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2B2D9" w14:textId="77777777" w:rsidR="004A42A6" w:rsidRPr="00C24758" w:rsidRDefault="004A42A6" w:rsidP="004A42A6">
      <w:pPr>
        <w:widowControl w:val="0"/>
        <w:spacing w:after="0" w:line="240" w:lineRule="auto"/>
        <w:jc w:val="center"/>
        <w:rPr>
          <w:rFonts w:ascii="Times New Roman" w:eastAsia="Times New Roman" w:hAnsi="Times New Roman" w:cs="Times New Roman"/>
          <w:b/>
          <w:sz w:val="40"/>
          <w:szCs w:val="24"/>
        </w:rPr>
      </w:pPr>
      <w:r w:rsidRPr="00C24758">
        <w:rPr>
          <w:rFonts w:ascii="Times New Roman" w:eastAsia="Times New Roman" w:hAnsi="Times New Roman" w:cs="Times New Roman"/>
          <w:b/>
          <w:sz w:val="40"/>
          <w:szCs w:val="24"/>
        </w:rPr>
        <w:t>ΡΥΘΜΙΣΤΙΚΗ ΑΡΧΗ ΕΝΕΡΓΕΙΑΣ</w:t>
      </w:r>
    </w:p>
    <w:p w14:paraId="4563EB00" w14:textId="77777777" w:rsidR="004A42A6" w:rsidRPr="00C24758" w:rsidRDefault="004A42A6" w:rsidP="004A42A6">
      <w:pPr>
        <w:widowControl w:val="0"/>
        <w:spacing w:after="0" w:line="240" w:lineRule="auto"/>
        <w:jc w:val="center"/>
        <w:rPr>
          <w:rFonts w:ascii="Times New Roman" w:eastAsia="Times New Roman" w:hAnsi="Times New Roman" w:cs="Times New Roman"/>
          <w:b/>
          <w:sz w:val="40"/>
          <w:szCs w:val="24"/>
        </w:rPr>
      </w:pPr>
    </w:p>
    <w:p w14:paraId="6B2E96AE" w14:textId="2C01E848" w:rsidR="004A42A6" w:rsidRPr="00C24758" w:rsidRDefault="004A42A6" w:rsidP="004A42A6">
      <w:pPr>
        <w:widowControl w:val="0"/>
        <w:spacing w:after="0" w:line="240" w:lineRule="auto"/>
        <w:jc w:val="center"/>
        <w:rPr>
          <w:rFonts w:ascii="Times New Roman" w:eastAsia="Times New Roman" w:hAnsi="Times New Roman" w:cs="Times New Roman"/>
          <w:b/>
          <w:sz w:val="24"/>
          <w:szCs w:val="24"/>
        </w:rPr>
      </w:pPr>
      <w:r w:rsidRPr="00C24758">
        <w:rPr>
          <w:rFonts w:ascii="Times New Roman" w:eastAsia="Times New Roman" w:hAnsi="Times New Roman" w:cs="Times New Roman"/>
          <w:b/>
          <w:sz w:val="40"/>
          <w:szCs w:val="24"/>
        </w:rPr>
        <w:t xml:space="preserve">Προκήρυξη </w:t>
      </w:r>
      <w:r w:rsidR="003F189B" w:rsidRPr="00C24758">
        <w:rPr>
          <w:rFonts w:ascii="Times New Roman" w:eastAsia="Times New Roman" w:hAnsi="Times New Roman" w:cs="Times New Roman"/>
          <w:b/>
          <w:sz w:val="40"/>
          <w:szCs w:val="24"/>
        </w:rPr>
        <w:t>2/</w:t>
      </w:r>
      <w:r w:rsidRPr="00C24758">
        <w:rPr>
          <w:rFonts w:ascii="Times New Roman" w:eastAsia="Times New Roman" w:hAnsi="Times New Roman" w:cs="Times New Roman"/>
          <w:b/>
          <w:sz w:val="40"/>
          <w:szCs w:val="24"/>
        </w:rPr>
        <w:t>20</w:t>
      </w:r>
      <w:r w:rsidR="00341F18" w:rsidRPr="00C24758">
        <w:rPr>
          <w:rFonts w:ascii="Times New Roman" w:eastAsia="Times New Roman" w:hAnsi="Times New Roman" w:cs="Times New Roman"/>
          <w:b/>
          <w:sz w:val="40"/>
          <w:szCs w:val="24"/>
        </w:rPr>
        <w:t>2</w:t>
      </w:r>
      <w:r w:rsidR="00D326D7" w:rsidRPr="00C24758">
        <w:rPr>
          <w:rFonts w:ascii="Times New Roman" w:eastAsia="Times New Roman" w:hAnsi="Times New Roman" w:cs="Times New Roman"/>
          <w:b/>
          <w:sz w:val="40"/>
          <w:szCs w:val="24"/>
        </w:rPr>
        <w:t>2</w:t>
      </w:r>
    </w:p>
    <w:p w14:paraId="755782E0" w14:textId="77777777" w:rsidR="004A42A6" w:rsidRPr="00C24758" w:rsidRDefault="004A42A6" w:rsidP="004A42A6">
      <w:pPr>
        <w:widowControl w:val="0"/>
        <w:spacing w:after="0" w:line="240" w:lineRule="auto"/>
        <w:jc w:val="center"/>
        <w:rPr>
          <w:rFonts w:ascii="Times New Roman" w:eastAsia="Times New Roman" w:hAnsi="Times New Roman" w:cs="Times New Roman"/>
          <w:b/>
          <w:sz w:val="24"/>
          <w:szCs w:val="24"/>
        </w:rPr>
      </w:pPr>
    </w:p>
    <w:p w14:paraId="3944BA58" w14:textId="77777777" w:rsidR="004A42A6" w:rsidRPr="00C24758" w:rsidRDefault="004A42A6" w:rsidP="004A42A6">
      <w:pPr>
        <w:widowControl w:val="0"/>
        <w:spacing w:after="0" w:line="240" w:lineRule="auto"/>
        <w:jc w:val="center"/>
        <w:rPr>
          <w:rFonts w:ascii="Times New Roman" w:eastAsia="Times New Roman" w:hAnsi="Times New Roman" w:cs="Times New Roman"/>
          <w:b/>
          <w:sz w:val="24"/>
          <w:szCs w:val="24"/>
        </w:rPr>
      </w:pPr>
    </w:p>
    <w:p w14:paraId="1CAD9C43" w14:textId="77777777" w:rsidR="004A42A6" w:rsidRPr="00C24758" w:rsidRDefault="004A42A6" w:rsidP="004A42A6">
      <w:pPr>
        <w:widowControl w:val="0"/>
        <w:spacing w:after="0" w:line="240" w:lineRule="auto"/>
        <w:jc w:val="both"/>
        <w:rPr>
          <w:rFonts w:ascii="Times New Roman" w:eastAsia="Times New Roman" w:hAnsi="Times New Roman" w:cs="Times New Roman"/>
          <w:sz w:val="24"/>
          <w:szCs w:val="24"/>
        </w:rPr>
      </w:pPr>
    </w:p>
    <w:p w14:paraId="4B506518" w14:textId="77777777" w:rsidR="004A42A6" w:rsidRPr="00C24758" w:rsidRDefault="004A42A6" w:rsidP="004A42A6">
      <w:pPr>
        <w:widowControl w:val="0"/>
        <w:spacing w:after="0" w:line="240" w:lineRule="auto"/>
        <w:jc w:val="both"/>
        <w:rPr>
          <w:rFonts w:ascii="Times New Roman" w:eastAsia="Times New Roman" w:hAnsi="Times New Roman" w:cs="Times New Roman"/>
          <w:sz w:val="24"/>
          <w:szCs w:val="24"/>
        </w:rPr>
      </w:pPr>
    </w:p>
    <w:p w14:paraId="664330BE" w14:textId="77777777" w:rsidR="004A42A6" w:rsidRPr="00C24758" w:rsidRDefault="004A42A6" w:rsidP="004A42A6">
      <w:pPr>
        <w:widowControl w:val="0"/>
        <w:spacing w:after="0" w:line="240" w:lineRule="auto"/>
        <w:jc w:val="both"/>
        <w:rPr>
          <w:rFonts w:ascii="Times New Roman" w:eastAsia="Times New Roman" w:hAnsi="Times New Roman" w:cs="Times New Roman"/>
          <w:b/>
          <w:sz w:val="24"/>
          <w:szCs w:val="24"/>
        </w:rPr>
      </w:pPr>
    </w:p>
    <w:p w14:paraId="3AB1DFDC" w14:textId="77777777" w:rsidR="004A42A6" w:rsidRPr="00C24758" w:rsidRDefault="004A42A6" w:rsidP="004A42A6">
      <w:pPr>
        <w:widowControl w:val="0"/>
        <w:spacing w:after="0" w:line="240" w:lineRule="auto"/>
        <w:rPr>
          <w:rFonts w:ascii="Times New Roman" w:eastAsia="Times New Roman" w:hAnsi="Times New Roman" w:cs="Times New Roman"/>
          <w:sz w:val="24"/>
          <w:szCs w:val="24"/>
          <w:lang w:bidi="he-IL"/>
        </w:rPr>
      </w:pPr>
    </w:p>
    <w:p w14:paraId="32780458" w14:textId="77777777" w:rsidR="005A7B5C" w:rsidRPr="00C24758" w:rsidRDefault="004A42A6" w:rsidP="004A42A6">
      <w:pPr>
        <w:widowControl w:val="0"/>
        <w:spacing w:after="0" w:line="240" w:lineRule="auto"/>
        <w:jc w:val="center"/>
        <w:rPr>
          <w:rFonts w:ascii="Times New Roman" w:eastAsia="Times New Roman" w:hAnsi="Times New Roman" w:cs="Times New Roman"/>
          <w:b/>
          <w:sz w:val="32"/>
          <w:szCs w:val="24"/>
          <w:lang w:bidi="he-IL"/>
        </w:rPr>
      </w:pPr>
      <w:r w:rsidRPr="00C24758">
        <w:rPr>
          <w:rFonts w:ascii="Times New Roman" w:eastAsia="Times New Roman" w:hAnsi="Times New Roman" w:cs="Times New Roman"/>
          <w:b/>
          <w:sz w:val="32"/>
          <w:szCs w:val="24"/>
          <w:lang w:bidi="he-IL"/>
        </w:rPr>
        <w:t xml:space="preserve">ΑΝΤΑΓΩΝΙΣΤΙΚΗ ΔΙΑΔΙΚΑΣΙΑ ΥΠΟΒΟΛΗΣ ΠΡΟΣΦΟΡΩΝ ΓΙΑ ΣΤΑΘΜΟΥΣ ΠΑΡΑΓΩΓΗΣ ΗΛΕΚΤΡΙΚΗΣ ΕΝΕΡΓΕΙΑΣ ΑΠΟ ΑΠΕ ΠΡΟΣ ΕΝΤΑΞΗ ΣΕ ΚΑΘΕΣΤΩΣ ΣΤΗΡΙΞΗΣ ΜΕ ΤΗ ΜΟΡΦΗ ΛΕΙΤΟΥΡΓΙΚΗΣ ΕΝΙΣΧΥΣΗΣ </w:t>
      </w:r>
    </w:p>
    <w:p w14:paraId="1098C915" w14:textId="1BE81B9D" w:rsidR="004A42A6" w:rsidRPr="00C24758" w:rsidRDefault="004A42A6" w:rsidP="004A42A6">
      <w:pPr>
        <w:widowControl w:val="0"/>
        <w:spacing w:after="0" w:line="240" w:lineRule="auto"/>
        <w:jc w:val="center"/>
        <w:rPr>
          <w:rFonts w:ascii="Times New Roman" w:eastAsia="Times New Roman" w:hAnsi="Times New Roman" w:cs="Times New Roman"/>
          <w:b/>
          <w:sz w:val="32"/>
          <w:szCs w:val="24"/>
          <w:lang w:bidi="he-IL"/>
        </w:rPr>
      </w:pPr>
      <w:r w:rsidRPr="00C24758">
        <w:rPr>
          <w:rFonts w:ascii="Times New Roman" w:eastAsia="Times New Roman" w:hAnsi="Times New Roman" w:cs="Times New Roman"/>
          <w:b/>
          <w:sz w:val="32"/>
          <w:szCs w:val="24"/>
          <w:lang w:bidi="he-IL"/>
        </w:rPr>
        <w:t>(ΑΡΘΡΟ 7 ΤΟΥ Ν. 4414/2016)</w:t>
      </w:r>
    </w:p>
    <w:p w14:paraId="5066F063" w14:textId="77777777" w:rsidR="004A42A6" w:rsidRPr="00C24758" w:rsidRDefault="004A42A6" w:rsidP="004A42A6">
      <w:pPr>
        <w:widowControl w:val="0"/>
        <w:spacing w:after="0" w:line="240" w:lineRule="auto"/>
        <w:jc w:val="center"/>
        <w:rPr>
          <w:rFonts w:ascii="Times New Roman" w:eastAsia="Times New Roman" w:hAnsi="Times New Roman" w:cs="Times New Roman"/>
          <w:b/>
          <w:sz w:val="32"/>
          <w:szCs w:val="24"/>
        </w:rPr>
      </w:pPr>
    </w:p>
    <w:p w14:paraId="1820E3ED" w14:textId="15DCE885" w:rsidR="004A42A6" w:rsidRPr="00A54B67" w:rsidRDefault="004A42A6" w:rsidP="004A42A6">
      <w:pPr>
        <w:widowControl w:val="0"/>
        <w:spacing w:after="0" w:line="240" w:lineRule="auto"/>
        <w:jc w:val="center"/>
        <w:rPr>
          <w:rFonts w:ascii="Times New Roman" w:eastAsia="Times New Roman" w:hAnsi="Times New Roman" w:cs="Times New Roman"/>
          <w:b/>
          <w:sz w:val="32"/>
          <w:szCs w:val="32"/>
        </w:rPr>
      </w:pPr>
      <w:r w:rsidRPr="00C24758">
        <w:rPr>
          <w:rFonts w:ascii="Times New Roman" w:eastAsia="Times New Roman" w:hAnsi="Times New Roman" w:cs="Times New Roman"/>
          <w:b/>
          <w:sz w:val="32"/>
          <w:szCs w:val="32"/>
        </w:rPr>
        <w:t>ΜΕΓΙΣΤΗ ΔΗΜΟΠΡΑΤΟΥΜΕΝΗ ΙΣΧΥΣ</w:t>
      </w:r>
      <w:r w:rsidR="00197904" w:rsidRPr="00A54B67">
        <w:rPr>
          <w:rFonts w:ascii="Times New Roman" w:eastAsia="Times New Roman" w:hAnsi="Times New Roman" w:cs="Times New Roman"/>
          <w:b/>
          <w:sz w:val="32"/>
          <w:szCs w:val="32"/>
        </w:rPr>
        <w:t>:</w:t>
      </w:r>
      <w:r w:rsidRPr="00C24758">
        <w:rPr>
          <w:rFonts w:ascii="Times New Roman" w:eastAsia="Times New Roman" w:hAnsi="Times New Roman" w:cs="Times New Roman"/>
          <w:b/>
          <w:sz w:val="32"/>
          <w:szCs w:val="32"/>
        </w:rPr>
        <w:t xml:space="preserve"> </w:t>
      </w:r>
      <w:r w:rsidR="00ED763F" w:rsidRPr="00C24758">
        <w:rPr>
          <w:rFonts w:ascii="Times New Roman" w:eastAsia="Times New Roman" w:hAnsi="Times New Roman" w:cs="Times New Roman"/>
          <w:b/>
          <w:sz w:val="32"/>
          <w:szCs w:val="32"/>
        </w:rPr>
        <w:t>1</w:t>
      </w:r>
      <w:r w:rsidR="00522BF3" w:rsidRPr="00A54B67">
        <w:rPr>
          <w:rFonts w:ascii="Times New Roman" w:eastAsia="Times New Roman" w:hAnsi="Times New Roman" w:cs="Times New Roman"/>
          <w:b/>
          <w:sz w:val="32"/>
          <w:szCs w:val="32"/>
        </w:rPr>
        <w:t>.</w:t>
      </w:r>
      <w:r w:rsidR="00ED763F" w:rsidRPr="00C24758">
        <w:rPr>
          <w:rFonts w:ascii="Times New Roman" w:eastAsia="Times New Roman" w:hAnsi="Times New Roman" w:cs="Times New Roman"/>
          <w:b/>
          <w:sz w:val="32"/>
          <w:szCs w:val="32"/>
        </w:rPr>
        <w:t>000</w:t>
      </w:r>
      <w:r w:rsidR="005C220F" w:rsidRPr="00C24758">
        <w:rPr>
          <w:rFonts w:ascii="Times New Roman" w:eastAsia="Times New Roman" w:hAnsi="Times New Roman" w:cs="Times New Roman"/>
          <w:b/>
          <w:sz w:val="32"/>
          <w:szCs w:val="32"/>
        </w:rPr>
        <w:t xml:space="preserve"> </w:t>
      </w:r>
      <w:r w:rsidRPr="00C24758">
        <w:rPr>
          <w:rFonts w:ascii="Times New Roman" w:eastAsia="Times New Roman" w:hAnsi="Times New Roman" w:cs="Times New Roman"/>
          <w:b/>
          <w:sz w:val="32"/>
          <w:szCs w:val="32"/>
        </w:rPr>
        <w:t>MW</w:t>
      </w:r>
    </w:p>
    <w:p w14:paraId="40D4CC65" w14:textId="77777777" w:rsidR="004A42A6" w:rsidRPr="00C24758" w:rsidRDefault="004A42A6" w:rsidP="004A42A6">
      <w:pPr>
        <w:widowControl w:val="0"/>
        <w:spacing w:after="0" w:line="240" w:lineRule="auto"/>
        <w:jc w:val="center"/>
        <w:rPr>
          <w:rFonts w:ascii="Times New Roman" w:eastAsia="Times New Roman" w:hAnsi="Times New Roman" w:cs="Times New Roman"/>
          <w:b/>
          <w:sz w:val="32"/>
          <w:szCs w:val="32"/>
        </w:rPr>
      </w:pPr>
    </w:p>
    <w:p w14:paraId="3EB21B9A" w14:textId="77777777" w:rsidR="004A42A6" w:rsidRPr="00C24758" w:rsidRDefault="004A42A6" w:rsidP="004A42A6">
      <w:pPr>
        <w:widowControl w:val="0"/>
        <w:spacing w:after="240" w:line="240" w:lineRule="auto"/>
        <w:jc w:val="center"/>
        <w:rPr>
          <w:rFonts w:ascii="Times New Roman" w:eastAsia="Times New Roman" w:hAnsi="Times New Roman" w:cs="Times New Roman"/>
          <w:b/>
          <w:sz w:val="32"/>
          <w:szCs w:val="32"/>
        </w:rPr>
      </w:pPr>
      <w:r w:rsidRPr="00C24758">
        <w:rPr>
          <w:rFonts w:ascii="Times New Roman" w:eastAsia="Times New Roman" w:hAnsi="Times New Roman" w:cs="Times New Roman"/>
          <w:b/>
          <w:sz w:val="32"/>
          <w:szCs w:val="32"/>
        </w:rPr>
        <w:t>ΤΕΧΝΟΛΟΓΙΑ ΣΤΑΘΜΩΝ ΠΑΡΑΓΩΓΗΣ ΗΛΕΚΤΡΙΚΗΣ ΕΝΕΡΓΕΙΑΣ:</w:t>
      </w:r>
    </w:p>
    <w:p w14:paraId="51D9C5C6" w14:textId="77777777" w:rsidR="004A42A6" w:rsidRPr="00C24758" w:rsidRDefault="004A42A6" w:rsidP="00BD5AEC">
      <w:pPr>
        <w:pStyle w:val="a7"/>
        <w:widowControl w:val="0"/>
        <w:numPr>
          <w:ilvl w:val="0"/>
          <w:numId w:val="40"/>
        </w:numPr>
        <w:spacing w:after="0" w:line="240" w:lineRule="auto"/>
        <w:jc w:val="center"/>
        <w:rPr>
          <w:rFonts w:ascii="Times New Roman" w:eastAsia="Times New Roman" w:hAnsi="Times New Roman" w:cs="Times New Roman"/>
          <w:b/>
          <w:sz w:val="32"/>
          <w:szCs w:val="32"/>
        </w:rPr>
      </w:pPr>
      <w:bookmarkStart w:id="0" w:name="_Hlk108016200"/>
      <w:r w:rsidRPr="00C24758">
        <w:rPr>
          <w:rFonts w:ascii="Times New Roman" w:eastAsia="Times New Roman" w:hAnsi="Times New Roman" w:cs="Times New Roman"/>
          <w:b/>
          <w:sz w:val="32"/>
          <w:szCs w:val="32"/>
        </w:rPr>
        <w:t>ΦΩΤΟΒΟΛΤΑΪΚΕΣ ΕΓΚΑΤΑΣΤΑΣΕΙΣ</w:t>
      </w:r>
    </w:p>
    <w:p w14:paraId="2A852D2D" w14:textId="278B4A9A" w:rsidR="004A42A6" w:rsidRPr="00C24758" w:rsidRDefault="004F4B17" w:rsidP="004A42A6">
      <w:pPr>
        <w:widowControl w:val="0"/>
        <w:spacing w:after="0" w:line="240" w:lineRule="auto"/>
        <w:jc w:val="center"/>
        <w:rPr>
          <w:rFonts w:ascii="Times New Roman" w:eastAsia="Times New Roman" w:hAnsi="Times New Roman" w:cs="Times New Roman"/>
          <w:b/>
          <w:sz w:val="32"/>
          <w:szCs w:val="32"/>
        </w:rPr>
      </w:pPr>
      <w:r w:rsidRPr="00C24758">
        <w:rPr>
          <w:rFonts w:ascii="Times New Roman" w:eastAsia="Times New Roman" w:hAnsi="Times New Roman" w:cs="Times New Roman"/>
          <w:b/>
          <w:sz w:val="32"/>
          <w:szCs w:val="32"/>
        </w:rPr>
        <w:t>ΕΓΚΑΤΕΣΤΗΜΕΝΗΣ</w:t>
      </w:r>
      <w:r w:rsidR="00D326D7" w:rsidRPr="00C24758">
        <w:rPr>
          <w:rFonts w:ascii="Times New Roman" w:eastAsia="Times New Roman" w:hAnsi="Times New Roman" w:cs="Times New Roman"/>
          <w:b/>
          <w:sz w:val="32"/>
          <w:szCs w:val="32"/>
        </w:rPr>
        <w:t xml:space="preserve"> ΙΣΧΥΟΣ ΠΑΡΑΓΩΓΗΣ</w:t>
      </w:r>
      <w:r w:rsidR="00805CE7" w:rsidRPr="00C24758">
        <w:rPr>
          <w:rFonts w:ascii="Times New Roman" w:eastAsia="Times New Roman" w:hAnsi="Times New Roman" w:cs="Times New Roman"/>
          <w:b/>
          <w:sz w:val="32"/>
          <w:szCs w:val="32"/>
        </w:rPr>
        <w:t xml:space="preserve"> </w:t>
      </w:r>
      <w:r w:rsidR="00E5510D" w:rsidRPr="00C24758">
        <w:rPr>
          <w:rFonts w:ascii="Times New Roman" w:eastAsia="Times New Roman" w:hAnsi="Times New Roman" w:cs="Times New Roman"/>
          <w:b/>
          <w:sz w:val="32"/>
          <w:szCs w:val="32"/>
          <w:lang w:val="en-US"/>
        </w:rPr>
        <w:t>P</w:t>
      </w:r>
      <w:r w:rsidR="00E5510D" w:rsidRPr="00C24758">
        <w:rPr>
          <w:rFonts w:ascii="Times New Roman" w:eastAsia="Times New Roman" w:hAnsi="Times New Roman" w:cs="Times New Roman"/>
          <w:b/>
          <w:sz w:val="32"/>
          <w:szCs w:val="32"/>
          <w:vertAlign w:val="subscript"/>
          <w:lang w:val="en-US"/>
        </w:rPr>
        <w:t>PV</w:t>
      </w:r>
      <w:r w:rsidR="00E5510D" w:rsidRPr="00C24758">
        <w:rPr>
          <w:rFonts w:ascii="Times New Roman" w:eastAsia="Times New Roman" w:hAnsi="Times New Roman" w:cs="Times New Roman"/>
          <w:b/>
          <w:sz w:val="32"/>
          <w:szCs w:val="32"/>
        </w:rPr>
        <w:t>&gt; 1</w:t>
      </w:r>
      <w:r w:rsidR="00E5510D" w:rsidRPr="00C24758">
        <w:rPr>
          <w:rFonts w:ascii="Times New Roman" w:eastAsia="Times New Roman" w:hAnsi="Times New Roman" w:cs="Times New Roman"/>
          <w:b/>
          <w:sz w:val="32"/>
          <w:szCs w:val="32"/>
          <w:lang w:val="en-US"/>
        </w:rPr>
        <w:t>MW</w:t>
      </w:r>
    </w:p>
    <w:p w14:paraId="2AA2F099" w14:textId="77777777" w:rsidR="00BD5AEC" w:rsidRPr="00C24758" w:rsidRDefault="00BD5AEC" w:rsidP="00063D18">
      <w:pPr>
        <w:pStyle w:val="a7"/>
        <w:widowControl w:val="0"/>
        <w:numPr>
          <w:ilvl w:val="0"/>
          <w:numId w:val="40"/>
        </w:numPr>
        <w:spacing w:after="0" w:line="240" w:lineRule="auto"/>
        <w:ind w:left="-540"/>
        <w:jc w:val="center"/>
        <w:rPr>
          <w:rFonts w:ascii="Times New Roman" w:eastAsia="Times New Roman" w:hAnsi="Times New Roman" w:cs="Times New Roman"/>
          <w:b/>
          <w:sz w:val="32"/>
          <w:szCs w:val="32"/>
        </w:rPr>
      </w:pPr>
      <w:r w:rsidRPr="00C24758">
        <w:rPr>
          <w:rFonts w:ascii="Times New Roman" w:eastAsia="Times New Roman" w:hAnsi="Times New Roman" w:cs="Times New Roman"/>
          <w:b/>
          <w:sz w:val="32"/>
          <w:szCs w:val="32"/>
        </w:rPr>
        <w:t>ΑΙΟΛΙΚΕΣ ΕΓΚΑΤΑΣΤΑΣΕΙΣ</w:t>
      </w:r>
    </w:p>
    <w:p w14:paraId="78E660D3" w14:textId="02130753" w:rsidR="00063D18" w:rsidRPr="00C24758" w:rsidRDefault="00BD5AEC" w:rsidP="00063D18">
      <w:pPr>
        <w:widowControl w:val="0"/>
        <w:spacing w:after="0" w:line="240" w:lineRule="auto"/>
        <w:jc w:val="center"/>
        <w:rPr>
          <w:rFonts w:ascii="Times New Roman" w:eastAsia="Times New Roman" w:hAnsi="Times New Roman" w:cs="Times New Roman"/>
          <w:b/>
          <w:sz w:val="32"/>
          <w:szCs w:val="32"/>
        </w:rPr>
      </w:pPr>
      <w:r w:rsidRPr="00C24758">
        <w:rPr>
          <w:rFonts w:ascii="Times New Roman" w:eastAsia="Times New Roman" w:hAnsi="Times New Roman" w:cs="Times New Roman"/>
          <w:b/>
          <w:sz w:val="32"/>
          <w:szCs w:val="32"/>
        </w:rPr>
        <w:t xml:space="preserve">ΜΕΓΙΣΤΗΣ ΙΣΧΥΟΣ ΠΑΡΑΓΩΓΗΣ </w:t>
      </w:r>
      <w:r w:rsidR="00063D18" w:rsidRPr="00C24758">
        <w:rPr>
          <w:rFonts w:ascii="Times New Roman" w:eastAsia="Times New Roman" w:hAnsi="Times New Roman" w:cs="Times New Roman"/>
          <w:b/>
          <w:sz w:val="32"/>
          <w:szCs w:val="32"/>
        </w:rPr>
        <w:t>60</w:t>
      </w:r>
      <w:r w:rsidR="00063D18" w:rsidRPr="00C24758">
        <w:rPr>
          <w:rFonts w:ascii="Times New Roman" w:eastAsia="Times New Roman" w:hAnsi="Times New Roman" w:cs="Times New Roman"/>
          <w:b/>
          <w:sz w:val="32"/>
          <w:szCs w:val="32"/>
          <w:lang w:val="en-US"/>
        </w:rPr>
        <w:t>kW</w:t>
      </w:r>
      <w:r w:rsidR="00063D18" w:rsidRPr="00C24758">
        <w:rPr>
          <w:rFonts w:ascii="Times New Roman" w:eastAsia="Times New Roman" w:hAnsi="Times New Roman" w:cs="Times New Roman"/>
          <w:b/>
          <w:sz w:val="32"/>
          <w:szCs w:val="32"/>
        </w:rPr>
        <w:t>&lt;</w:t>
      </w:r>
      <w:r w:rsidRPr="00C24758">
        <w:rPr>
          <w:rFonts w:ascii="Times New Roman" w:eastAsia="Times New Roman" w:hAnsi="Times New Roman" w:cs="Times New Roman"/>
          <w:b/>
          <w:sz w:val="32"/>
          <w:szCs w:val="32"/>
        </w:rPr>
        <w:t>P</w:t>
      </w:r>
      <w:r w:rsidRPr="00C24758">
        <w:rPr>
          <w:rFonts w:ascii="Times New Roman" w:eastAsia="Times New Roman" w:hAnsi="Times New Roman" w:cs="Times New Roman"/>
          <w:b/>
          <w:sz w:val="32"/>
          <w:szCs w:val="32"/>
          <w:vertAlign w:val="subscript"/>
        </w:rPr>
        <w:t>WIND</w:t>
      </w:r>
      <w:r w:rsidRPr="00C24758">
        <w:rPr>
          <w:rFonts w:ascii="Times New Roman" w:eastAsia="Times New Roman" w:hAnsi="Times New Roman" w:cs="Times New Roman"/>
          <w:b/>
          <w:sz w:val="32"/>
          <w:szCs w:val="32"/>
        </w:rPr>
        <w:t xml:space="preserve"> </w:t>
      </w:r>
      <w:r w:rsidR="00063D18" w:rsidRPr="00C24758">
        <w:rPr>
          <w:rFonts w:ascii="Times New Roman" w:eastAsia="Times New Roman" w:hAnsi="Times New Roman" w:cs="Times New Roman"/>
          <w:b/>
          <w:sz w:val="32"/>
          <w:szCs w:val="32"/>
        </w:rPr>
        <w:t>≤</w:t>
      </w:r>
      <w:r w:rsidR="00127E07" w:rsidRPr="00C24758">
        <w:rPr>
          <w:rFonts w:ascii="Times New Roman" w:eastAsia="Times New Roman" w:hAnsi="Times New Roman" w:cs="Times New Roman"/>
          <w:b/>
          <w:sz w:val="32"/>
          <w:szCs w:val="32"/>
        </w:rPr>
        <w:t>6</w:t>
      </w:r>
      <w:r w:rsidR="00063D18" w:rsidRPr="00C24758">
        <w:rPr>
          <w:rFonts w:ascii="Times New Roman" w:eastAsia="Times New Roman" w:hAnsi="Times New Roman" w:cs="Times New Roman"/>
          <w:b/>
          <w:sz w:val="32"/>
          <w:szCs w:val="32"/>
        </w:rPr>
        <w:t xml:space="preserve"> </w:t>
      </w:r>
      <w:r w:rsidR="00063D18" w:rsidRPr="00C24758">
        <w:rPr>
          <w:rFonts w:ascii="Times New Roman" w:eastAsia="Times New Roman" w:hAnsi="Times New Roman" w:cs="Times New Roman"/>
          <w:b/>
          <w:sz w:val="32"/>
          <w:szCs w:val="32"/>
          <w:lang w:val="en-US"/>
        </w:rPr>
        <w:t>MW</w:t>
      </w:r>
      <w:r w:rsidR="00063D18" w:rsidRPr="00C24758">
        <w:rPr>
          <w:rFonts w:ascii="Times New Roman" w:eastAsia="Times New Roman" w:hAnsi="Times New Roman" w:cs="Times New Roman"/>
          <w:b/>
          <w:sz w:val="32"/>
          <w:szCs w:val="32"/>
        </w:rPr>
        <w:t xml:space="preserve"> ΠΟΥ ΔΕΝ ΠΛΗΡΟΥΝ ΤΟ ΚΡΙΤΗΡΙΟ ΤΗΣ</w:t>
      </w:r>
    </w:p>
    <w:p w14:paraId="391D6DD9" w14:textId="56D0FB53" w:rsidR="00063D18" w:rsidRPr="00C24758" w:rsidRDefault="00063D18" w:rsidP="00065A67">
      <w:pPr>
        <w:spacing w:after="0"/>
        <w:rPr>
          <w:rFonts w:ascii="Times New Roman" w:eastAsia="Times New Roman" w:hAnsi="Times New Roman" w:cs="Times New Roman"/>
          <w:b/>
          <w:sz w:val="32"/>
          <w:szCs w:val="32"/>
        </w:rPr>
      </w:pPr>
      <w:r w:rsidRPr="00C24758">
        <w:rPr>
          <w:rFonts w:ascii="Times New Roman" w:eastAsia="Times New Roman" w:hAnsi="Times New Roman" w:cs="Times New Roman"/>
          <w:b/>
          <w:sz w:val="32"/>
          <w:szCs w:val="32"/>
        </w:rPr>
        <w:t>ΠΑΡ. 3Α ΤΟΥ ΑΡΘΡΟΥ 7 ΤΟΥ Ν. 4414/2016 (Α΄ 149)</w:t>
      </w:r>
    </w:p>
    <w:p w14:paraId="5222CE92" w14:textId="1793FEE5" w:rsidR="004A42A6" w:rsidRPr="00C24758" w:rsidRDefault="00063D18" w:rsidP="004F4B17">
      <w:pPr>
        <w:pStyle w:val="a7"/>
        <w:numPr>
          <w:ilvl w:val="0"/>
          <w:numId w:val="58"/>
        </w:numPr>
        <w:ind w:left="1530"/>
        <w:rPr>
          <w:rFonts w:ascii="Times New Roman" w:eastAsia="Times New Roman" w:hAnsi="Times New Roman" w:cs="Times New Roman"/>
          <w:b/>
          <w:sz w:val="32"/>
          <w:szCs w:val="32"/>
        </w:rPr>
      </w:pPr>
      <w:r w:rsidRPr="00C24758">
        <w:rPr>
          <w:rFonts w:ascii="Times New Roman" w:eastAsia="Times New Roman" w:hAnsi="Times New Roman" w:cs="Times New Roman"/>
          <w:b/>
          <w:sz w:val="32"/>
          <w:szCs w:val="32"/>
        </w:rPr>
        <w:t>ΑΙΟΛΙΚΕΣ ΕΓΚΑΤΑΣΤΑΣΕΙ</w:t>
      </w:r>
      <w:r w:rsidR="00AB06B4" w:rsidRPr="00C24758">
        <w:rPr>
          <w:rFonts w:ascii="Times New Roman" w:eastAsia="Times New Roman" w:hAnsi="Times New Roman" w:cs="Times New Roman"/>
          <w:b/>
          <w:sz w:val="32"/>
          <w:szCs w:val="32"/>
        </w:rPr>
        <w:t xml:space="preserve">Σ ΜΕΓΙΣΤΗΣ ΙΣΧΥΟΣ ΠΑΡΑΓΩΓΗΣ </w:t>
      </w:r>
      <w:r w:rsidR="00AB06B4" w:rsidRPr="00C24758">
        <w:rPr>
          <w:rFonts w:ascii="Times New Roman" w:eastAsia="Times New Roman" w:hAnsi="Times New Roman" w:cs="Times New Roman"/>
          <w:b/>
          <w:sz w:val="32"/>
          <w:szCs w:val="32"/>
          <w:lang w:val="en-US"/>
        </w:rPr>
        <w:t>P</w:t>
      </w:r>
      <w:r w:rsidR="00AB06B4" w:rsidRPr="00C24758">
        <w:rPr>
          <w:rFonts w:ascii="Times New Roman" w:eastAsia="Times New Roman" w:hAnsi="Times New Roman" w:cs="Times New Roman"/>
          <w:b/>
          <w:sz w:val="32"/>
          <w:szCs w:val="32"/>
          <w:vertAlign w:val="subscript"/>
        </w:rPr>
        <w:t xml:space="preserve">WIND </w:t>
      </w:r>
      <w:r w:rsidR="00AB06B4" w:rsidRPr="00C24758">
        <w:rPr>
          <w:rFonts w:ascii="Times New Roman" w:eastAsia="Times New Roman" w:hAnsi="Times New Roman" w:cs="Times New Roman"/>
          <w:b/>
          <w:sz w:val="32"/>
          <w:szCs w:val="32"/>
        </w:rPr>
        <w:t>&gt; 6</w:t>
      </w:r>
      <w:r w:rsidR="00AB06B4" w:rsidRPr="00C24758">
        <w:rPr>
          <w:rFonts w:ascii="Times New Roman" w:eastAsia="Times New Roman" w:hAnsi="Times New Roman" w:cs="Times New Roman"/>
          <w:b/>
          <w:sz w:val="32"/>
          <w:szCs w:val="32"/>
          <w:lang w:val="en-US"/>
        </w:rPr>
        <w:t>MW</w:t>
      </w:r>
      <w:bookmarkEnd w:id="0"/>
      <w:r w:rsidR="004A42A6" w:rsidRPr="00C24758">
        <w:br w:type="page"/>
      </w:r>
    </w:p>
    <w:sdt>
      <w:sdtPr>
        <w:rPr>
          <w:rFonts w:asciiTheme="minorHAnsi" w:eastAsiaTheme="minorHAnsi" w:hAnsiTheme="minorHAnsi" w:cstheme="minorBidi"/>
          <w:b w:val="0"/>
          <w:sz w:val="22"/>
          <w:szCs w:val="22"/>
          <w:u w:val="none"/>
          <w:lang w:eastAsia="en-US"/>
        </w:rPr>
        <w:id w:val="-689679103"/>
        <w:docPartObj>
          <w:docPartGallery w:val="Table of Contents"/>
          <w:docPartUnique/>
        </w:docPartObj>
      </w:sdtPr>
      <w:sdtEndPr>
        <w:rPr>
          <w:bCs/>
        </w:rPr>
      </w:sdtEndPr>
      <w:sdtContent>
        <w:p w14:paraId="1C5B8BDC" w14:textId="77777777" w:rsidR="004A42A6" w:rsidRPr="00C24758" w:rsidRDefault="004A42A6" w:rsidP="003E7B6E">
          <w:pPr>
            <w:pStyle w:val="a6"/>
            <w:rPr>
              <w:rFonts w:cs="Times New Roman"/>
            </w:rPr>
          </w:pPr>
          <w:r w:rsidRPr="00C24758">
            <w:rPr>
              <w:rFonts w:cs="Times New Roman"/>
            </w:rPr>
            <w:t>Περιεχόμενα</w:t>
          </w:r>
        </w:p>
        <w:p w14:paraId="4D82DB91" w14:textId="2A87056F" w:rsidR="00466F61" w:rsidRDefault="004A42A6">
          <w:pPr>
            <w:pStyle w:val="11"/>
            <w:tabs>
              <w:tab w:val="right" w:leader="dot" w:pos="8296"/>
            </w:tabs>
            <w:rPr>
              <w:rFonts w:eastAsiaTheme="minorEastAsia"/>
              <w:noProof/>
              <w:lang w:val="en-US" w:bidi="he-IL"/>
            </w:rPr>
          </w:pPr>
          <w:r w:rsidRPr="00C24758">
            <w:rPr>
              <w:rFonts w:ascii="Times New Roman" w:hAnsi="Times New Roman" w:cs="Times New Roman"/>
            </w:rPr>
            <w:fldChar w:fldCharType="begin"/>
          </w:r>
          <w:r w:rsidRPr="00C24758">
            <w:rPr>
              <w:rFonts w:ascii="Times New Roman" w:hAnsi="Times New Roman" w:cs="Times New Roman"/>
            </w:rPr>
            <w:instrText xml:space="preserve"> TOC \o "1-3" \h \z \u </w:instrText>
          </w:r>
          <w:r w:rsidRPr="00C24758">
            <w:rPr>
              <w:rFonts w:ascii="Times New Roman" w:hAnsi="Times New Roman" w:cs="Times New Roman"/>
            </w:rPr>
            <w:fldChar w:fldCharType="separate"/>
          </w:r>
          <w:hyperlink w:anchor="_Toc108181590" w:history="1">
            <w:r w:rsidR="00466F61" w:rsidRPr="001D3828">
              <w:rPr>
                <w:rStyle w:val="-"/>
                <w:noProof/>
              </w:rPr>
              <w:t>ΚΕΦΑΛΑΙΟ Α’</w:t>
            </w:r>
            <w:r w:rsidR="00466F61">
              <w:rPr>
                <w:noProof/>
                <w:webHidden/>
              </w:rPr>
              <w:tab/>
            </w:r>
            <w:r w:rsidR="00466F61">
              <w:rPr>
                <w:noProof/>
                <w:webHidden/>
              </w:rPr>
              <w:fldChar w:fldCharType="begin"/>
            </w:r>
            <w:r w:rsidR="00466F61">
              <w:rPr>
                <w:noProof/>
                <w:webHidden/>
              </w:rPr>
              <w:instrText xml:space="preserve"> PAGEREF _Toc108181590 \h </w:instrText>
            </w:r>
            <w:r w:rsidR="00466F61">
              <w:rPr>
                <w:noProof/>
                <w:webHidden/>
              </w:rPr>
            </w:r>
            <w:r w:rsidR="00466F61">
              <w:rPr>
                <w:noProof/>
                <w:webHidden/>
              </w:rPr>
              <w:fldChar w:fldCharType="separate"/>
            </w:r>
            <w:r w:rsidR="00466F61">
              <w:rPr>
                <w:noProof/>
                <w:webHidden/>
              </w:rPr>
              <w:t>3</w:t>
            </w:r>
            <w:r w:rsidR="00466F61">
              <w:rPr>
                <w:noProof/>
                <w:webHidden/>
              </w:rPr>
              <w:fldChar w:fldCharType="end"/>
            </w:r>
          </w:hyperlink>
        </w:p>
        <w:p w14:paraId="302E22C4" w14:textId="53F93E79" w:rsidR="00466F61" w:rsidRDefault="00466F61">
          <w:pPr>
            <w:pStyle w:val="20"/>
            <w:rPr>
              <w:rFonts w:eastAsiaTheme="minorEastAsia"/>
              <w:noProof/>
              <w:lang w:val="en-US" w:bidi="he-IL"/>
            </w:rPr>
          </w:pPr>
          <w:hyperlink w:anchor="_Toc108181591" w:history="1">
            <w:r w:rsidRPr="001D3828">
              <w:rPr>
                <w:rStyle w:val="-"/>
                <w:rFonts w:cs="Times New Roman"/>
                <w:noProof/>
                <w14:scene3d>
                  <w14:camera w14:prst="orthographicFront"/>
                  <w14:lightRig w14:rig="threePt" w14:dir="t">
                    <w14:rot w14:lat="0" w14:lon="0" w14:rev="0"/>
                  </w14:lightRig>
                </w14:scene3d>
              </w:rPr>
              <w:t>Άρθρο 1.</w:t>
            </w:r>
            <w:r w:rsidRPr="001D3828">
              <w:rPr>
                <w:rStyle w:val="-"/>
                <w:rFonts w:cs="Times New Roman"/>
                <w:iCs/>
                <w:noProof/>
              </w:rPr>
              <w:t xml:space="preserve"> Εισαγωγή</w:t>
            </w:r>
            <w:r>
              <w:rPr>
                <w:noProof/>
                <w:webHidden/>
              </w:rPr>
              <w:tab/>
            </w:r>
            <w:r>
              <w:rPr>
                <w:noProof/>
                <w:webHidden/>
              </w:rPr>
              <w:fldChar w:fldCharType="begin"/>
            </w:r>
            <w:r>
              <w:rPr>
                <w:noProof/>
                <w:webHidden/>
              </w:rPr>
              <w:instrText xml:space="preserve"> PAGEREF _Toc108181591 \h </w:instrText>
            </w:r>
            <w:r>
              <w:rPr>
                <w:noProof/>
                <w:webHidden/>
              </w:rPr>
            </w:r>
            <w:r>
              <w:rPr>
                <w:noProof/>
                <w:webHidden/>
              </w:rPr>
              <w:fldChar w:fldCharType="separate"/>
            </w:r>
            <w:r>
              <w:rPr>
                <w:noProof/>
                <w:webHidden/>
              </w:rPr>
              <w:t>3</w:t>
            </w:r>
            <w:r>
              <w:rPr>
                <w:noProof/>
                <w:webHidden/>
              </w:rPr>
              <w:fldChar w:fldCharType="end"/>
            </w:r>
          </w:hyperlink>
        </w:p>
        <w:p w14:paraId="74F891EA" w14:textId="612E7F61" w:rsidR="00466F61" w:rsidRDefault="00466F61">
          <w:pPr>
            <w:pStyle w:val="20"/>
            <w:rPr>
              <w:rFonts w:eastAsiaTheme="minorEastAsia"/>
              <w:noProof/>
              <w:lang w:val="en-US" w:bidi="he-IL"/>
            </w:rPr>
          </w:pPr>
          <w:hyperlink w:anchor="_Toc108181592" w:history="1">
            <w:r w:rsidRPr="001D3828">
              <w:rPr>
                <w:rStyle w:val="-"/>
                <w:rFonts w:cs="Times New Roman"/>
                <w:noProof/>
                <w14:scene3d>
                  <w14:camera w14:prst="orthographicFront"/>
                  <w14:lightRig w14:rig="threePt" w14:dir="t">
                    <w14:rot w14:lat="0" w14:lon="0" w14:rev="0"/>
                  </w14:lightRig>
                </w14:scene3d>
              </w:rPr>
              <w:t>Άρθρο 2.</w:t>
            </w:r>
            <w:r w:rsidRPr="001D3828">
              <w:rPr>
                <w:rStyle w:val="-"/>
                <w:rFonts w:cs="Times New Roman"/>
                <w:iCs/>
                <w:noProof/>
              </w:rPr>
              <w:t xml:space="preserve"> Αρχή διενέργειας Ανταγωνιστικής Διαδικασίας - Δημοσίευση Προκήρυξης - Παροχή διευκρινίσεων</w:t>
            </w:r>
            <w:r>
              <w:rPr>
                <w:noProof/>
                <w:webHidden/>
              </w:rPr>
              <w:tab/>
            </w:r>
            <w:r>
              <w:rPr>
                <w:noProof/>
                <w:webHidden/>
              </w:rPr>
              <w:fldChar w:fldCharType="begin"/>
            </w:r>
            <w:r>
              <w:rPr>
                <w:noProof/>
                <w:webHidden/>
              </w:rPr>
              <w:instrText xml:space="preserve"> PAGEREF _Toc108181592 \h </w:instrText>
            </w:r>
            <w:r>
              <w:rPr>
                <w:noProof/>
                <w:webHidden/>
              </w:rPr>
            </w:r>
            <w:r>
              <w:rPr>
                <w:noProof/>
                <w:webHidden/>
              </w:rPr>
              <w:fldChar w:fldCharType="separate"/>
            </w:r>
            <w:r>
              <w:rPr>
                <w:noProof/>
                <w:webHidden/>
              </w:rPr>
              <w:t>6</w:t>
            </w:r>
            <w:r>
              <w:rPr>
                <w:noProof/>
                <w:webHidden/>
              </w:rPr>
              <w:fldChar w:fldCharType="end"/>
            </w:r>
          </w:hyperlink>
        </w:p>
        <w:p w14:paraId="7F02C09B" w14:textId="6B3BD9BE" w:rsidR="00466F61" w:rsidRDefault="00466F61">
          <w:pPr>
            <w:pStyle w:val="20"/>
            <w:rPr>
              <w:rFonts w:eastAsiaTheme="minorEastAsia"/>
              <w:noProof/>
              <w:lang w:val="en-US" w:bidi="he-IL"/>
            </w:rPr>
          </w:pPr>
          <w:hyperlink w:anchor="_Toc108181593" w:history="1">
            <w:r w:rsidRPr="001D3828">
              <w:rPr>
                <w:rStyle w:val="-"/>
                <w:rFonts w:cs="Times New Roman"/>
                <w:noProof/>
                <w14:scene3d>
                  <w14:camera w14:prst="orthographicFront"/>
                  <w14:lightRig w14:rig="threePt" w14:dir="t">
                    <w14:rot w14:lat="0" w14:lon="0" w14:rev="0"/>
                  </w14:lightRig>
                </w14:scene3d>
              </w:rPr>
              <w:t>Άρθρο 3.</w:t>
            </w:r>
            <w:r w:rsidRPr="001D3828">
              <w:rPr>
                <w:rStyle w:val="-"/>
                <w:rFonts w:cs="Times New Roman"/>
                <w:iCs/>
                <w:noProof/>
              </w:rPr>
              <w:t xml:space="preserve"> Ορισμοί</w:t>
            </w:r>
            <w:r>
              <w:rPr>
                <w:noProof/>
                <w:webHidden/>
              </w:rPr>
              <w:tab/>
            </w:r>
            <w:r>
              <w:rPr>
                <w:noProof/>
                <w:webHidden/>
              </w:rPr>
              <w:fldChar w:fldCharType="begin"/>
            </w:r>
            <w:r>
              <w:rPr>
                <w:noProof/>
                <w:webHidden/>
              </w:rPr>
              <w:instrText xml:space="preserve"> PAGEREF _Toc108181593 \h </w:instrText>
            </w:r>
            <w:r>
              <w:rPr>
                <w:noProof/>
                <w:webHidden/>
              </w:rPr>
            </w:r>
            <w:r>
              <w:rPr>
                <w:noProof/>
                <w:webHidden/>
              </w:rPr>
              <w:fldChar w:fldCharType="separate"/>
            </w:r>
            <w:r>
              <w:rPr>
                <w:noProof/>
                <w:webHidden/>
              </w:rPr>
              <w:t>6</w:t>
            </w:r>
            <w:r>
              <w:rPr>
                <w:noProof/>
                <w:webHidden/>
              </w:rPr>
              <w:fldChar w:fldCharType="end"/>
            </w:r>
          </w:hyperlink>
        </w:p>
        <w:p w14:paraId="27A3EB3A" w14:textId="31050253" w:rsidR="00466F61" w:rsidRDefault="00466F61">
          <w:pPr>
            <w:pStyle w:val="20"/>
            <w:rPr>
              <w:rFonts w:eastAsiaTheme="minorEastAsia"/>
              <w:noProof/>
              <w:lang w:val="en-US" w:bidi="he-IL"/>
            </w:rPr>
          </w:pPr>
          <w:hyperlink w:anchor="_Toc108181594" w:history="1">
            <w:r w:rsidRPr="001D3828">
              <w:rPr>
                <w:rStyle w:val="-"/>
                <w:rFonts w:cs="Times New Roman"/>
                <w:noProof/>
                <w14:scene3d>
                  <w14:camera w14:prst="orthographicFront"/>
                  <w14:lightRig w14:rig="threePt" w14:dir="t">
                    <w14:rot w14:lat="0" w14:lon="0" w14:rev="0"/>
                  </w14:lightRig>
                </w14:scene3d>
              </w:rPr>
              <w:t>Άρθρο 4.</w:t>
            </w:r>
            <w:r w:rsidRPr="001D3828">
              <w:rPr>
                <w:rStyle w:val="-"/>
                <w:rFonts w:cs="Times New Roman"/>
                <w:iCs/>
                <w:noProof/>
              </w:rPr>
              <w:t xml:space="preserve"> Γλώσσα διαδικασίας – Επικύρωση εγγράφων</w:t>
            </w:r>
            <w:r>
              <w:rPr>
                <w:noProof/>
                <w:webHidden/>
              </w:rPr>
              <w:tab/>
            </w:r>
            <w:r>
              <w:rPr>
                <w:noProof/>
                <w:webHidden/>
              </w:rPr>
              <w:fldChar w:fldCharType="begin"/>
            </w:r>
            <w:r>
              <w:rPr>
                <w:noProof/>
                <w:webHidden/>
              </w:rPr>
              <w:instrText xml:space="preserve"> PAGEREF _Toc108181594 \h </w:instrText>
            </w:r>
            <w:r>
              <w:rPr>
                <w:noProof/>
                <w:webHidden/>
              </w:rPr>
            </w:r>
            <w:r>
              <w:rPr>
                <w:noProof/>
                <w:webHidden/>
              </w:rPr>
              <w:fldChar w:fldCharType="separate"/>
            </w:r>
            <w:r>
              <w:rPr>
                <w:noProof/>
                <w:webHidden/>
              </w:rPr>
              <w:t>11</w:t>
            </w:r>
            <w:r>
              <w:rPr>
                <w:noProof/>
                <w:webHidden/>
              </w:rPr>
              <w:fldChar w:fldCharType="end"/>
            </w:r>
          </w:hyperlink>
        </w:p>
        <w:p w14:paraId="5683DFB8" w14:textId="4BF27092" w:rsidR="00466F61" w:rsidRDefault="00466F61">
          <w:pPr>
            <w:pStyle w:val="20"/>
            <w:rPr>
              <w:rFonts w:eastAsiaTheme="minorEastAsia"/>
              <w:noProof/>
              <w:lang w:val="en-US" w:bidi="he-IL"/>
            </w:rPr>
          </w:pPr>
          <w:hyperlink w:anchor="_Toc108181595" w:history="1">
            <w:r w:rsidRPr="001D3828">
              <w:rPr>
                <w:rStyle w:val="-"/>
                <w:rFonts w:cs="Times New Roman"/>
                <w:noProof/>
                <w14:scene3d>
                  <w14:camera w14:prst="orthographicFront"/>
                  <w14:lightRig w14:rig="threePt" w14:dir="t">
                    <w14:rot w14:lat="0" w14:lon="0" w14:rev="0"/>
                  </w14:lightRig>
                </w14:scene3d>
              </w:rPr>
              <w:t>Άρθρο 5.</w:t>
            </w:r>
            <w:r w:rsidRPr="001D3828">
              <w:rPr>
                <w:rStyle w:val="-"/>
                <w:rFonts w:cs="Times New Roman"/>
                <w:iCs/>
                <w:noProof/>
              </w:rPr>
              <w:t xml:space="preserve"> Επικοινωνία</w:t>
            </w:r>
            <w:r>
              <w:rPr>
                <w:noProof/>
                <w:webHidden/>
              </w:rPr>
              <w:tab/>
            </w:r>
            <w:r>
              <w:rPr>
                <w:noProof/>
                <w:webHidden/>
              </w:rPr>
              <w:fldChar w:fldCharType="begin"/>
            </w:r>
            <w:r>
              <w:rPr>
                <w:noProof/>
                <w:webHidden/>
              </w:rPr>
              <w:instrText xml:space="preserve"> PAGEREF _Toc108181595 \h </w:instrText>
            </w:r>
            <w:r>
              <w:rPr>
                <w:noProof/>
                <w:webHidden/>
              </w:rPr>
            </w:r>
            <w:r>
              <w:rPr>
                <w:noProof/>
                <w:webHidden/>
              </w:rPr>
              <w:fldChar w:fldCharType="separate"/>
            </w:r>
            <w:r>
              <w:rPr>
                <w:noProof/>
                <w:webHidden/>
              </w:rPr>
              <w:t>12</w:t>
            </w:r>
            <w:r>
              <w:rPr>
                <w:noProof/>
                <w:webHidden/>
              </w:rPr>
              <w:fldChar w:fldCharType="end"/>
            </w:r>
          </w:hyperlink>
        </w:p>
        <w:p w14:paraId="1C2A72E8" w14:textId="5C0716E5" w:rsidR="00466F61" w:rsidRDefault="00466F61">
          <w:pPr>
            <w:pStyle w:val="20"/>
            <w:rPr>
              <w:rFonts w:eastAsiaTheme="minorEastAsia"/>
              <w:noProof/>
              <w:lang w:val="en-US" w:bidi="he-IL"/>
            </w:rPr>
          </w:pPr>
          <w:hyperlink w:anchor="_Toc108181596" w:history="1">
            <w:r w:rsidRPr="001D3828">
              <w:rPr>
                <w:rStyle w:val="-"/>
                <w:rFonts w:cs="Times New Roman"/>
                <w:noProof/>
                <w14:scene3d>
                  <w14:camera w14:prst="orthographicFront"/>
                  <w14:lightRig w14:rig="threePt" w14:dir="t">
                    <w14:rot w14:lat="0" w14:lon="0" w14:rev="0"/>
                  </w14:lightRig>
                </w14:scene3d>
              </w:rPr>
              <w:t>Άρθρο 6.</w:t>
            </w:r>
            <w:r w:rsidRPr="001D3828">
              <w:rPr>
                <w:rStyle w:val="-"/>
                <w:rFonts w:cs="Times New Roman"/>
                <w:iCs/>
                <w:noProof/>
              </w:rPr>
              <w:t xml:space="preserve"> Τεκμήριο από τη συμμετοχή στην Ανταγωνιστική Διαδικασία</w:t>
            </w:r>
            <w:r>
              <w:rPr>
                <w:noProof/>
                <w:webHidden/>
              </w:rPr>
              <w:tab/>
            </w:r>
            <w:r>
              <w:rPr>
                <w:noProof/>
                <w:webHidden/>
              </w:rPr>
              <w:fldChar w:fldCharType="begin"/>
            </w:r>
            <w:r>
              <w:rPr>
                <w:noProof/>
                <w:webHidden/>
              </w:rPr>
              <w:instrText xml:space="preserve"> PAGEREF _Toc108181596 \h </w:instrText>
            </w:r>
            <w:r>
              <w:rPr>
                <w:noProof/>
                <w:webHidden/>
              </w:rPr>
            </w:r>
            <w:r>
              <w:rPr>
                <w:noProof/>
                <w:webHidden/>
              </w:rPr>
              <w:fldChar w:fldCharType="separate"/>
            </w:r>
            <w:r>
              <w:rPr>
                <w:noProof/>
                <w:webHidden/>
              </w:rPr>
              <w:t>12</w:t>
            </w:r>
            <w:r>
              <w:rPr>
                <w:noProof/>
                <w:webHidden/>
              </w:rPr>
              <w:fldChar w:fldCharType="end"/>
            </w:r>
          </w:hyperlink>
        </w:p>
        <w:p w14:paraId="2386F8B0" w14:textId="7DA65001" w:rsidR="00466F61" w:rsidRDefault="00466F61">
          <w:pPr>
            <w:pStyle w:val="11"/>
            <w:tabs>
              <w:tab w:val="right" w:leader="dot" w:pos="8296"/>
            </w:tabs>
            <w:rPr>
              <w:rFonts w:eastAsiaTheme="minorEastAsia"/>
              <w:noProof/>
              <w:lang w:val="en-US" w:bidi="he-IL"/>
            </w:rPr>
          </w:pPr>
          <w:hyperlink w:anchor="_Toc108181597" w:history="1">
            <w:r w:rsidRPr="001D3828">
              <w:rPr>
                <w:rStyle w:val="-"/>
                <w:noProof/>
              </w:rPr>
              <w:t>ΚΕΦΑΛΑΙΟ Β’</w:t>
            </w:r>
            <w:r>
              <w:rPr>
                <w:noProof/>
                <w:webHidden/>
              </w:rPr>
              <w:tab/>
            </w:r>
            <w:r>
              <w:rPr>
                <w:noProof/>
                <w:webHidden/>
              </w:rPr>
              <w:fldChar w:fldCharType="begin"/>
            </w:r>
            <w:r>
              <w:rPr>
                <w:noProof/>
                <w:webHidden/>
              </w:rPr>
              <w:instrText xml:space="preserve"> PAGEREF _Toc108181597 \h </w:instrText>
            </w:r>
            <w:r>
              <w:rPr>
                <w:noProof/>
                <w:webHidden/>
              </w:rPr>
            </w:r>
            <w:r>
              <w:rPr>
                <w:noProof/>
                <w:webHidden/>
              </w:rPr>
              <w:fldChar w:fldCharType="separate"/>
            </w:r>
            <w:r>
              <w:rPr>
                <w:noProof/>
                <w:webHidden/>
              </w:rPr>
              <w:t>13</w:t>
            </w:r>
            <w:r>
              <w:rPr>
                <w:noProof/>
                <w:webHidden/>
              </w:rPr>
              <w:fldChar w:fldCharType="end"/>
            </w:r>
          </w:hyperlink>
        </w:p>
        <w:p w14:paraId="0BFF3994" w14:textId="0532F808" w:rsidR="00466F61" w:rsidRDefault="00466F61">
          <w:pPr>
            <w:pStyle w:val="20"/>
            <w:rPr>
              <w:rFonts w:eastAsiaTheme="minorEastAsia"/>
              <w:noProof/>
              <w:lang w:val="en-US" w:bidi="he-IL"/>
            </w:rPr>
          </w:pPr>
          <w:hyperlink w:anchor="_Toc108181598" w:history="1">
            <w:r w:rsidRPr="001D3828">
              <w:rPr>
                <w:rStyle w:val="-"/>
                <w:rFonts w:cs="Times New Roman"/>
                <w:noProof/>
                <w14:scene3d>
                  <w14:camera w14:prst="orthographicFront"/>
                  <w14:lightRig w14:rig="threePt" w14:dir="t">
                    <w14:rot w14:lat="0" w14:lon="0" w14:rev="0"/>
                  </w14:lightRig>
                </w14:scene3d>
              </w:rPr>
              <w:t>Άρθρο 7.</w:t>
            </w:r>
            <w:r w:rsidRPr="001D3828">
              <w:rPr>
                <w:rStyle w:val="-"/>
                <w:rFonts w:cs="Times New Roman"/>
                <w:iCs/>
                <w:noProof/>
              </w:rPr>
              <w:t xml:space="preserve"> Δικαίωμα συμμετοχής στην Ανταγωνιστική Διαδικασία – Προϋποθέσεις συμμετοχής</w:t>
            </w:r>
            <w:r>
              <w:rPr>
                <w:noProof/>
                <w:webHidden/>
              </w:rPr>
              <w:tab/>
            </w:r>
            <w:r>
              <w:rPr>
                <w:noProof/>
                <w:webHidden/>
              </w:rPr>
              <w:fldChar w:fldCharType="begin"/>
            </w:r>
            <w:r>
              <w:rPr>
                <w:noProof/>
                <w:webHidden/>
              </w:rPr>
              <w:instrText xml:space="preserve"> PAGEREF _Toc108181598 \h </w:instrText>
            </w:r>
            <w:r>
              <w:rPr>
                <w:noProof/>
                <w:webHidden/>
              </w:rPr>
            </w:r>
            <w:r>
              <w:rPr>
                <w:noProof/>
                <w:webHidden/>
              </w:rPr>
              <w:fldChar w:fldCharType="separate"/>
            </w:r>
            <w:r>
              <w:rPr>
                <w:noProof/>
                <w:webHidden/>
              </w:rPr>
              <w:t>13</w:t>
            </w:r>
            <w:r>
              <w:rPr>
                <w:noProof/>
                <w:webHidden/>
              </w:rPr>
              <w:fldChar w:fldCharType="end"/>
            </w:r>
          </w:hyperlink>
        </w:p>
        <w:p w14:paraId="59509ABC" w14:textId="0F286F31" w:rsidR="00466F61" w:rsidRDefault="00466F61">
          <w:pPr>
            <w:pStyle w:val="20"/>
            <w:rPr>
              <w:rFonts w:eastAsiaTheme="minorEastAsia"/>
              <w:noProof/>
              <w:lang w:val="en-US" w:bidi="he-IL"/>
            </w:rPr>
          </w:pPr>
          <w:hyperlink w:anchor="_Toc108181599" w:history="1">
            <w:r w:rsidRPr="001D3828">
              <w:rPr>
                <w:rStyle w:val="-"/>
                <w:rFonts w:cs="Times New Roman"/>
                <w:noProof/>
                <w14:scene3d>
                  <w14:camera w14:prst="orthographicFront"/>
                  <w14:lightRig w14:rig="threePt" w14:dir="t">
                    <w14:rot w14:lat="0" w14:lon="0" w14:rev="0"/>
                  </w14:lightRig>
                </w14:scene3d>
              </w:rPr>
              <w:t>Άρθρο 8.</w:t>
            </w:r>
            <w:r w:rsidRPr="001D3828">
              <w:rPr>
                <w:rStyle w:val="-"/>
                <w:rFonts w:cs="Times New Roman"/>
                <w:iCs/>
                <w:noProof/>
              </w:rPr>
              <w:t xml:space="preserve"> Τέλος Συμμετοχής</w:t>
            </w:r>
            <w:r>
              <w:rPr>
                <w:noProof/>
                <w:webHidden/>
              </w:rPr>
              <w:tab/>
            </w:r>
            <w:r>
              <w:rPr>
                <w:noProof/>
                <w:webHidden/>
              </w:rPr>
              <w:fldChar w:fldCharType="begin"/>
            </w:r>
            <w:r>
              <w:rPr>
                <w:noProof/>
                <w:webHidden/>
              </w:rPr>
              <w:instrText xml:space="preserve"> PAGEREF _Toc108181599 \h </w:instrText>
            </w:r>
            <w:r>
              <w:rPr>
                <w:noProof/>
                <w:webHidden/>
              </w:rPr>
            </w:r>
            <w:r>
              <w:rPr>
                <w:noProof/>
                <w:webHidden/>
              </w:rPr>
              <w:fldChar w:fldCharType="separate"/>
            </w:r>
            <w:r>
              <w:rPr>
                <w:noProof/>
                <w:webHidden/>
              </w:rPr>
              <w:t>14</w:t>
            </w:r>
            <w:r>
              <w:rPr>
                <w:noProof/>
                <w:webHidden/>
              </w:rPr>
              <w:fldChar w:fldCharType="end"/>
            </w:r>
          </w:hyperlink>
        </w:p>
        <w:p w14:paraId="044D1271" w14:textId="66991144" w:rsidR="00466F61" w:rsidRDefault="00466F61">
          <w:pPr>
            <w:pStyle w:val="20"/>
            <w:rPr>
              <w:rFonts w:eastAsiaTheme="minorEastAsia"/>
              <w:noProof/>
              <w:lang w:val="en-US" w:bidi="he-IL"/>
            </w:rPr>
          </w:pPr>
          <w:hyperlink w:anchor="_Toc108181600" w:history="1">
            <w:r w:rsidRPr="001D3828">
              <w:rPr>
                <w:rStyle w:val="-"/>
                <w:rFonts w:cs="Times New Roman"/>
                <w:noProof/>
                <w14:scene3d>
                  <w14:camera w14:prst="orthographicFront"/>
                  <w14:lightRig w14:rig="threePt" w14:dir="t">
                    <w14:rot w14:lat="0" w14:lon="0" w14:rev="0"/>
                  </w14:lightRig>
                </w14:scene3d>
              </w:rPr>
              <w:t>Άρθρο 9.</w:t>
            </w:r>
            <w:r w:rsidRPr="001D3828">
              <w:rPr>
                <w:rStyle w:val="-"/>
                <w:rFonts w:cs="Times New Roman"/>
                <w:iCs/>
                <w:noProof/>
              </w:rPr>
              <w:t xml:space="preserve"> Λόγοι αποκλεισμού Συμμετεχόντων</w:t>
            </w:r>
            <w:r>
              <w:rPr>
                <w:noProof/>
                <w:webHidden/>
              </w:rPr>
              <w:tab/>
            </w:r>
            <w:r>
              <w:rPr>
                <w:noProof/>
                <w:webHidden/>
              </w:rPr>
              <w:fldChar w:fldCharType="begin"/>
            </w:r>
            <w:r>
              <w:rPr>
                <w:noProof/>
                <w:webHidden/>
              </w:rPr>
              <w:instrText xml:space="preserve"> PAGEREF _Toc108181600 \h </w:instrText>
            </w:r>
            <w:r>
              <w:rPr>
                <w:noProof/>
                <w:webHidden/>
              </w:rPr>
            </w:r>
            <w:r>
              <w:rPr>
                <w:noProof/>
                <w:webHidden/>
              </w:rPr>
              <w:fldChar w:fldCharType="separate"/>
            </w:r>
            <w:r>
              <w:rPr>
                <w:noProof/>
                <w:webHidden/>
              </w:rPr>
              <w:t>15</w:t>
            </w:r>
            <w:r>
              <w:rPr>
                <w:noProof/>
                <w:webHidden/>
              </w:rPr>
              <w:fldChar w:fldCharType="end"/>
            </w:r>
          </w:hyperlink>
        </w:p>
        <w:p w14:paraId="1BC91AFF" w14:textId="15C4F663" w:rsidR="00466F61" w:rsidRDefault="00466F61">
          <w:pPr>
            <w:pStyle w:val="20"/>
            <w:rPr>
              <w:rFonts w:eastAsiaTheme="minorEastAsia"/>
              <w:noProof/>
              <w:lang w:val="en-US" w:bidi="he-IL"/>
            </w:rPr>
          </w:pPr>
          <w:hyperlink w:anchor="_Toc108181601" w:history="1">
            <w:r w:rsidRPr="001D3828">
              <w:rPr>
                <w:rStyle w:val="-"/>
                <w:rFonts w:cs="Times New Roman"/>
                <w:noProof/>
                <w14:scene3d>
                  <w14:camera w14:prst="orthographicFront"/>
                  <w14:lightRig w14:rig="threePt" w14:dir="t">
                    <w14:rot w14:lat="0" w14:lon="0" w14:rev="0"/>
                  </w14:lightRig>
                </w14:scene3d>
              </w:rPr>
              <w:t>Άρθρο 10.</w:t>
            </w:r>
            <w:r w:rsidRPr="001D3828">
              <w:rPr>
                <w:rStyle w:val="-"/>
                <w:rFonts w:cs="Times New Roman"/>
                <w:iCs/>
                <w:noProof/>
              </w:rPr>
              <w:t xml:space="preserve"> Διαδικασία Ανταγωνιστικής Διαδικασίας Υποβολής Προσφορών</w:t>
            </w:r>
            <w:r>
              <w:rPr>
                <w:noProof/>
                <w:webHidden/>
              </w:rPr>
              <w:tab/>
            </w:r>
            <w:r>
              <w:rPr>
                <w:noProof/>
                <w:webHidden/>
              </w:rPr>
              <w:fldChar w:fldCharType="begin"/>
            </w:r>
            <w:r>
              <w:rPr>
                <w:noProof/>
                <w:webHidden/>
              </w:rPr>
              <w:instrText xml:space="preserve"> PAGEREF _Toc108181601 \h </w:instrText>
            </w:r>
            <w:r>
              <w:rPr>
                <w:noProof/>
                <w:webHidden/>
              </w:rPr>
            </w:r>
            <w:r>
              <w:rPr>
                <w:noProof/>
                <w:webHidden/>
              </w:rPr>
              <w:fldChar w:fldCharType="separate"/>
            </w:r>
            <w:r>
              <w:rPr>
                <w:noProof/>
                <w:webHidden/>
              </w:rPr>
              <w:t>16</w:t>
            </w:r>
            <w:r>
              <w:rPr>
                <w:noProof/>
                <w:webHidden/>
              </w:rPr>
              <w:fldChar w:fldCharType="end"/>
            </w:r>
          </w:hyperlink>
        </w:p>
        <w:p w14:paraId="0D1D66FB" w14:textId="3D29F645" w:rsidR="00466F61" w:rsidRDefault="00466F61">
          <w:pPr>
            <w:pStyle w:val="20"/>
            <w:rPr>
              <w:rFonts w:eastAsiaTheme="minorEastAsia"/>
              <w:noProof/>
              <w:lang w:val="en-US" w:bidi="he-IL"/>
            </w:rPr>
          </w:pPr>
          <w:hyperlink w:anchor="_Toc108181602" w:history="1">
            <w:r w:rsidRPr="001D3828">
              <w:rPr>
                <w:rStyle w:val="-"/>
                <w:rFonts w:cs="Times New Roman"/>
                <w:noProof/>
                <w14:scene3d>
                  <w14:camera w14:prst="orthographicFront"/>
                  <w14:lightRig w14:rig="threePt" w14:dir="t">
                    <w14:rot w14:lat="0" w14:lon="0" w14:rev="0"/>
                  </w14:lightRig>
                </w14:scene3d>
              </w:rPr>
              <w:t>Άρθρο 11.</w:t>
            </w:r>
            <w:r w:rsidRPr="001D3828">
              <w:rPr>
                <w:rStyle w:val="-"/>
                <w:rFonts w:cs="Times New Roman"/>
                <w:iCs/>
                <w:noProof/>
              </w:rPr>
              <w:t xml:space="preserve"> Στάδιο Α’ Ανταγωνιστικής Διαδικασίας </w:t>
            </w:r>
            <w:r w:rsidRPr="001D3828">
              <w:rPr>
                <w:rStyle w:val="-"/>
                <w:noProof/>
              </w:rPr>
              <w:t>–</w:t>
            </w:r>
            <w:r w:rsidRPr="001D3828">
              <w:rPr>
                <w:rStyle w:val="-"/>
                <w:rFonts w:cs="Times New Roman"/>
                <w:iCs/>
                <w:noProof/>
              </w:rPr>
              <w:t xml:space="preserve"> Δικαιολογητικά Συμμετοχής – Διαδικασία και περιεχόμενο</w:t>
            </w:r>
            <w:r>
              <w:rPr>
                <w:noProof/>
                <w:webHidden/>
              </w:rPr>
              <w:tab/>
            </w:r>
            <w:r>
              <w:rPr>
                <w:noProof/>
                <w:webHidden/>
              </w:rPr>
              <w:fldChar w:fldCharType="begin"/>
            </w:r>
            <w:r>
              <w:rPr>
                <w:noProof/>
                <w:webHidden/>
              </w:rPr>
              <w:instrText xml:space="preserve"> PAGEREF _Toc108181602 \h </w:instrText>
            </w:r>
            <w:r>
              <w:rPr>
                <w:noProof/>
                <w:webHidden/>
              </w:rPr>
            </w:r>
            <w:r>
              <w:rPr>
                <w:noProof/>
                <w:webHidden/>
              </w:rPr>
              <w:fldChar w:fldCharType="separate"/>
            </w:r>
            <w:r>
              <w:rPr>
                <w:noProof/>
                <w:webHidden/>
              </w:rPr>
              <w:t>21</w:t>
            </w:r>
            <w:r>
              <w:rPr>
                <w:noProof/>
                <w:webHidden/>
              </w:rPr>
              <w:fldChar w:fldCharType="end"/>
            </w:r>
          </w:hyperlink>
        </w:p>
        <w:p w14:paraId="3C046375" w14:textId="63ED96EF" w:rsidR="00466F61" w:rsidRDefault="00466F61">
          <w:pPr>
            <w:pStyle w:val="20"/>
            <w:rPr>
              <w:rFonts w:eastAsiaTheme="minorEastAsia"/>
              <w:noProof/>
              <w:lang w:val="en-US" w:bidi="he-IL"/>
            </w:rPr>
          </w:pPr>
          <w:hyperlink w:anchor="_Toc108181603" w:history="1">
            <w:r w:rsidRPr="001D3828">
              <w:rPr>
                <w:rStyle w:val="-"/>
                <w:rFonts w:cs="Times New Roman"/>
                <w:noProof/>
                <w14:scene3d>
                  <w14:camera w14:prst="orthographicFront"/>
                  <w14:lightRig w14:rig="threePt" w14:dir="t">
                    <w14:rot w14:lat="0" w14:lon="0" w14:rev="0"/>
                  </w14:lightRig>
                </w14:scene3d>
              </w:rPr>
              <w:t>Άρθρο 12.</w:t>
            </w:r>
            <w:r w:rsidRPr="001D3828">
              <w:rPr>
                <w:rStyle w:val="-"/>
                <w:rFonts w:cs="Times New Roman"/>
                <w:iCs/>
                <w:noProof/>
              </w:rPr>
              <w:t xml:space="preserve"> Έλεγχος Δικαιολογητικών Συμμετοχής - Απόφαση ΡΑΕ</w:t>
            </w:r>
            <w:r>
              <w:rPr>
                <w:noProof/>
                <w:webHidden/>
              </w:rPr>
              <w:tab/>
            </w:r>
            <w:r>
              <w:rPr>
                <w:noProof/>
                <w:webHidden/>
              </w:rPr>
              <w:fldChar w:fldCharType="begin"/>
            </w:r>
            <w:r>
              <w:rPr>
                <w:noProof/>
                <w:webHidden/>
              </w:rPr>
              <w:instrText xml:space="preserve"> PAGEREF _Toc108181603 \h </w:instrText>
            </w:r>
            <w:r>
              <w:rPr>
                <w:noProof/>
                <w:webHidden/>
              </w:rPr>
            </w:r>
            <w:r>
              <w:rPr>
                <w:noProof/>
                <w:webHidden/>
              </w:rPr>
              <w:fldChar w:fldCharType="separate"/>
            </w:r>
            <w:r>
              <w:rPr>
                <w:noProof/>
                <w:webHidden/>
              </w:rPr>
              <w:t>32</w:t>
            </w:r>
            <w:r>
              <w:rPr>
                <w:noProof/>
                <w:webHidden/>
              </w:rPr>
              <w:fldChar w:fldCharType="end"/>
            </w:r>
          </w:hyperlink>
        </w:p>
        <w:p w14:paraId="0F6842CB" w14:textId="29E2AFEB" w:rsidR="00466F61" w:rsidRDefault="00466F61">
          <w:pPr>
            <w:pStyle w:val="20"/>
            <w:rPr>
              <w:rFonts w:eastAsiaTheme="minorEastAsia"/>
              <w:noProof/>
              <w:lang w:val="en-US" w:bidi="he-IL"/>
            </w:rPr>
          </w:pPr>
          <w:hyperlink w:anchor="_Toc108181604" w:history="1">
            <w:r w:rsidRPr="001D3828">
              <w:rPr>
                <w:rStyle w:val="-"/>
                <w:rFonts w:cs="Times New Roman"/>
                <w:noProof/>
                <w14:scene3d>
                  <w14:camera w14:prst="orthographicFront"/>
                  <w14:lightRig w14:rig="threePt" w14:dir="t">
                    <w14:rot w14:lat="0" w14:lon="0" w14:rev="0"/>
                  </w14:lightRig>
                </w14:scene3d>
              </w:rPr>
              <w:t>Άρθρο 13.</w:t>
            </w:r>
            <w:r w:rsidRPr="001D3828">
              <w:rPr>
                <w:rStyle w:val="-"/>
                <w:rFonts w:cs="Times New Roman"/>
                <w:iCs/>
                <w:noProof/>
              </w:rPr>
              <w:t xml:space="preserve"> Ενστάσεις κατά το Στάδιο Α’ της Ανταγωνιστικής Διαδικασίας</w:t>
            </w:r>
            <w:r>
              <w:rPr>
                <w:noProof/>
                <w:webHidden/>
              </w:rPr>
              <w:tab/>
            </w:r>
            <w:r>
              <w:rPr>
                <w:noProof/>
                <w:webHidden/>
              </w:rPr>
              <w:fldChar w:fldCharType="begin"/>
            </w:r>
            <w:r>
              <w:rPr>
                <w:noProof/>
                <w:webHidden/>
              </w:rPr>
              <w:instrText xml:space="preserve"> PAGEREF _Toc108181604 \h </w:instrText>
            </w:r>
            <w:r>
              <w:rPr>
                <w:noProof/>
                <w:webHidden/>
              </w:rPr>
            </w:r>
            <w:r>
              <w:rPr>
                <w:noProof/>
                <w:webHidden/>
              </w:rPr>
              <w:fldChar w:fldCharType="separate"/>
            </w:r>
            <w:r>
              <w:rPr>
                <w:noProof/>
                <w:webHidden/>
              </w:rPr>
              <w:t>32</w:t>
            </w:r>
            <w:r>
              <w:rPr>
                <w:noProof/>
                <w:webHidden/>
              </w:rPr>
              <w:fldChar w:fldCharType="end"/>
            </w:r>
          </w:hyperlink>
        </w:p>
        <w:p w14:paraId="2DD71D92" w14:textId="108D4598" w:rsidR="00466F61" w:rsidRDefault="00466F61">
          <w:pPr>
            <w:pStyle w:val="20"/>
            <w:rPr>
              <w:rFonts w:eastAsiaTheme="minorEastAsia"/>
              <w:noProof/>
              <w:lang w:val="en-US" w:bidi="he-IL"/>
            </w:rPr>
          </w:pPr>
          <w:hyperlink w:anchor="_Toc108181605" w:history="1">
            <w:r w:rsidRPr="001D3828">
              <w:rPr>
                <w:rStyle w:val="-"/>
                <w:rFonts w:cs="Times New Roman"/>
                <w:noProof/>
                <w14:scene3d>
                  <w14:camera w14:prst="orthographicFront"/>
                  <w14:lightRig w14:rig="threePt" w14:dir="t">
                    <w14:rot w14:lat="0" w14:lon="0" w14:rev="0"/>
                  </w14:lightRig>
                </w14:scene3d>
              </w:rPr>
              <w:t>Άρθρο 14.</w:t>
            </w:r>
            <w:r w:rsidRPr="001D3828">
              <w:rPr>
                <w:rStyle w:val="-"/>
                <w:rFonts w:cs="Times New Roman"/>
                <w:iCs/>
                <w:noProof/>
              </w:rPr>
              <w:t xml:space="preserve"> Στάδιο Β’ Ανταγωνιστικής Διαδικασίας - Ηλεκτρονική Δημοπρασία – Δικαιούμενοι Συμμετοχής – Διαδικασία – Όροι</w:t>
            </w:r>
            <w:r>
              <w:rPr>
                <w:noProof/>
                <w:webHidden/>
              </w:rPr>
              <w:tab/>
            </w:r>
            <w:r>
              <w:rPr>
                <w:noProof/>
                <w:webHidden/>
              </w:rPr>
              <w:fldChar w:fldCharType="begin"/>
            </w:r>
            <w:r>
              <w:rPr>
                <w:noProof/>
                <w:webHidden/>
              </w:rPr>
              <w:instrText xml:space="preserve"> PAGEREF _Toc108181605 \h </w:instrText>
            </w:r>
            <w:r>
              <w:rPr>
                <w:noProof/>
                <w:webHidden/>
              </w:rPr>
            </w:r>
            <w:r>
              <w:rPr>
                <w:noProof/>
                <w:webHidden/>
              </w:rPr>
              <w:fldChar w:fldCharType="separate"/>
            </w:r>
            <w:r>
              <w:rPr>
                <w:noProof/>
                <w:webHidden/>
              </w:rPr>
              <w:t>32</w:t>
            </w:r>
            <w:r>
              <w:rPr>
                <w:noProof/>
                <w:webHidden/>
              </w:rPr>
              <w:fldChar w:fldCharType="end"/>
            </w:r>
          </w:hyperlink>
        </w:p>
        <w:p w14:paraId="309629E1" w14:textId="1295866C" w:rsidR="00466F61" w:rsidRDefault="00466F61">
          <w:pPr>
            <w:pStyle w:val="20"/>
            <w:rPr>
              <w:rFonts w:eastAsiaTheme="minorEastAsia"/>
              <w:noProof/>
              <w:lang w:val="en-US" w:bidi="he-IL"/>
            </w:rPr>
          </w:pPr>
          <w:hyperlink w:anchor="_Toc108181606" w:history="1">
            <w:r w:rsidRPr="001D3828">
              <w:rPr>
                <w:rStyle w:val="-"/>
                <w:rFonts w:cs="Times New Roman"/>
                <w:noProof/>
                <w14:scene3d>
                  <w14:camera w14:prst="orthographicFront"/>
                  <w14:lightRig w14:rig="threePt" w14:dir="t">
                    <w14:rot w14:lat="0" w14:lon="0" w14:rev="0"/>
                  </w14:lightRig>
                </w14:scene3d>
              </w:rPr>
              <w:t>Άρθρο 15.</w:t>
            </w:r>
            <w:r w:rsidRPr="001D3828">
              <w:rPr>
                <w:rStyle w:val="-"/>
                <w:rFonts w:cs="Times New Roman"/>
                <w:iCs/>
                <w:noProof/>
              </w:rPr>
              <w:t xml:space="preserve"> Αποτελέσματα Ηλεκτρονικής Δημοπρασίας Ανταγωνιστικής Διαδικασίας</w:t>
            </w:r>
            <w:r>
              <w:rPr>
                <w:noProof/>
                <w:webHidden/>
              </w:rPr>
              <w:tab/>
            </w:r>
            <w:r>
              <w:rPr>
                <w:noProof/>
                <w:webHidden/>
              </w:rPr>
              <w:fldChar w:fldCharType="begin"/>
            </w:r>
            <w:r>
              <w:rPr>
                <w:noProof/>
                <w:webHidden/>
              </w:rPr>
              <w:instrText xml:space="preserve"> PAGEREF _Toc108181606 \h </w:instrText>
            </w:r>
            <w:r>
              <w:rPr>
                <w:noProof/>
                <w:webHidden/>
              </w:rPr>
            </w:r>
            <w:r>
              <w:rPr>
                <w:noProof/>
                <w:webHidden/>
              </w:rPr>
              <w:fldChar w:fldCharType="separate"/>
            </w:r>
            <w:r>
              <w:rPr>
                <w:noProof/>
                <w:webHidden/>
              </w:rPr>
              <w:t>39</w:t>
            </w:r>
            <w:r>
              <w:rPr>
                <w:noProof/>
                <w:webHidden/>
              </w:rPr>
              <w:fldChar w:fldCharType="end"/>
            </w:r>
          </w:hyperlink>
        </w:p>
        <w:p w14:paraId="0BD16D4A" w14:textId="7D6EE25F" w:rsidR="00466F61" w:rsidRDefault="00466F61">
          <w:pPr>
            <w:pStyle w:val="20"/>
            <w:rPr>
              <w:rFonts w:eastAsiaTheme="minorEastAsia"/>
              <w:noProof/>
              <w:lang w:val="en-US" w:bidi="he-IL"/>
            </w:rPr>
          </w:pPr>
          <w:hyperlink w:anchor="_Toc108181607" w:history="1">
            <w:r w:rsidRPr="001D3828">
              <w:rPr>
                <w:rStyle w:val="-"/>
                <w:rFonts w:cs="Times New Roman"/>
                <w:noProof/>
                <w14:scene3d>
                  <w14:camera w14:prst="orthographicFront"/>
                  <w14:lightRig w14:rig="threePt" w14:dir="t">
                    <w14:rot w14:lat="0" w14:lon="0" w14:rev="0"/>
                  </w14:lightRig>
                </w14:scene3d>
              </w:rPr>
              <w:t>Άρθρο 16.</w:t>
            </w:r>
            <w:r w:rsidRPr="001D3828">
              <w:rPr>
                <w:rStyle w:val="-"/>
                <w:rFonts w:cs="Times New Roman"/>
                <w:iCs/>
                <w:noProof/>
              </w:rPr>
              <w:t xml:space="preserve"> Υλοποίηση των εγκαταστάσεων, που εντάχθηκαν σε καθεστώς στήριξης  με τη μορφή Λειτουργικής Ενίσχυσης</w:t>
            </w:r>
            <w:r>
              <w:rPr>
                <w:noProof/>
                <w:webHidden/>
              </w:rPr>
              <w:tab/>
            </w:r>
            <w:r>
              <w:rPr>
                <w:noProof/>
                <w:webHidden/>
              </w:rPr>
              <w:fldChar w:fldCharType="begin"/>
            </w:r>
            <w:r>
              <w:rPr>
                <w:noProof/>
                <w:webHidden/>
              </w:rPr>
              <w:instrText xml:space="preserve"> PAGEREF _Toc108181607 \h </w:instrText>
            </w:r>
            <w:r>
              <w:rPr>
                <w:noProof/>
                <w:webHidden/>
              </w:rPr>
            </w:r>
            <w:r>
              <w:rPr>
                <w:noProof/>
                <w:webHidden/>
              </w:rPr>
              <w:fldChar w:fldCharType="separate"/>
            </w:r>
            <w:r>
              <w:rPr>
                <w:noProof/>
                <w:webHidden/>
              </w:rPr>
              <w:t>39</w:t>
            </w:r>
            <w:r>
              <w:rPr>
                <w:noProof/>
                <w:webHidden/>
              </w:rPr>
              <w:fldChar w:fldCharType="end"/>
            </w:r>
          </w:hyperlink>
        </w:p>
        <w:p w14:paraId="7C5A6D78" w14:textId="08ADBE06" w:rsidR="00466F61" w:rsidRDefault="00466F61">
          <w:pPr>
            <w:pStyle w:val="20"/>
            <w:rPr>
              <w:rFonts w:eastAsiaTheme="minorEastAsia"/>
              <w:noProof/>
              <w:lang w:val="en-US" w:bidi="he-IL"/>
            </w:rPr>
          </w:pPr>
          <w:hyperlink w:anchor="_Toc108181608" w:history="1">
            <w:r w:rsidRPr="001D3828">
              <w:rPr>
                <w:rStyle w:val="-"/>
                <w:rFonts w:cs="Times New Roman"/>
                <w:noProof/>
                <w14:scene3d>
                  <w14:camera w14:prst="orthographicFront"/>
                  <w14:lightRig w14:rig="threePt" w14:dir="t">
                    <w14:rot w14:lat="0" w14:lon="0" w14:rev="0"/>
                  </w14:lightRig>
                </w14:scene3d>
              </w:rPr>
              <w:t>Άρθρο 17.</w:t>
            </w:r>
            <w:r w:rsidRPr="001D3828">
              <w:rPr>
                <w:rStyle w:val="-"/>
                <w:rFonts w:cs="Times New Roman"/>
                <w:iCs/>
                <w:noProof/>
              </w:rPr>
              <w:t xml:space="preserve"> Ρήτρες - Κυρώσεις για την καλή εκτέλεση του έργου</w:t>
            </w:r>
            <w:r>
              <w:rPr>
                <w:noProof/>
                <w:webHidden/>
              </w:rPr>
              <w:tab/>
            </w:r>
            <w:r>
              <w:rPr>
                <w:noProof/>
                <w:webHidden/>
              </w:rPr>
              <w:fldChar w:fldCharType="begin"/>
            </w:r>
            <w:r>
              <w:rPr>
                <w:noProof/>
                <w:webHidden/>
              </w:rPr>
              <w:instrText xml:space="preserve"> PAGEREF _Toc108181608 \h </w:instrText>
            </w:r>
            <w:r>
              <w:rPr>
                <w:noProof/>
                <w:webHidden/>
              </w:rPr>
            </w:r>
            <w:r>
              <w:rPr>
                <w:noProof/>
                <w:webHidden/>
              </w:rPr>
              <w:fldChar w:fldCharType="separate"/>
            </w:r>
            <w:r>
              <w:rPr>
                <w:noProof/>
                <w:webHidden/>
              </w:rPr>
              <w:t>40</w:t>
            </w:r>
            <w:r>
              <w:rPr>
                <w:noProof/>
                <w:webHidden/>
              </w:rPr>
              <w:fldChar w:fldCharType="end"/>
            </w:r>
          </w:hyperlink>
        </w:p>
        <w:p w14:paraId="3426A0A3" w14:textId="4820C022" w:rsidR="00466F61" w:rsidRDefault="00466F61">
          <w:pPr>
            <w:pStyle w:val="20"/>
            <w:rPr>
              <w:rFonts w:eastAsiaTheme="minorEastAsia"/>
              <w:noProof/>
              <w:lang w:val="en-US" w:bidi="he-IL"/>
            </w:rPr>
          </w:pPr>
          <w:hyperlink w:anchor="_Toc108181609" w:history="1">
            <w:r w:rsidRPr="001D3828">
              <w:rPr>
                <w:rStyle w:val="-"/>
                <w:rFonts w:cs="Times New Roman"/>
                <w:noProof/>
                <w14:scene3d>
                  <w14:camera w14:prst="orthographicFront"/>
                  <w14:lightRig w14:rig="threePt" w14:dir="t">
                    <w14:rot w14:lat="0" w14:lon="0" w14:rev="0"/>
                  </w14:lightRig>
                </w14:scene3d>
              </w:rPr>
              <w:t>Άρθρο 18.</w:t>
            </w:r>
            <w:r w:rsidRPr="001D3828">
              <w:rPr>
                <w:rStyle w:val="-"/>
                <w:rFonts w:cs="Times New Roman"/>
                <w:iCs/>
                <w:noProof/>
              </w:rPr>
              <w:t xml:space="preserve"> Ματαίωση – Αναβολή της Ανταγωνιστικής Διαδικασίας</w:t>
            </w:r>
            <w:r>
              <w:rPr>
                <w:noProof/>
                <w:webHidden/>
              </w:rPr>
              <w:tab/>
            </w:r>
            <w:r>
              <w:rPr>
                <w:noProof/>
                <w:webHidden/>
              </w:rPr>
              <w:fldChar w:fldCharType="begin"/>
            </w:r>
            <w:r>
              <w:rPr>
                <w:noProof/>
                <w:webHidden/>
              </w:rPr>
              <w:instrText xml:space="preserve"> PAGEREF _Toc108181609 \h </w:instrText>
            </w:r>
            <w:r>
              <w:rPr>
                <w:noProof/>
                <w:webHidden/>
              </w:rPr>
            </w:r>
            <w:r>
              <w:rPr>
                <w:noProof/>
                <w:webHidden/>
              </w:rPr>
              <w:fldChar w:fldCharType="separate"/>
            </w:r>
            <w:r>
              <w:rPr>
                <w:noProof/>
                <w:webHidden/>
              </w:rPr>
              <w:t>41</w:t>
            </w:r>
            <w:r>
              <w:rPr>
                <w:noProof/>
                <w:webHidden/>
              </w:rPr>
              <w:fldChar w:fldCharType="end"/>
            </w:r>
          </w:hyperlink>
        </w:p>
        <w:p w14:paraId="48ED536C" w14:textId="5B25DA2D" w:rsidR="00466F61" w:rsidRDefault="00466F61">
          <w:pPr>
            <w:pStyle w:val="20"/>
            <w:rPr>
              <w:rFonts w:eastAsiaTheme="minorEastAsia"/>
              <w:noProof/>
              <w:lang w:val="en-US" w:bidi="he-IL"/>
            </w:rPr>
          </w:pPr>
          <w:hyperlink w:anchor="_Toc108181610" w:history="1">
            <w:r w:rsidRPr="001D3828">
              <w:rPr>
                <w:rStyle w:val="-"/>
                <w:rFonts w:cs="Times New Roman"/>
                <w:noProof/>
                <w14:scene3d>
                  <w14:camera w14:prst="orthographicFront"/>
                  <w14:lightRig w14:rig="threePt" w14:dir="t">
                    <w14:rot w14:lat="0" w14:lon="0" w14:rev="0"/>
                  </w14:lightRig>
                </w14:scene3d>
              </w:rPr>
              <w:t>Άρθρο 19.</w:t>
            </w:r>
            <w:r w:rsidRPr="001D3828">
              <w:rPr>
                <w:rStyle w:val="-"/>
                <w:rFonts w:cs="Times New Roman"/>
                <w:iCs/>
                <w:noProof/>
              </w:rPr>
              <w:t xml:space="preserve"> Δημοσίευση της Προκήρυξης</w:t>
            </w:r>
            <w:r>
              <w:rPr>
                <w:noProof/>
                <w:webHidden/>
              </w:rPr>
              <w:tab/>
            </w:r>
            <w:r>
              <w:rPr>
                <w:noProof/>
                <w:webHidden/>
              </w:rPr>
              <w:fldChar w:fldCharType="begin"/>
            </w:r>
            <w:r>
              <w:rPr>
                <w:noProof/>
                <w:webHidden/>
              </w:rPr>
              <w:instrText xml:space="preserve"> PAGEREF _Toc108181610 \h </w:instrText>
            </w:r>
            <w:r>
              <w:rPr>
                <w:noProof/>
                <w:webHidden/>
              </w:rPr>
            </w:r>
            <w:r>
              <w:rPr>
                <w:noProof/>
                <w:webHidden/>
              </w:rPr>
              <w:fldChar w:fldCharType="separate"/>
            </w:r>
            <w:r>
              <w:rPr>
                <w:noProof/>
                <w:webHidden/>
              </w:rPr>
              <w:t>41</w:t>
            </w:r>
            <w:r>
              <w:rPr>
                <w:noProof/>
                <w:webHidden/>
              </w:rPr>
              <w:fldChar w:fldCharType="end"/>
            </w:r>
          </w:hyperlink>
        </w:p>
        <w:p w14:paraId="53941B49" w14:textId="53A637A4" w:rsidR="004A42A6" w:rsidRPr="00C24758" w:rsidRDefault="004A42A6" w:rsidP="00C56F14">
          <w:pPr>
            <w:jc w:val="both"/>
          </w:pPr>
          <w:r w:rsidRPr="00C24758">
            <w:rPr>
              <w:rFonts w:ascii="Times New Roman" w:hAnsi="Times New Roman" w:cs="Times New Roman"/>
              <w:b/>
              <w:bCs/>
            </w:rPr>
            <w:fldChar w:fldCharType="end"/>
          </w:r>
        </w:p>
      </w:sdtContent>
    </w:sdt>
    <w:p w14:paraId="73E7A6FE" w14:textId="77777777" w:rsidR="004A42A6" w:rsidRPr="00C24758" w:rsidRDefault="004A42A6">
      <w:r w:rsidRPr="00C24758">
        <w:br w:type="page"/>
      </w:r>
    </w:p>
    <w:p w14:paraId="18FE588F" w14:textId="77777777" w:rsidR="007200B0" w:rsidRPr="00C24758" w:rsidRDefault="004A42A6" w:rsidP="004A42A6">
      <w:pPr>
        <w:pStyle w:val="1"/>
      </w:pPr>
      <w:bookmarkStart w:id="1" w:name="_Toc108181590"/>
      <w:r w:rsidRPr="00C24758">
        <w:lastRenderedPageBreak/>
        <w:t>ΚΕΦΑΛΑΙΟ Α’</w:t>
      </w:r>
      <w:bookmarkEnd w:id="1"/>
    </w:p>
    <w:p w14:paraId="70982A35" w14:textId="7A255030" w:rsidR="004A42A6" w:rsidRPr="00C24758" w:rsidRDefault="004A42A6" w:rsidP="00570304">
      <w:pPr>
        <w:pStyle w:val="2"/>
        <w:numPr>
          <w:ilvl w:val="0"/>
          <w:numId w:val="6"/>
        </w:numPr>
        <w:ind w:left="0"/>
        <w:rPr>
          <w:rStyle w:val="af1"/>
          <w:rFonts w:cs="Times New Roman"/>
          <w:i w:val="0"/>
        </w:rPr>
      </w:pPr>
      <w:bookmarkStart w:id="2" w:name="_Toc108181591"/>
      <w:r w:rsidRPr="00C24758">
        <w:rPr>
          <w:rStyle w:val="af1"/>
          <w:rFonts w:cs="Times New Roman"/>
          <w:i w:val="0"/>
        </w:rPr>
        <w:t>Εισαγωγή</w:t>
      </w:r>
      <w:bookmarkEnd w:id="2"/>
    </w:p>
    <w:p w14:paraId="18981F4E" w14:textId="7F62B107" w:rsidR="004A42A6" w:rsidRPr="00C24758" w:rsidRDefault="004A42A6" w:rsidP="00FE3BF8">
      <w:pPr>
        <w:pStyle w:val="a7"/>
        <w:numPr>
          <w:ilvl w:val="1"/>
          <w:numId w:val="6"/>
        </w:numPr>
        <w:spacing w:line="240" w:lineRule="auto"/>
        <w:ind w:left="288"/>
        <w:jc w:val="both"/>
        <w:rPr>
          <w:rFonts w:asciiTheme="majorBidi" w:hAnsiTheme="majorBidi" w:cstheme="majorBidi"/>
        </w:rPr>
      </w:pPr>
      <w:r w:rsidRPr="00C24758">
        <w:rPr>
          <w:rFonts w:asciiTheme="majorBidi" w:hAnsiTheme="majorBidi" w:cstheme="majorBidi"/>
        </w:rPr>
        <w:t>Με το ν. 4414/2016 (ΦΕΚ Α’ 149/09.08.2016) (εφεξής και</w:t>
      </w:r>
      <w:r w:rsidR="00D22B39" w:rsidRPr="00C24758">
        <w:rPr>
          <w:rFonts w:asciiTheme="majorBidi" w:hAnsiTheme="majorBidi" w:cstheme="majorBidi"/>
        </w:rPr>
        <w:t xml:space="preserve"> ο</w:t>
      </w:r>
      <w:r w:rsidRPr="00C24758">
        <w:rPr>
          <w:rFonts w:asciiTheme="majorBidi" w:hAnsiTheme="majorBidi" w:cstheme="majorBidi"/>
        </w:rPr>
        <w:t xml:space="preserve"> «</w:t>
      </w:r>
      <w:r w:rsidRPr="00C24758">
        <w:rPr>
          <w:rFonts w:asciiTheme="majorBidi" w:hAnsiTheme="majorBidi" w:cstheme="majorBidi"/>
          <w:i/>
          <w:iCs/>
        </w:rPr>
        <w:t>Νόμος</w:t>
      </w:r>
      <w:r w:rsidRPr="00C24758">
        <w:rPr>
          <w:rFonts w:asciiTheme="majorBidi" w:hAnsiTheme="majorBidi" w:cstheme="majorBidi"/>
        </w:rPr>
        <w:t xml:space="preserve">») καθορίστηκε το θεσμικό πλαίσιο στήριξης µε τη μορφή Λειτουργικής Ενίσχυσης για τους </w:t>
      </w:r>
      <w:r w:rsidR="004F1748" w:rsidRPr="00C24758">
        <w:rPr>
          <w:rFonts w:asciiTheme="majorBidi" w:hAnsiTheme="majorBidi" w:cstheme="majorBidi"/>
        </w:rPr>
        <w:t>σταθμούς</w:t>
      </w:r>
      <w:r w:rsidRPr="00C24758">
        <w:rPr>
          <w:rFonts w:asciiTheme="majorBidi" w:hAnsiTheme="majorBidi" w:cstheme="majorBidi"/>
        </w:rPr>
        <w:t xml:space="preserve"> παραγωγής ηλεκτρικής ενέργειας από ανανεώσιμες πηγές ενέργειας (εφεξής «</w:t>
      </w:r>
      <w:r w:rsidRPr="00C24758">
        <w:rPr>
          <w:rFonts w:asciiTheme="majorBidi" w:hAnsiTheme="majorBidi" w:cstheme="majorBidi"/>
          <w:i/>
          <w:iCs/>
        </w:rPr>
        <w:t>ΑΠΕ</w:t>
      </w:r>
      <w:r w:rsidRPr="00C24758">
        <w:rPr>
          <w:rFonts w:asciiTheme="majorBidi" w:hAnsiTheme="majorBidi" w:cstheme="majorBidi"/>
        </w:rPr>
        <w:t>») και συμπαραγωγής ηλεκτρικής ενέργειας υψηλής απόδοσης (εφεξής «</w:t>
      </w:r>
      <w:r w:rsidRPr="00C24758">
        <w:rPr>
          <w:rFonts w:asciiTheme="majorBidi" w:hAnsiTheme="majorBidi" w:cstheme="majorBidi"/>
          <w:i/>
          <w:iCs/>
        </w:rPr>
        <w:t>ΣΗΘΥΑ</w:t>
      </w:r>
      <w:r w:rsidRPr="00C24758">
        <w:rPr>
          <w:rFonts w:asciiTheme="majorBidi" w:hAnsiTheme="majorBidi" w:cstheme="majorBidi"/>
        </w:rPr>
        <w:t xml:space="preserve">»). Το </w:t>
      </w:r>
      <w:r w:rsidR="0081534F" w:rsidRPr="00C24758">
        <w:rPr>
          <w:rFonts w:asciiTheme="majorBidi" w:hAnsiTheme="majorBidi" w:cstheme="majorBidi"/>
        </w:rPr>
        <w:t>εν λόγω</w:t>
      </w:r>
      <w:r w:rsidRPr="00C24758">
        <w:rPr>
          <w:rFonts w:asciiTheme="majorBidi" w:hAnsiTheme="majorBidi" w:cstheme="majorBidi"/>
        </w:rPr>
        <w:t xml:space="preserve"> καθεστώς αποτελεί μετάβαση από το </w:t>
      </w:r>
      <w:r w:rsidR="0081534F" w:rsidRPr="00C24758">
        <w:rPr>
          <w:rFonts w:asciiTheme="majorBidi" w:hAnsiTheme="majorBidi" w:cstheme="majorBidi"/>
        </w:rPr>
        <w:t>προϊ</w:t>
      </w:r>
      <w:r w:rsidRPr="00C24758">
        <w:rPr>
          <w:rFonts w:asciiTheme="majorBidi" w:hAnsiTheme="majorBidi" w:cstheme="majorBidi"/>
        </w:rPr>
        <w:t>σχύ</w:t>
      </w:r>
      <w:r w:rsidR="0081534F" w:rsidRPr="00C24758">
        <w:rPr>
          <w:rFonts w:asciiTheme="majorBidi" w:hAnsiTheme="majorBidi" w:cstheme="majorBidi"/>
        </w:rPr>
        <w:t>σα</w:t>
      </w:r>
      <w:r w:rsidRPr="00C24758">
        <w:rPr>
          <w:rFonts w:asciiTheme="majorBidi" w:hAnsiTheme="majorBidi" w:cstheme="majorBidi"/>
        </w:rPr>
        <w:t xml:space="preserve">ν </w:t>
      </w:r>
      <w:r w:rsidR="0081534F" w:rsidRPr="00C24758">
        <w:rPr>
          <w:rFonts w:asciiTheme="majorBidi" w:hAnsiTheme="majorBidi" w:cstheme="majorBidi"/>
        </w:rPr>
        <w:t>σύστημα</w:t>
      </w:r>
      <w:r w:rsidRPr="00C24758">
        <w:rPr>
          <w:rFonts w:asciiTheme="majorBidi" w:hAnsiTheme="majorBidi" w:cstheme="majorBidi"/>
        </w:rPr>
        <w:t xml:space="preserve"> </w:t>
      </w:r>
      <w:r w:rsidR="0081534F" w:rsidRPr="00C24758">
        <w:rPr>
          <w:rFonts w:asciiTheme="majorBidi" w:hAnsiTheme="majorBidi" w:cstheme="majorBidi"/>
        </w:rPr>
        <w:t>αποζημίωσης</w:t>
      </w:r>
      <w:r w:rsidRPr="00C24758">
        <w:rPr>
          <w:rFonts w:asciiTheme="majorBidi" w:hAnsiTheme="majorBidi" w:cstheme="majorBidi"/>
        </w:rPr>
        <w:t xml:space="preserve"> µε σταθερές </w:t>
      </w:r>
      <w:r w:rsidR="0081534F" w:rsidRPr="00C24758">
        <w:rPr>
          <w:rFonts w:asciiTheme="majorBidi" w:hAnsiTheme="majorBidi" w:cstheme="majorBidi"/>
        </w:rPr>
        <w:t>εγγυημένες</w:t>
      </w:r>
      <w:r w:rsidRPr="00C24758">
        <w:rPr>
          <w:rFonts w:asciiTheme="majorBidi" w:hAnsiTheme="majorBidi" w:cstheme="majorBidi"/>
        </w:rPr>
        <w:t xml:space="preserve"> </w:t>
      </w:r>
      <w:r w:rsidR="0081534F" w:rsidRPr="00C24758">
        <w:rPr>
          <w:rFonts w:asciiTheme="majorBidi" w:hAnsiTheme="majorBidi" w:cstheme="majorBidi"/>
        </w:rPr>
        <w:t>τιμές</w:t>
      </w:r>
      <w:r w:rsidR="003E693D" w:rsidRPr="00C24758">
        <w:rPr>
          <w:rFonts w:asciiTheme="majorBidi" w:hAnsiTheme="majorBidi" w:cstheme="majorBidi"/>
        </w:rPr>
        <w:t xml:space="preserve"> </w:t>
      </w:r>
      <w:r w:rsidRPr="00C24758">
        <w:rPr>
          <w:rFonts w:asciiTheme="majorBidi" w:hAnsiTheme="majorBidi" w:cstheme="majorBidi"/>
        </w:rPr>
        <w:t xml:space="preserve">σε ένα νέο </w:t>
      </w:r>
      <w:r w:rsidR="0081534F" w:rsidRPr="00C24758">
        <w:rPr>
          <w:rFonts w:asciiTheme="majorBidi" w:hAnsiTheme="majorBidi" w:cstheme="majorBidi"/>
        </w:rPr>
        <w:t>μηχανισμό</w:t>
      </w:r>
      <w:r w:rsidRPr="00C24758">
        <w:rPr>
          <w:rFonts w:asciiTheme="majorBidi" w:hAnsiTheme="majorBidi" w:cstheme="majorBidi"/>
        </w:rPr>
        <w:t xml:space="preserve"> ενίσχυσης της λειτουργίας των </w:t>
      </w:r>
      <w:r w:rsidR="0081534F" w:rsidRPr="00C24758">
        <w:rPr>
          <w:rFonts w:asciiTheme="majorBidi" w:hAnsiTheme="majorBidi" w:cstheme="majorBidi"/>
        </w:rPr>
        <w:t>μονάδων</w:t>
      </w:r>
      <w:r w:rsidRPr="00C24758">
        <w:rPr>
          <w:rFonts w:asciiTheme="majorBidi" w:hAnsiTheme="majorBidi" w:cstheme="majorBidi"/>
        </w:rPr>
        <w:t xml:space="preserve">, ο οποίος προβλέπει τη </w:t>
      </w:r>
      <w:r w:rsidR="0081534F" w:rsidRPr="00C24758">
        <w:rPr>
          <w:rFonts w:asciiTheme="majorBidi" w:hAnsiTheme="majorBidi" w:cstheme="majorBidi"/>
        </w:rPr>
        <w:t>συμμετοχή</w:t>
      </w:r>
      <w:r w:rsidRPr="00C24758">
        <w:rPr>
          <w:rFonts w:asciiTheme="majorBidi" w:hAnsiTheme="majorBidi" w:cstheme="majorBidi"/>
        </w:rPr>
        <w:t xml:space="preserve"> των </w:t>
      </w:r>
      <w:r w:rsidR="0081534F" w:rsidRPr="00C24758">
        <w:rPr>
          <w:rFonts w:asciiTheme="majorBidi" w:hAnsiTheme="majorBidi" w:cstheme="majorBidi"/>
        </w:rPr>
        <w:t>μονάδων</w:t>
      </w:r>
      <w:r w:rsidRPr="00C24758">
        <w:rPr>
          <w:rFonts w:asciiTheme="majorBidi" w:hAnsiTheme="majorBidi" w:cstheme="majorBidi"/>
        </w:rPr>
        <w:t xml:space="preserve"> στην αγορά ηλεκτρικής ενέργειας, δίνοντάς τους παράλληλα µία προσαύξηση </w:t>
      </w:r>
      <w:r w:rsidR="007C6D8B" w:rsidRPr="00C24758">
        <w:rPr>
          <w:rFonts w:asciiTheme="majorBidi" w:hAnsiTheme="majorBidi" w:cstheme="majorBidi"/>
        </w:rPr>
        <w:t>τιμής</w:t>
      </w:r>
      <w:r w:rsidRPr="00C24758">
        <w:rPr>
          <w:rFonts w:asciiTheme="majorBidi" w:hAnsiTheme="majorBidi" w:cstheme="majorBidi"/>
        </w:rPr>
        <w:t xml:space="preserve">, επιπλέον αυτής που </w:t>
      </w:r>
      <w:r w:rsidR="0081534F" w:rsidRPr="00C24758">
        <w:rPr>
          <w:rFonts w:asciiTheme="majorBidi" w:hAnsiTheme="majorBidi" w:cstheme="majorBidi"/>
        </w:rPr>
        <w:t>διαμορφώνεται</w:t>
      </w:r>
      <w:r w:rsidRPr="00C24758">
        <w:rPr>
          <w:rFonts w:asciiTheme="majorBidi" w:hAnsiTheme="majorBidi" w:cstheme="majorBidi"/>
        </w:rPr>
        <w:t xml:space="preserve"> στη </w:t>
      </w:r>
      <w:r w:rsidR="0081534F" w:rsidRPr="00C24758">
        <w:rPr>
          <w:rFonts w:asciiTheme="majorBidi" w:hAnsiTheme="majorBidi" w:cstheme="majorBidi"/>
        </w:rPr>
        <w:t>χονδρεμπορική</w:t>
      </w:r>
      <w:r w:rsidRPr="00C24758">
        <w:rPr>
          <w:rFonts w:asciiTheme="majorBidi" w:hAnsiTheme="majorBidi" w:cstheme="majorBidi"/>
        </w:rPr>
        <w:t xml:space="preserve"> αγορά ηλεκτρικής ενέργειας. Το καθεστώς </w:t>
      </w:r>
      <w:r w:rsidR="0081534F" w:rsidRPr="00C24758">
        <w:rPr>
          <w:rFonts w:asciiTheme="majorBidi" w:hAnsiTheme="majorBidi" w:cstheme="majorBidi"/>
        </w:rPr>
        <w:t xml:space="preserve">αυτό </w:t>
      </w:r>
      <w:r w:rsidRPr="00C24758">
        <w:rPr>
          <w:rFonts w:asciiTheme="majorBidi" w:hAnsiTheme="majorBidi" w:cstheme="majorBidi"/>
        </w:rPr>
        <w:t>είναι σύμφωνο με τις</w:t>
      </w:r>
      <w:r w:rsidR="00FF0E73" w:rsidRPr="00C24758">
        <w:rPr>
          <w:rFonts w:asciiTheme="majorBidi" w:hAnsiTheme="majorBidi" w:cstheme="majorBidi"/>
          <w:color w:val="000000"/>
          <w:szCs w:val="24"/>
          <w:lang w:eastAsia="el-GR"/>
        </w:rPr>
        <w:t xml:space="preserve"> «</w:t>
      </w:r>
      <w:r w:rsidR="00FF0E73" w:rsidRPr="00C24758">
        <w:rPr>
          <w:rFonts w:asciiTheme="majorBidi" w:hAnsiTheme="majorBidi" w:cstheme="majorBidi"/>
          <w:i/>
          <w:iCs/>
          <w:color w:val="000000"/>
          <w:szCs w:val="24"/>
          <w:lang w:eastAsia="el-GR"/>
        </w:rPr>
        <w:t>Κατευθυντήριες γραμμές του 2022 για τις κρατικές ενισχύσεις στους τομείς του κλίματος, της προστασίας του περιβάλλοντος και της ενέργειας</w:t>
      </w:r>
      <w:r w:rsidR="00FF0E73" w:rsidRPr="00C24758">
        <w:rPr>
          <w:rFonts w:asciiTheme="majorBidi" w:hAnsiTheme="majorBidi" w:cstheme="majorBidi"/>
          <w:color w:val="000000"/>
          <w:szCs w:val="24"/>
          <w:lang w:eastAsia="el-GR"/>
        </w:rPr>
        <w:t>» (Επίσημη Εφημερίδα της Ευρωπαϊκής Ένωσης C(2022) 481 final).</w:t>
      </w:r>
    </w:p>
    <w:p w14:paraId="54149F5C" w14:textId="27EFB6E9" w:rsidR="001F74FC" w:rsidRPr="00C24758" w:rsidRDefault="004A42A6" w:rsidP="00FE3BF8">
      <w:pPr>
        <w:pStyle w:val="af"/>
        <w:numPr>
          <w:ilvl w:val="1"/>
          <w:numId w:val="6"/>
        </w:numPr>
        <w:spacing w:line="240" w:lineRule="auto"/>
        <w:ind w:left="288"/>
      </w:pPr>
      <w:r w:rsidRPr="00C24758">
        <w:t>Συγκεκριμένα, σύμφωνα με τ</w:t>
      </w:r>
      <w:r w:rsidR="004A30E1" w:rsidRPr="00C24758">
        <w:t>ην παρ. 1 του άρθρου</w:t>
      </w:r>
      <w:r w:rsidRPr="00C24758">
        <w:t xml:space="preserve"> 7 του Νόμου, από την 1</w:t>
      </w:r>
      <w:r w:rsidRPr="00C24758">
        <w:rPr>
          <w:vertAlign w:val="superscript"/>
        </w:rPr>
        <w:t xml:space="preserve">η </w:t>
      </w:r>
      <w:r w:rsidRPr="00C24758">
        <w:t xml:space="preserve">Ιανουαρίου 2017 </w:t>
      </w:r>
      <w:r w:rsidR="004A30E1" w:rsidRPr="00C24758">
        <w:t>τέθηκε</w:t>
      </w:r>
      <w:r w:rsidRPr="00C24758">
        <w:t xml:space="preserve"> σε ισχύ καθεστώς στήριξης με τη μορφή Λειτουργικής Ενίσχυσης για τους σταθμούς παραγωγής ηλεκτρικής ενέργειας από ΑΠΕ και ΣΗΘΥΑ μέσω ανταγωνιστικής διαδικασίας υποβολής προσφορών. </w:t>
      </w:r>
      <w:r w:rsidR="00390B10" w:rsidRPr="00C24758">
        <w:t>Περαιτέρω, σύμφωνα με την παρ. 2 του</w:t>
      </w:r>
      <w:r w:rsidR="00BB764A" w:rsidRPr="00C24758">
        <w:t xml:space="preserve"> ίδιου </w:t>
      </w:r>
      <w:r w:rsidR="00866BF3" w:rsidRPr="00C24758">
        <w:t>ως άνω άρθρου</w:t>
      </w:r>
      <w:r w:rsidR="00390B10" w:rsidRPr="00C24758">
        <w:t xml:space="preserve"> προβλέπεται ότι με απόφαση του Υπουργού Περιβάλλοντος και Ενέργειας, ύστερα από γνώμη της Ρυθμιστικής Αρχής Ενέργειας, καθορίζεται το πλαίσιο διενέργειας των </w:t>
      </w:r>
      <w:r w:rsidR="00866BF3" w:rsidRPr="00C24758">
        <w:t xml:space="preserve">εν λόγω </w:t>
      </w:r>
      <w:r w:rsidR="00390B10" w:rsidRPr="00C24758">
        <w:t xml:space="preserve">ανταγωνιστικών διαδικασιών. </w:t>
      </w:r>
      <w:r w:rsidR="001536CA" w:rsidRPr="00C24758">
        <w:t>Σε συνέχεια</w:t>
      </w:r>
      <w:r w:rsidR="00390B10" w:rsidRPr="00C24758">
        <w:t xml:space="preserve"> των ανωτέρω</w:t>
      </w:r>
      <w:r w:rsidR="001536CA" w:rsidRPr="00C24758">
        <w:t>,</w:t>
      </w:r>
      <w:r w:rsidR="00390B10" w:rsidRPr="00C24758">
        <w:t xml:space="preserve"> εκδόθηκε η υπ’ αριθμ. ΥΠΕΝ/ΔΑΠΕΕΚ/123726/5096</w:t>
      </w:r>
      <w:r w:rsidR="002A749D" w:rsidRPr="002A749D">
        <w:t>/23.12.2021</w:t>
      </w:r>
      <w:r w:rsidR="00390B10" w:rsidRPr="00C24758">
        <w:t xml:space="preserve"> Απόφαση του Υπουργού Περιβάλλοντος και Ενέργειας  (ΦΕΚ Β’ 6250/27.12.2021) με θέμα: «</w:t>
      </w:r>
      <w:r w:rsidR="00390B10" w:rsidRPr="00C24758">
        <w:rPr>
          <w:i/>
          <w:iCs/>
        </w:rPr>
        <w:t>Καθορισμός τεχνολογιών ή και κατηγοριών σταθμών παραγωγής ηλεκτρικής ενέργειας από Α.Π.Ε. και Σ.Η.Θ.Υ.Α. που εντάσσονται σε καθεστώς στήριξης με τη μορφή Λειτουργικής Ενίσχυσης μέσω ανταγωνιστικής διαδικασίας υποβολής προσφορών, χαρακτηρισμός των ανταγωνιστικών διαδικασιών υποβολής προσφορών ως τεχνολογικά ουδέτερων ή μη και καθορισμός μεθοδολογίας και διαδικασίας επιμερισμού ισχύος για συμμετοχή, στις ανταγωνιστικές διαδικασίες υποβολής προσφορών, σταθμών παραγωγής ηλεκτρικής ενέργειας από Α.Π.Ε. και Σ.Η.Θ.Υ.Α. που εγκαθίστανται σε χώρες εντός του Ευρωπαϊκού Οικονομικού Χώρου υπό την προϋπόθεση ενεργού Διασυνοριακού Εμπορίου ενέργειας με αυτές, με βάση την παρ. 2 του άρθρου 7 του ν. 4414/2016</w:t>
      </w:r>
      <w:r w:rsidR="00390B10" w:rsidRPr="00C24758">
        <w:t>».</w:t>
      </w:r>
    </w:p>
    <w:p w14:paraId="5FE69FC2" w14:textId="77777777" w:rsidR="003E76F6" w:rsidRPr="00C24758" w:rsidRDefault="003E76F6" w:rsidP="00FE3BF8">
      <w:pPr>
        <w:pStyle w:val="af"/>
        <w:spacing w:line="240" w:lineRule="auto"/>
        <w:ind w:left="284"/>
      </w:pPr>
    </w:p>
    <w:p w14:paraId="55A22EDD" w14:textId="4A0FDE86" w:rsidR="00DE308F" w:rsidRPr="00C24758" w:rsidRDefault="00F21CC7" w:rsidP="00FE3BF8">
      <w:pPr>
        <w:pStyle w:val="af"/>
        <w:numPr>
          <w:ilvl w:val="1"/>
          <w:numId w:val="6"/>
        </w:numPr>
        <w:spacing w:line="240" w:lineRule="auto"/>
        <w:ind w:left="284"/>
      </w:pPr>
      <w:r w:rsidRPr="00C24758">
        <w:rPr>
          <w:szCs w:val="22"/>
        </w:rPr>
        <w:t>Ακολούθως</w:t>
      </w:r>
      <w:r w:rsidR="004A42A6" w:rsidRPr="00C24758">
        <w:rPr>
          <w:szCs w:val="22"/>
        </w:rPr>
        <w:t>, δυνάμει τ</w:t>
      </w:r>
      <w:r w:rsidR="004C794F" w:rsidRPr="00C24758">
        <w:rPr>
          <w:szCs w:val="22"/>
        </w:rPr>
        <w:t>ης</w:t>
      </w:r>
      <w:r w:rsidR="004A42A6" w:rsidRPr="00C24758">
        <w:rPr>
          <w:szCs w:val="22"/>
        </w:rPr>
        <w:t xml:space="preserve"> παρ. 3 του άρθρου 7 του </w:t>
      </w:r>
      <w:r w:rsidR="004C794F" w:rsidRPr="00C24758">
        <w:rPr>
          <w:szCs w:val="22"/>
        </w:rPr>
        <w:t>Νόμου</w:t>
      </w:r>
      <w:r w:rsidR="004A42A6" w:rsidRPr="00C24758">
        <w:rPr>
          <w:szCs w:val="22"/>
        </w:rPr>
        <w:t xml:space="preserve"> εκδόθηκε η υπ’ αριθμ. </w:t>
      </w:r>
      <w:r w:rsidR="002142AE" w:rsidRPr="00C24758">
        <w:rPr>
          <w:szCs w:val="22"/>
        </w:rPr>
        <w:t>ΥΠΕΝ/</w:t>
      </w:r>
      <w:r w:rsidR="00D92365" w:rsidRPr="00C24758">
        <w:rPr>
          <w:szCs w:val="22"/>
        </w:rPr>
        <w:t>ΓΔΕ/66576</w:t>
      </w:r>
      <w:r w:rsidR="00FB2267" w:rsidRPr="00C24758">
        <w:rPr>
          <w:szCs w:val="22"/>
        </w:rPr>
        <w:t>/</w:t>
      </w:r>
      <w:r w:rsidR="00D92365" w:rsidRPr="00C24758">
        <w:rPr>
          <w:szCs w:val="22"/>
        </w:rPr>
        <w:t>5877/28.06.2022</w:t>
      </w:r>
      <w:r w:rsidR="002142AE" w:rsidRPr="00C24758">
        <w:rPr>
          <w:szCs w:val="22"/>
        </w:rPr>
        <w:t xml:space="preserve"> </w:t>
      </w:r>
      <w:r w:rsidR="009A45BD" w:rsidRPr="00C24758">
        <w:rPr>
          <w:szCs w:val="22"/>
        </w:rPr>
        <w:t>απόφαση του Υπουργού Περιβάλλοντος και Ενέργειας (ΦΕΚ Β’</w:t>
      </w:r>
      <w:r w:rsidR="0046468F">
        <w:rPr>
          <w:szCs w:val="22"/>
        </w:rPr>
        <w:t>3522</w:t>
      </w:r>
      <w:r w:rsidR="009A45BD" w:rsidRPr="00C24758">
        <w:rPr>
          <w:szCs w:val="22"/>
        </w:rPr>
        <w:t>/</w:t>
      </w:r>
      <w:r w:rsidR="0046468F">
        <w:rPr>
          <w:szCs w:val="22"/>
        </w:rPr>
        <w:t>07.07.2022</w:t>
      </w:r>
      <w:r w:rsidR="009A45BD" w:rsidRPr="00C24758">
        <w:rPr>
          <w:szCs w:val="22"/>
        </w:rPr>
        <w:t>)</w:t>
      </w:r>
      <w:r w:rsidR="00790727" w:rsidRPr="00C24758">
        <w:rPr>
          <w:sz w:val="23"/>
          <w:szCs w:val="23"/>
        </w:rPr>
        <w:t>.</w:t>
      </w:r>
      <w:r w:rsidR="00790727" w:rsidRPr="00C24758">
        <w:t xml:space="preserve"> Μ</w:t>
      </w:r>
      <w:r w:rsidR="00E03D64" w:rsidRPr="00C24758">
        <w:t>ε τ</w:t>
      </w:r>
      <w:r w:rsidR="00EC0805" w:rsidRPr="00C24758">
        <w:t>η</w:t>
      </w:r>
      <w:r w:rsidR="00E03D64" w:rsidRPr="00C24758">
        <w:t>ν</w:t>
      </w:r>
      <w:r w:rsidR="00EC0805" w:rsidRPr="00C24758">
        <w:t xml:space="preserve"> </w:t>
      </w:r>
      <w:r w:rsidR="002142AE" w:rsidRPr="00C24758">
        <w:t>εν λόγω</w:t>
      </w:r>
      <w:r w:rsidR="0074177A" w:rsidRPr="00C24758">
        <w:rPr>
          <w:szCs w:val="22"/>
        </w:rPr>
        <w:t xml:space="preserve"> απόφαση του Υπουργού Περιβάλλοντος και Ενέργειας</w:t>
      </w:r>
      <w:r w:rsidR="002142AE" w:rsidRPr="00C24758">
        <w:rPr>
          <w:szCs w:val="22"/>
        </w:rPr>
        <w:t>,</w:t>
      </w:r>
      <w:r w:rsidR="0074177A" w:rsidRPr="00C24758">
        <w:rPr>
          <w:szCs w:val="22"/>
        </w:rPr>
        <w:t xml:space="preserve"> </w:t>
      </w:r>
      <w:r w:rsidR="00E03D64" w:rsidRPr="00C24758">
        <w:rPr>
          <w:szCs w:val="22"/>
        </w:rPr>
        <w:t xml:space="preserve">καθορίστηκαν </w:t>
      </w:r>
      <w:r w:rsidR="002142AE" w:rsidRPr="00C24758">
        <w:rPr>
          <w:szCs w:val="22"/>
        </w:rPr>
        <w:t xml:space="preserve">ο ελάχιστος αριθμός ανταγωνιστικών διαδικασιών υποβολής προσφορών </w:t>
      </w:r>
      <w:r w:rsidR="009A2DBD">
        <w:rPr>
          <w:szCs w:val="22"/>
        </w:rPr>
        <w:t>ανά έτος,</w:t>
      </w:r>
      <w:r w:rsidR="002142AE" w:rsidRPr="00C24758">
        <w:rPr>
          <w:szCs w:val="22"/>
        </w:rPr>
        <w:t xml:space="preserve"> </w:t>
      </w:r>
      <w:r w:rsidR="009A2DBD">
        <w:rPr>
          <w:szCs w:val="22"/>
        </w:rPr>
        <w:t xml:space="preserve">η </w:t>
      </w:r>
      <w:r w:rsidR="002142AE" w:rsidRPr="00C24758">
        <w:rPr>
          <w:szCs w:val="22"/>
        </w:rPr>
        <w:t>εγκατεστημένη ισχύς, ανά τεχνολογία ή/και κατηγορία σταθμών παραγωγής ηλεκτρικής ενέργειας από Α.Π.Ε. και Σ.Η.Θ.Υ.Α., η οποία δημοπρατείται μέσω ανταγωνιστικής διαδικασίας υποβολής προσφορών</w:t>
      </w:r>
      <w:r w:rsidR="00C24EEE" w:rsidRPr="00C24758">
        <w:rPr>
          <w:szCs w:val="22"/>
        </w:rPr>
        <w:t>,</w:t>
      </w:r>
      <w:r w:rsidR="00E03D64" w:rsidRPr="00C24758">
        <w:rPr>
          <w:szCs w:val="22"/>
        </w:rPr>
        <w:t xml:space="preserve"> η ανώτατη επιτρεπόμενη τιμή προσφοράς</w:t>
      </w:r>
      <w:r w:rsidR="00E216F3" w:rsidRPr="00C24758">
        <w:rPr>
          <w:szCs w:val="22"/>
        </w:rPr>
        <w:t xml:space="preserve">, </w:t>
      </w:r>
      <w:r w:rsidR="00E03D64" w:rsidRPr="00C24758">
        <w:rPr>
          <w:szCs w:val="22"/>
        </w:rPr>
        <w:t>το τέλος συμμετοχής</w:t>
      </w:r>
      <w:r w:rsidR="00D4053D" w:rsidRPr="00C24758">
        <w:rPr>
          <w:szCs w:val="22"/>
        </w:rPr>
        <w:t xml:space="preserve"> στην παρούσα Προκήρυξη</w:t>
      </w:r>
      <w:r w:rsidR="009A2DBD">
        <w:rPr>
          <w:szCs w:val="22"/>
        </w:rPr>
        <w:t>, καθώς και λοιπά άλλα θέματα που αφορούν στις ανταγωνιστικές διαδικασίες υποβολής προσφορών</w:t>
      </w:r>
      <w:r w:rsidR="008D5616" w:rsidRPr="00C24758">
        <w:rPr>
          <w:szCs w:val="22"/>
        </w:rPr>
        <w:t xml:space="preserve">. </w:t>
      </w:r>
      <w:r w:rsidR="0038472F" w:rsidRPr="00C24758">
        <w:t xml:space="preserve">Σύμφωνα με τα οριζόμενα στην παρ. 5 του άρθρου 7 του ν. 4414/2016, </w:t>
      </w:r>
      <w:r w:rsidR="00841402" w:rsidRPr="00C24758">
        <w:t xml:space="preserve">η ΡΑΕ προκηρύσσει με απόφασή της την </w:t>
      </w:r>
      <w:r w:rsidR="0038472F" w:rsidRPr="00C24758">
        <w:t>ανταγωνιστική διαδικασία υποβολής προσφορών,</w:t>
      </w:r>
      <w:r w:rsidR="00DE308F" w:rsidRPr="00C24758">
        <w:t xml:space="preserve"> και</w:t>
      </w:r>
      <w:r w:rsidR="0038472F" w:rsidRPr="00C24758">
        <w:t xml:space="preserve"> καθορίζ</w:t>
      </w:r>
      <w:r w:rsidR="00DE308F" w:rsidRPr="00C24758">
        <w:t>ε</w:t>
      </w:r>
      <w:r w:rsidR="0038472F" w:rsidRPr="00C24758">
        <w:t>ι</w:t>
      </w:r>
      <w:r w:rsidR="00377296" w:rsidRPr="00C24758">
        <w:t xml:space="preserve"> τα κριτήρια συμμετοχής και αξιολόγησης, στοιχεία για τις απαιτούμενες εγγυητικές επιστολές για τη συμμετοχή στην ανταγωνιστική διαδικασία, καθώς και την κατασκευή και ενεργοποίηση της σύνδεσης των σταθμών που επελέγησαν σε αυτή, ρήτρες που επιβάλλονται σε περίπτωση μη εμπρόθεσμης υλοποίησης των έργων, καθώς και ειδικότερα θέματα σχετικά με τη διενέργεια της ανταγωνιστικής διαδικασίας.</w:t>
      </w:r>
      <w:r w:rsidR="00585A75" w:rsidRPr="00C24758">
        <w:t xml:space="preserve"> Περαιτέρω, η ΡΑΕ είναι αρμόδια για τη διενέργεια και την κατακύρωση των αποτελεσμάτων των ανταγωνιστικών </w:t>
      </w:r>
      <w:r w:rsidR="00250FA5" w:rsidRPr="00C24758">
        <w:t>διαδικασιών υποβολής προσφορών.</w:t>
      </w:r>
    </w:p>
    <w:p w14:paraId="325EBC46" w14:textId="77777777" w:rsidR="00D9385D" w:rsidRPr="00C24758" w:rsidRDefault="00D9385D" w:rsidP="003E76F6">
      <w:pPr>
        <w:pStyle w:val="af"/>
        <w:ind w:left="284"/>
      </w:pPr>
    </w:p>
    <w:p w14:paraId="2200B65D" w14:textId="4938FFE0" w:rsidR="0038472F" w:rsidRPr="00C24758" w:rsidRDefault="0038472F" w:rsidP="003E76F6">
      <w:pPr>
        <w:pStyle w:val="af"/>
        <w:numPr>
          <w:ilvl w:val="1"/>
          <w:numId w:val="6"/>
        </w:numPr>
        <w:rPr>
          <w:szCs w:val="22"/>
        </w:rPr>
      </w:pPr>
      <w:r w:rsidRPr="00C24758">
        <w:lastRenderedPageBreak/>
        <w:t xml:space="preserve">Στο πλαίσιο των διατάξεων του </w:t>
      </w:r>
      <w:r w:rsidR="00263E81" w:rsidRPr="00C24758">
        <w:t>Νόμου</w:t>
      </w:r>
      <w:r w:rsidRPr="00C24758">
        <w:t xml:space="preserve"> και ειδικότερα βάσει της ως άνω παρ. 5 του άρθρου 7, η Ρυθμιστική Αρχή Ενέργειας (εφεξής «ΡΑΕ») προκηρύσσει</w:t>
      </w:r>
      <w:r w:rsidR="00F32319" w:rsidRPr="00C24758">
        <w:t>,</w:t>
      </w:r>
      <w:r w:rsidRPr="00C24758">
        <w:t xml:space="preserve"> με την παρούσα </w:t>
      </w:r>
      <w:r w:rsidR="0013471C" w:rsidRPr="00C24758">
        <w:t>Προκήρυξη</w:t>
      </w:r>
      <w:r w:rsidR="00F32319" w:rsidRPr="00C24758">
        <w:t>,</w:t>
      </w:r>
      <w:r w:rsidR="0013471C" w:rsidRPr="00C24758">
        <w:t xml:space="preserve"> </w:t>
      </w:r>
      <w:r w:rsidR="005C220F" w:rsidRPr="00C24758">
        <w:t xml:space="preserve">Κοινή </w:t>
      </w:r>
      <w:r w:rsidRPr="00C24758">
        <w:t xml:space="preserve">Ανταγωνιστική Διαδικασία υποβολής προσφορών (εφεξής και </w:t>
      </w:r>
      <w:r w:rsidR="00051A10" w:rsidRPr="00C24758">
        <w:t xml:space="preserve">η </w:t>
      </w:r>
      <w:r w:rsidRPr="00C24758">
        <w:t>«Ανταγωνιστική Διαδικασία»</w:t>
      </w:r>
      <w:r w:rsidR="00BB3181">
        <w:t xml:space="preserve"> ή</w:t>
      </w:r>
      <w:r w:rsidR="007F2A62">
        <w:t>/</w:t>
      </w:r>
      <w:r w:rsidR="00BB3181">
        <w:t>και «Κοινή Ανταγωνιστική Διαδικασία»</w:t>
      </w:r>
      <w:r w:rsidRPr="00C24758">
        <w:t xml:space="preserve">) για την επιλογή </w:t>
      </w:r>
      <w:r w:rsidR="005C220F" w:rsidRPr="00C24758">
        <w:t>σταθμών ΑΠΕ</w:t>
      </w:r>
      <w:r w:rsidRPr="00C24758">
        <w:t xml:space="preserve"> προς ένταξη σε καθεστώς στήριξης με τη μορφή Λειτουργικής Ενίσχυσης, σύμφωνα καταρχήν με τους κάτωθι όρους και προϋποθέσεις, όπως αυτοί αποτυπώνονται συγκεντρωτικά στον </w:t>
      </w:r>
      <w:r w:rsidR="005C220F" w:rsidRPr="00C24758">
        <w:t xml:space="preserve">ακόλουθο </w:t>
      </w:r>
      <w:r w:rsidRPr="00C24758">
        <w:t>Πίνακα 1.</w:t>
      </w:r>
    </w:p>
    <w:p w14:paraId="2F2B9D6E" w14:textId="77777777" w:rsidR="005C220F" w:rsidRPr="00C24758" w:rsidRDefault="0038472F" w:rsidP="003E76F6">
      <w:pPr>
        <w:pStyle w:val="a7"/>
        <w:numPr>
          <w:ilvl w:val="0"/>
          <w:numId w:val="1"/>
        </w:numPr>
        <w:spacing w:before="240"/>
        <w:ind w:left="993" w:hanging="284"/>
        <w:jc w:val="both"/>
        <w:rPr>
          <w:rFonts w:ascii="Times New Roman" w:hAnsi="Times New Roman" w:cs="Times New Roman"/>
        </w:rPr>
      </w:pPr>
      <w:r w:rsidRPr="00C24758">
        <w:rPr>
          <w:rFonts w:ascii="Times New Roman" w:hAnsi="Times New Roman" w:cs="Times New Roman"/>
          <w:szCs w:val="24"/>
        </w:rPr>
        <w:t xml:space="preserve">Στην Ανταγωνιστική Διαδικασία συμμετέχουν </w:t>
      </w:r>
      <w:r w:rsidR="005C220F" w:rsidRPr="00C24758">
        <w:rPr>
          <w:rFonts w:ascii="Times New Roman" w:hAnsi="Times New Roman" w:cs="Times New Roman"/>
          <w:szCs w:val="24"/>
        </w:rPr>
        <w:t xml:space="preserve">τα κάτωθι </w:t>
      </w:r>
      <w:r w:rsidRPr="00C24758">
        <w:rPr>
          <w:rFonts w:ascii="Times New Roman" w:hAnsi="Times New Roman" w:cs="Times New Roman"/>
          <w:szCs w:val="24"/>
        </w:rPr>
        <w:t>έργα</w:t>
      </w:r>
      <w:r w:rsidR="005C220F" w:rsidRPr="00C24758">
        <w:rPr>
          <w:rFonts w:ascii="Times New Roman" w:hAnsi="Times New Roman" w:cs="Times New Roman"/>
          <w:szCs w:val="24"/>
        </w:rPr>
        <w:t>:</w:t>
      </w:r>
    </w:p>
    <w:p w14:paraId="4C681CF0" w14:textId="30F8DA29" w:rsidR="00AB36AE" w:rsidRPr="00C24758" w:rsidRDefault="00AB36AE" w:rsidP="005A2385">
      <w:pPr>
        <w:pStyle w:val="a7"/>
        <w:numPr>
          <w:ilvl w:val="0"/>
          <w:numId w:val="50"/>
        </w:numPr>
        <w:spacing w:before="240"/>
        <w:jc w:val="both"/>
        <w:rPr>
          <w:rFonts w:ascii="Times New Roman" w:hAnsi="Times New Roman" w:cs="Times New Roman"/>
        </w:rPr>
      </w:pPr>
      <w:r w:rsidRPr="00C24758">
        <w:rPr>
          <w:rFonts w:ascii="Times New Roman" w:hAnsi="Times New Roman" w:cs="Times New Roman"/>
        </w:rPr>
        <w:t>Φωτοβολταϊκές εγκαταστάσεις εγκατεστημένης ισχύος παραγωγής P</w:t>
      </w:r>
      <w:r w:rsidRPr="00C24758">
        <w:rPr>
          <w:rFonts w:ascii="Times New Roman" w:hAnsi="Times New Roman" w:cs="Times New Roman"/>
          <w:vertAlign w:val="subscript"/>
        </w:rPr>
        <w:t>PV</w:t>
      </w:r>
      <w:r w:rsidRPr="00C24758">
        <w:rPr>
          <w:rFonts w:ascii="Times New Roman" w:hAnsi="Times New Roman" w:cs="Times New Roman"/>
        </w:rPr>
        <w:t>&gt; 1MW.</w:t>
      </w:r>
    </w:p>
    <w:p w14:paraId="1CC4C669" w14:textId="50D71565" w:rsidR="00AB36AE" w:rsidRPr="00C24758" w:rsidRDefault="00AB36AE" w:rsidP="00DD7416">
      <w:pPr>
        <w:pStyle w:val="a7"/>
        <w:numPr>
          <w:ilvl w:val="0"/>
          <w:numId w:val="50"/>
        </w:numPr>
        <w:spacing w:before="240"/>
        <w:jc w:val="both"/>
        <w:rPr>
          <w:rFonts w:ascii="Times New Roman" w:hAnsi="Times New Roman" w:cs="Times New Roman"/>
        </w:rPr>
      </w:pPr>
      <w:r w:rsidRPr="00C24758">
        <w:rPr>
          <w:rFonts w:ascii="Times New Roman" w:hAnsi="Times New Roman" w:cs="Times New Roman"/>
        </w:rPr>
        <w:t>Αιολικές εγκαταστάσεις μέγιστης ισχύος παραγωγής 60k</w:t>
      </w:r>
      <w:r w:rsidR="007F2A62" w:rsidRPr="00C24758">
        <w:rPr>
          <w:rFonts w:ascii="Times New Roman" w:hAnsi="Times New Roman" w:cs="Times New Roman"/>
          <w:lang w:val="en-US"/>
        </w:rPr>
        <w:t>W</w:t>
      </w:r>
      <w:r w:rsidRPr="00C24758">
        <w:rPr>
          <w:rFonts w:ascii="Times New Roman" w:hAnsi="Times New Roman" w:cs="Times New Roman"/>
        </w:rPr>
        <w:t>&lt;P</w:t>
      </w:r>
      <w:r w:rsidRPr="00C24758">
        <w:rPr>
          <w:rFonts w:ascii="Times New Roman" w:hAnsi="Times New Roman" w:cs="Times New Roman"/>
          <w:vertAlign w:val="subscript"/>
        </w:rPr>
        <w:t>WIND</w:t>
      </w:r>
      <w:r w:rsidRPr="00C24758">
        <w:rPr>
          <w:rFonts w:ascii="Times New Roman" w:hAnsi="Times New Roman" w:cs="Times New Roman"/>
        </w:rPr>
        <w:t xml:space="preserve"> ≤6 </w:t>
      </w:r>
      <w:r w:rsidRPr="00C24758">
        <w:rPr>
          <w:rFonts w:ascii="Times New Roman" w:hAnsi="Times New Roman" w:cs="Times New Roman"/>
          <w:lang w:val="en-US"/>
        </w:rPr>
        <w:t>MW</w:t>
      </w:r>
      <w:r w:rsidR="007F2A62">
        <w:rPr>
          <w:rFonts w:ascii="Times New Roman" w:hAnsi="Times New Roman" w:cs="Times New Roman"/>
        </w:rPr>
        <w:t xml:space="preserve"> </w:t>
      </w:r>
      <w:r w:rsidRPr="00C24758">
        <w:rPr>
          <w:rFonts w:ascii="Times New Roman" w:hAnsi="Times New Roman" w:cs="Times New Roman"/>
        </w:rPr>
        <w:t>που δεν πληρούν το κριτήριο της παρ. 3α του άρθρου 7 του ν. 4414/2016 (</w:t>
      </w:r>
      <w:r w:rsidR="007F2A62">
        <w:rPr>
          <w:rFonts w:ascii="Times New Roman" w:hAnsi="Times New Roman" w:cs="Times New Roman"/>
        </w:rPr>
        <w:t>Α</w:t>
      </w:r>
      <w:r w:rsidRPr="00C24758">
        <w:rPr>
          <w:rFonts w:ascii="Times New Roman" w:hAnsi="Times New Roman" w:cs="Times New Roman"/>
        </w:rPr>
        <w:t>΄ 149).</w:t>
      </w:r>
    </w:p>
    <w:p w14:paraId="43FC626A" w14:textId="389938C0" w:rsidR="00AB36AE" w:rsidRPr="00C24758" w:rsidRDefault="00AB36AE" w:rsidP="00AB36AE">
      <w:pPr>
        <w:pStyle w:val="a7"/>
        <w:numPr>
          <w:ilvl w:val="0"/>
          <w:numId w:val="50"/>
        </w:numPr>
        <w:spacing w:before="240"/>
        <w:jc w:val="both"/>
        <w:rPr>
          <w:rFonts w:ascii="Times New Roman" w:hAnsi="Times New Roman" w:cs="Times New Roman"/>
        </w:rPr>
      </w:pPr>
      <w:r w:rsidRPr="00C24758">
        <w:rPr>
          <w:rFonts w:ascii="Times New Roman" w:hAnsi="Times New Roman" w:cs="Times New Roman"/>
        </w:rPr>
        <w:t>Αιολικές εγκαταστάσεις μέγιστης ισχύος παραγωγής P</w:t>
      </w:r>
      <w:r w:rsidRPr="00C24758">
        <w:rPr>
          <w:rFonts w:ascii="Times New Roman" w:hAnsi="Times New Roman" w:cs="Times New Roman"/>
          <w:vertAlign w:val="subscript"/>
        </w:rPr>
        <w:t>WIND</w:t>
      </w:r>
      <w:r w:rsidRPr="00C24758">
        <w:rPr>
          <w:rFonts w:ascii="Times New Roman" w:hAnsi="Times New Roman" w:cs="Times New Roman"/>
        </w:rPr>
        <w:t xml:space="preserve"> &gt; 6</w:t>
      </w:r>
      <w:r w:rsidRPr="00C24758">
        <w:rPr>
          <w:rFonts w:ascii="Times New Roman" w:hAnsi="Times New Roman" w:cs="Times New Roman"/>
          <w:lang w:val="en-US"/>
        </w:rPr>
        <w:t>MW</w:t>
      </w:r>
      <w:r w:rsidRPr="00C24758">
        <w:rPr>
          <w:rFonts w:ascii="Times New Roman" w:hAnsi="Times New Roman" w:cs="Times New Roman"/>
        </w:rPr>
        <w:t>.</w:t>
      </w:r>
    </w:p>
    <w:p w14:paraId="2EF7E576" w14:textId="6F462976" w:rsidR="0074177A" w:rsidRPr="00C24758" w:rsidRDefault="0038472F" w:rsidP="003E76F6">
      <w:pPr>
        <w:pStyle w:val="a7"/>
        <w:numPr>
          <w:ilvl w:val="0"/>
          <w:numId w:val="1"/>
        </w:numPr>
        <w:spacing w:before="240"/>
        <w:ind w:left="993" w:hanging="284"/>
        <w:jc w:val="both"/>
        <w:rPr>
          <w:rFonts w:ascii="Times New Roman" w:hAnsi="Times New Roman" w:cs="Times New Roman"/>
        </w:rPr>
      </w:pPr>
      <w:r w:rsidRPr="00C24758">
        <w:rPr>
          <w:rFonts w:ascii="Times New Roman" w:hAnsi="Times New Roman" w:cs="Times New Roman"/>
          <w:szCs w:val="24"/>
        </w:rPr>
        <w:t xml:space="preserve">Η μέγιστη δημοπρατούμενη ισχύς καθορίζεται στα </w:t>
      </w:r>
      <w:r w:rsidR="00AB36AE" w:rsidRPr="00C24758">
        <w:rPr>
          <w:rFonts w:ascii="Times New Roman" w:hAnsi="Times New Roman" w:cs="Times New Roman"/>
          <w:szCs w:val="24"/>
        </w:rPr>
        <w:t>1</w:t>
      </w:r>
      <w:r w:rsidR="001D326B" w:rsidRPr="00A54B67">
        <w:rPr>
          <w:rFonts w:ascii="Times New Roman" w:hAnsi="Times New Roman" w:cs="Times New Roman"/>
          <w:szCs w:val="24"/>
        </w:rPr>
        <w:t>.</w:t>
      </w:r>
      <w:r w:rsidR="00AB36AE" w:rsidRPr="00C24758">
        <w:rPr>
          <w:rFonts w:ascii="Times New Roman" w:hAnsi="Times New Roman" w:cs="Times New Roman"/>
          <w:szCs w:val="24"/>
        </w:rPr>
        <w:t>000</w:t>
      </w:r>
      <w:r w:rsidR="001D7ACC" w:rsidRPr="00C24758">
        <w:rPr>
          <w:rFonts w:ascii="Times New Roman" w:hAnsi="Times New Roman" w:cs="Times New Roman"/>
          <w:szCs w:val="24"/>
        </w:rPr>
        <w:t xml:space="preserve"> </w:t>
      </w:r>
      <w:r w:rsidRPr="00C24758">
        <w:rPr>
          <w:rFonts w:ascii="Times New Roman" w:hAnsi="Times New Roman" w:cs="Times New Roman"/>
          <w:szCs w:val="24"/>
        </w:rPr>
        <w:t>MW.</w:t>
      </w:r>
    </w:p>
    <w:p w14:paraId="16D98AAC" w14:textId="772A9C8E" w:rsidR="005C220F" w:rsidRPr="00C24758" w:rsidRDefault="005C220F" w:rsidP="003E76F6">
      <w:pPr>
        <w:pStyle w:val="a7"/>
        <w:spacing w:before="240"/>
        <w:ind w:left="993"/>
        <w:jc w:val="both"/>
        <w:rPr>
          <w:rFonts w:ascii="Times New Roman" w:hAnsi="Times New Roman" w:cs="Times New Roman"/>
        </w:rPr>
      </w:pPr>
      <w:r w:rsidRPr="00C24758">
        <w:rPr>
          <w:rFonts w:ascii="Times New Roman" w:hAnsi="Times New Roman" w:cs="Times New Roman"/>
          <w:szCs w:val="24"/>
        </w:rPr>
        <w:t>Η ακριβής δημοπρατούμενη ισχύς θα οριστικοποιηθεί με απόφαση της ΡΑΕ, μετά την ολοκλήρωση του Σταδίου Α’ της Ανταγωνιστικής Διαδικασίας, σύμφωνα με τα οριζόμενα στο άρθρο 10 της παρούσας Προκήρυξης και πριν τη διενέργεια της Ηλεκτρονικής Δημοπρασίας (Στάδιο Β’).</w:t>
      </w:r>
    </w:p>
    <w:p w14:paraId="5C5CBB4F" w14:textId="3CF6B0C6" w:rsidR="0038472F" w:rsidRPr="00C24758" w:rsidRDefault="004C680E" w:rsidP="003E76F6">
      <w:pPr>
        <w:pStyle w:val="a7"/>
        <w:numPr>
          <w:ilvl w:val="0"/>
          <w:numId w:val="1"/>
        </w:numPr>
        <w:spacing w:before="240"/>
        <w:ind w:left="993" w:hanging="284"/>
        <w:jc w:val="both"/>
        <w:rPr>
          <w:rFonts w:ascii="Times New Roman" w:hAnsi="Times New Roman" w:cs="Times New Roman"/>
        </w:rPr>
      </w:pPr>
      <w:r w:rsidRPr="00C24758">
        <w:rPr>
          <w:rFonts w:ascii="Times New Roman" w:hAnsi="Times New Roman" w:cs="Times New Roman"/>
          <w:szCs w:val="24"/>
        </w:rPr>
        <w:t xml:space="preserve">Η </w:t>
      </w:r>
      <w:bookmarkStart w:id="3" w:name="_Hlk525135746"/>
      <w:r w:rsidRPr="00C24758">
        <w:rPr>
          <w:rFonts w:ascii="Times New Roman" w:hAnsi="Times New Roman" w:cs="Times New Roman"/>
          <w:szCs w:val="24"/>
        </w:rPr>
        <w:t xml:space="preserve">ανώτατη επιτρεπόµενη τιµή υποβολής προσφοράς στο πλαίσιο της Ανταγωνιστικής Διαδικασίας </w:t>
      </w:r>
      <w:r w:rsidR="00832BA4" w:rsidRPr="00C24758">
        <w:rPr>
          <w:rFonts w:ascii="Times New Roman" w:hAnsi="Times New Roman" w:cs="Times New Roman"/>
          <w:szCs w:val="24"/>
        </w:rPr>
        <w:t xml:space="preserve">καθορίζεται </w:t>
      </w:r>
      <w:r w:rsidR="005B72C2" w:rsidRPr="00C24758">
        <w:rPr>
          <w:rFonts w:ascii="Times New Roman" w:hAnsi="Times New Roman" w:cs="Times New Roman"/>
          <w:szCs w:val="24"/>
        </w:rPr>
        <w:t xml:space="preserve">για τους φωτοβολταϊκούς σταθμούς </w:t>
      </w:r>
      <w:r w:rsidR="00832BA4" w:rsidRPr="00C24758">
        <w:rPr>
          <w:rFonts w:ascii="Times New Roman" w:hAnsi="Times New Roman" w:cs="Times New Roman"/>
          <w:szCs w:val="24"/>
        </w:rPr>
        <w:t xml:space="preserve">στα </w:t>
      </w:r>
      <w:r w:rsidR="00AB36AE" w:rsidRPr="00C24758">
        <w:rPr>
          <w:rFonts w:ascii="Times New Roman" w:hAnsi="Times New Roman" w:cs="Times New Roman"/>
          <w:szCs w:val="24"/>
        </w:rPr>
        <w:t>54</w:t>
      </w:r>
      <w:r w:rsidR="00832BA4" w:rsidRPr="00C24758">
        <w:rPr>
          <w:rFonts w:ascii="Times New Roman" w:hAnsi="Times New Roman" w:cs="Times New Roman"/>
          <w:szCs w:val="24"/>
        </w:rPr>
        <w:t>€/MWh</w:t>
      </w:r>
      <w:r w:rsidR="005B72C2" w:rsidRPr="00C24758">
        <w:rPr>
          <w:rFonts w:ascii="Times New Roman" w:hAnsi="Times New Roman" w:cs="Times New Roman"/>
          <w:szCs w:val="24"/>
        </w:rPr>
        <w:t xml:space="preserve"> και για τους αιολικούς σταθμούς στα </w:t>
      </w:r>
      <w:r w:rsidR="00AB36AE" w:rsidRPr="00C24758">
        <w:rPr>
          <w:rFonts w:ascii="Times New Roman" w:hAnsi="Times New Roman" w:cs="Times New Roman"/>
          <w:szCs w:val="24"/>
        </w:rPr>
        <w:t>63</w:t>
      </w:r>
      <w:r w:rsidR="005B72C2" w:rsidRPr="00C24758">
        <w:rPr>
          <w:rFonts w:ascii="Times New Roman" w:hAnsi="Times New Roman" w:cs="Times New Roman"/>
          <w:szCs w:val="24"/>
        </w:rPr>
        <w:t>€/</w:t>
      </w:r>
      <w:r w:rsidR="005B72C2" w:rsidRPr="00C24758">
        <w:rPr>
          <w:rFonts w:ascii="Times New Roman" w:hAnsi="Times New Roman" w:cs="Times New Roman"/>
          <w:szCs w:val="24"/>
          <w:lang w:val="en-US"/>
        </w:rPr>
        <w:t>MWh</w:t>
      </w:r>
      <w:r w:rsidR="00832BA4" w:rsidRPr="00C24758">
        <w:rPr>
          <w:rFonts w:ascii="Times New Roman" w:hAnsi="Times New Roman" w:cs="Times New Roman"/>
          <w:szCs w:val="24"/>
        </w:rPr>
        <w:t xml:space="preserve">, σύμφωνα με </w:t>
      </w:r>
      <w:r w:rsidR="004D666A" w:rsidRPr="00C24758">
        <w:rPr>
          <w:rFonts w:ascii="Times New Roman" w:hAnsi="Times New Roman" w:cs="Times New Roman"/>
          <w:szCs w:val="24"/>
        </w:rPr>
        <w:t>τα οριζόμενα σ</w:t>
      </w:r>
      <w:r w:rsidR="00832BA4" w:rsidRPr="00C24758">
        <w:rPr>
          <w:rFonts w:ascii="Times New Roman" w:hAnsi="Times New Roman" w:cs="Times New Roman"/>
          <w:szCs w:val="24"/>
        </w:rPr>
        <w:t xml:space="preserve">την υπ’ αριθμ. </w:t>
      </w:r>
      <w:r w:rsidR="005537C6" w:rsidRPr="00C24758">
        <w:rPr>
          <w:rFonts w:ascii="Times New Roman" w:hAnsi="Times New Roman" w:cs="Times New Roman"/>
          <w:szCs w:val="24"/>
        </w:rPr>
        <w:t>ΥΠΕΝ/</w:t>
      </w:r>
      <w:r w:rsidR="00AB36AE" w:rsidRPr="00C24758">
        <w:rPr>
          <w:rFonts w:ascii="Times New Roman" w:hAnsi="Times New Roman" w:cs="Times New Roman"/>
          <w:szCs w:val="24"/>
        </w:rPr>
        <w:t xml:space="preserve">ΓΔΕ/66576/5877/28.06.2022 </w:t>
      </w:r>
      <w:r w:rsidR="00DD35F9" w:rsidRPr="00C24758">
        <w:rPr>
          <w:rFonts w:ascii="Times New Roman" w:hAnsi="Times New Roman" w:cs="Times New Roman"/>
          <w:szCs w:val="24"/>
        </w:rPr>
        <w:t>α</w:t>
      </w:r>
      <w:r w:rsidR="00832BA4" w:rsidRPr="00C24758">
        <w:rPr>
          <w:rFonts w:ascii="Times New Roman" w:hAnsi="Times New Roman" w:cs="Times New Roman"/>
          <w:szCs w:val="24"/>
        </w:rPr>
        <w:t xml:space="preserve">πόφαση του Υπουργού Περιβάλλοντος και Ενέργειας </w:t>
      </w:r>
      <w:bookmarkEnd w:id="3"/>
      <w:r w:rsidR="00015534" w:rsidRPr="00C24758">
        <w:rPr>
          <w:rFonts w:ascii="Times New Roman" w:hAnsi="Times New Roman" w:cs="Times New Roman"/>
          <w:szCs w:val="24"/>
        </w:rPr>
        <w:t xml:space="preserve">(ΦΕΚ </w:t>
      </w:r>
      <w:r w:rsidR="00AC0F25" w:rsidRPr="00C24758">
        <w:rPr>
          <w:rFonts w:ascii="Times New Roman" w:hAnsi="Times New Roman" w:cs="Times New Roman"/>
          <w:szCs w:val="24"/>
        </w:rPr>
        <w:t xml:space="preserve">Β’ </w:t>
      </w:r>
      <w:r w:rsidR="004F5AE3">
        <w:rPr>
          <w:rFonts w:ascii="Times New Roman" w:hAnsi="Times New Roman" w:cs="Times New Roman"/>
          <w:szCs w:val="24"/>
        </w:rPr>
        <w:t>3522/07.07.2022).</w:t>
      </w:r>
    </w:p>
    <w:p w14:paraId="6C8ABC62" w14:textId="77777777" w:rsidR="0038472F" w:rsidRPr="00C24758" w:rsidRDefault="0038472F" w:rsidP="003E76F6">
      <w:pPr>
        <w:pStyle w:val="a7"/>
        <w:numPr>
          <w:ilvl w:val="0"/>
          <w:numId w:val="1"/>
        </w:numPr>
        <w:spacing w:before="240"/>
        <w:ind w:left="993" w:hanging="284"/>
        <w:jc w:val="both"/>
        <w:rPr>
          <w:rFonts w:ascii="Times New Roman" w:hAnsi="Times New Roman" w:cs="Times New Roman"/>
        </w:rPr>
      </w:pPr>
      <w:r w:rsidRPr="00C24758">
        <w:rPr>
          <w:rFonts w:ascii="Times New Roman" w:hAnsi="Times New Roman" w:cs="Times New Roman"/>
          <w:szCs w:val="24"/>
        </w:rPr>
        <w:t xml:space="preserve">Στην Ανταγωνιστική Διαδικασία δικαιούνται να συμμετέχουν φυσικά ή νομικά πρόσωπα, </w:t>
      </w:r>
      <w:r w:rsidRPr="00C24758">
        <w:rPr>
          <w:rFonts w:ascii="Times New Roman" w:hAnsi="Times New Roman" w:cs="Times New Roman"/>
          <w:szCs w:val="24"/>
          <w:lang w:eastAsia="el-GR"/>
        </w:rPr>
        <w:t>σύμφωνα με τα ειδικότερα οριζόμενα στο άρθρο 7 της παρούσας Προκήρυξης.</w:t>
      </w:r>
    </w:p>
    <w:p w14:paraId="2169F104" w14:textId="73EF43B1" w:rsidR="0038472F" w:rsidRPr="00C24758" w:rsidRDefault="0038472F" w:rsidP="003E76F6">
      <w:pPr>
        <w:pStyle w:val="a7"/>
        <w:numPr>
          <w:ilvl w:val="0"/>
          <w:numId w:val="1"/>
        </w:numPr>
        <w:spacing w:before="240"/>
        <w:ind w:left="993" w:hanging="284"/>
        <w:jc w:val="both"/>
        <w:rPr>
          <w:rFonts w:ascii="Times New Roman" w:hAnsi="Times New Roman" w:cs="Times New Roman"/>
        </w:rPr>
      </w:pPr>
      <w:r w:rsidRPr="00C24758">
        <w:rPr>
          <w:rFonts w:ascii="Times New Roman" w:hAnsi="Times New Roman" w:cs="Times New Roman"/>
          <w:szCs w:val="24"/>
        </w:rPr>
        <w:t xml:space="preserve">Προϋπόθεση συμμετοχής στην Ανταγωνιστική Διαδικασία υποβολής προσφορών είναι η ύπαρξη Σύμβασης Σύνδεσης σε ισχύ ή Οριστικής Προσφοράς Σύνδεσης σε ισχύ, καθώς και </w:t>
      </w:r>
      <w:r w:rsidR="004F1748" w:rsidRPr="00C24758">
        <w:rPr>
          <w:rFonts w:ascii="Times New Roman" w:hAnsi="Times New Roman" w:cs="Times New Roman"/>
          <w:szCs w:val="24"/>
        </w:rPr>
        <w:t xml:space="preserve">της </w:t>
      </w:r>
      <w:r w:rsidRPr="00C24758">
        <w:rPr>
          <w:rFonts w:ascii="Times New Roman" w:hAnsi="Times New Roman" w:cs="Times New Roman"/>
          <w:szCs w:val="24"/>
        </w:rPr>
        <w:t>Εγγυητικής Επιστολής στο</w:t>
      </w:r>
      <w:r w:rsidR="00356123" w:rsidRPr="00C24758">
        <w:rPr>
          <w:rFonts w:ascii="Times New Roman" w:hAnsi="Times New Roman" w:cs="Times New Roman"/>
          <w:szCs w:val="24"/>
        </w:rPr>
        <w:t>ν αρμόδιο</w:t>
      </w:r>
      <w:r w:rsidRPr="00C24758">
        <w:rPr>
          <w:rFonts w:ascii="Times New Roman" w:hAnsi="Times New Roman" w:cs="Times New Roman"/>
          <w:szCs w:val="24"/>
        </w:rPr>
        <w:t xml:space="preserve"> Διαχειριστή.</w:t>
      </w:r>
    </w:p>
    <w:p w14:paraId="784FF234" w14:textId="77777777" w:rsidR="0038472F" w:rsidRPr="00C24758" w:rsidRDefault="0038472F" w:rsidP="003E76F6">
      <w:pPr>
        <w:pStyle w:val="a7"/>
        <w:numPr>
          <w:ilvl w:val="0"/>
          <w:numId w:val="1"/>
        </w:numPr>
        <w:spacing w:before="240"/>
        <w:ind w:left="993" w:hanging="284"/>
        <w:jc w:val="both"/>
        <w:rPr>
          <w:rFonts w:ascii="Times New Roman" w:hAnsi="Times New Roman" w:cs="Times New Roman"/>
        </w:rPr>
      </w:pPr>
      <w:r w:rsidRPr="00C24758">
        <w:rPr>
          <w:rFonts w:ascii="Times New Roman" w:hAnsi="Times New Roman" w:cs="Times New Roman"/>
          <w:szCs w:val="24"/>
        </w:rPr>
        <w:t>Προϋπόθεση συμμετοχής στην Ανταγωνιστική Διαδικασία υποβολής προσφορών αποτελεί η καταβολή τέλους συµµετοχής για κάθε Συµµετέχοντα (ανά εγκατάσταση ΑΠΕ), καθώς και η Εγγυητική Επιστολή Συμμετοχής, όπως ορίζονται στον Πίνακα 1.</w:t>
      </w:r>
    </w:p>
    <w:p w14:paraId="2E0BA73C" w14:textId="44494F32" w:rsidR="0038472F" w:rsidRPr="00C24758" w:rsidRDefault="0038472F" w:rsidP="003E76F6">
      <w:pPr>
        <w:pStyle w:val="a7"/>
        <w:numPr>
          <w:ilvl w:val="0"/>
          <w:numId w:val="1"/>
        </w:numPr>
        <w:spacing w:before="240"/>
        <w:ind w:left="993" w:hanging="284"/>
        <w:jc w:val="both"/>
        <w:rPr>
          <w:rFonts w:ascii="Times New Roman" w:hAnsi="Times New Roman" w:cs="Times New Roman"/>
        </w:rPr>
      </w:pPr>
      <w:r w:rsidRPr="00C24758">
        <w:rPr>
          <w:rFonts w:ascii="Times New Roman" w:hAnsi="Times New Roman" w:cs="Times New Roman"/>
        </w:rPr>
        <w:t xml:space="preserve">Για τις εγκαταστάσεις των έργων ΑΠΕ, που θα επιλεγούν µέσω της Ανταγωνιστικής Διαδικασίας, η </w:t>
      </w:r>
      <w:r w:rsidR="00FB3DF7" w:rsidRPr="00FB3DF7">
        <w:rPr>
          <w:rFonts w:ascii="Times New Roman" w:hAnsi="Times New Roman" w:cs="Times New Roman"/>
        </w:rPr>
        <w:t xml:space="preserve">υποβολή </w:t>
      </w:r>
      <w:r w:rsidR="00C40F43">
        <w:rPr>
          <w:rFonts w:ascii="Times New Roman" w:hAnsi="Times New Roman" w:cs="Times New Roman"/>
        </w:rPr>
        <w:t>Δ</w:t>
      </w:r>
      <w:r w:rsidR="00FB3DF7" w:rsidRPr="00FB3DF7">
        <w:rPr>
          <w:rFonts w:ascii="Times New Roman" w:hAnsi="Times New Roman" w:cs="Times New Roman"/>
        </w:rPr>
        <w:t xml:space="preserve">ήλωσης </w:t>
      </w:r>
      <w:r w:rsidR="00C40F43">
        <w:rPr>
          <w:rFonts w:ascii="Times New Roman" w:hAnsi="Times New Roman" w:cs="Times New Roman"/>
        </w:rPr>
        <w:t>Ε</w:t>
      </w:r>
      <w:r w:rsidR="00FB3DF7" w:rsidRPr="00FB3DF7">
        <w:rPr>
          <w:rFonts w:ascii="Times New Roman" w:hAnsi="Times New Roman" w:cs="Times New Roman"/>
        </w:rPr>
        <w:t xml:space="preserve">τοιμότητας του άρθρου 4α του ν. 4414/2016 </w:t>
      </w:r>
      <w:r w:rsidR="007C5944">
        <w:rPr>
          <w:rFonts w:ascii="Times New Roman" w:hAnsi="Times New Roman" w:cs="Times New Roman"/>
        </w:rPr>
        <w:t xml:space="preserve">ή η </w:t>
      </w:r>
      <w:r w:rsidRPr="00C24758">
        <w:rPr>
          <w:rFonts w:ascii="Times New Roman" w:hAnsi="Times New Roman" w:cs="Times New Roman"/>
        </w:rPr>
        <w:t xml:space="preserve">ενεργοποίηση της σύνδεσης κατά περίπτωση πρέπει να λάβει χώρα εντός ορισμένης </w:t>
      </w:r>
      <w:r w:rsidR="003212FE" w:rsidRPr="00C24758">
        <w:rPr>
          <w:rFonts w:ascii="Times New Roman" w:hAnsi="Times New Roman" w:cs="Times New Roman"/>
        </w:rPr>
        <w:t>προθεσμίας</w:t>
      </w:r>
      <w:r w:rsidRPr="00C24758">
        <w:rPr>
          <w:rFonts w:ascii="Times New Roman" w:hAnsi="Times New Roman" w:cs="Times New Roman"/>
        </w:rPr>
        <w:t xml:space="preserve"> από την οριστική κατακύρωση του αποτελέσματος της διαδικασίας, όπως ορίζεται στον </w:t>
      </w:r>
      <w:r w:rsidR="00DE3BAA" w:rsidRPr="00C24758">
        <w:rPr>
          <w:rFonts w:ascii="Times New Roman" w:hAnsi="Times New Roman" w:cs="Times New Roman"/>
        </w:rPr>
        <w:t xml:space="preserve">κάτωθι </w:t>
      </w:r>
      <w:r w:rsidRPr="00C24758">
        <w:rPr>
          <w:rFonts w:ascii="Times New Roman" w:hAnsi="Times New Roman" w:cs="Times New Roman"/>
        </w:rPr>
        <w:t xml:space="preserve">Πίνακα 1. Οι </w:t>
      </w:r>
      <w:r w:rsidR="003212FE" w:rsidRPr="00C24758">
        <w:rPr>
          <w:rFonts w:ascii="Times New Roman" w:hAnsi="Times New Roman" w:cs="Times New Roman"/>
        </w:rPr>
        <w:t>προθεσμίες</w:t>
      </w:r>
      <w:r w:rsidRPr="00C24758">
        <w:rPr>
          <w:rFonts w:ascii="Times New Roman" w:hAnsi="Times New Roman" w:cs="Times New Roman"/>
        </w:rPr>
        <w:t xml:space="preserve"> αυτές αναστέλλονται σε περίπτωση που µετά την οριστική κατακύρωση του αποτελέσματος της Ανταγωνιστικής Διαδικασίας </w:t>
      </w:r>
      <w:bookmarkStart w:id="4" w:name="_Hlk525135803"/>
      <w:r w:rsidR="00356123" w:rsidRPr="00C24758">
        <w:rPr>
          <w:rFonts w:ascii="Times New Roman" w:hAnsi="Times New Roman" w:cs="Times New Roman"/>
          <w:szCs w:val="24"/>
        </w:rPr>
        <w:t>υπάρξει αναστολή µε δικαστική απόφαση</w:t>
      </w:r>
      <w:bookmarkEnd w:id="4"/>
      <w:r w:rsidRPr="00C24758">
        <w:rPr>
          <w:rFonts w:ascii="Times New Roman" w:hAnsi="Times New Roman" w:cs="Times New Roman"/>
        </w:rPr>
        <w:t xml:space="preserve"> της ισχύος οποιασδήποτε άδειας απαιτούμενης στο πλαίσιο της κατά το νόμο προβλεπόμενης διαδικασίας για τη </w:t>
      </w:r>
      <w:r w:rsidR="003212FE" w:rsidRPr="00C24758">
        <w:rPr>
          <w:rFonts w:ascii="Times New Roman" w:hAnsi="Times New Roman" w:cs="Times New Roman"/>
        </w:rPr>
        <w:t>νόμιμη</w:t>
      </w:r>
      <w:r w:rsidRPr="00C24758">
        <w:rPr>
          <w:rFonts w:ascii="Times New Roman" w:hAnsi="Times New Roman" w:cs="Times New Roman"/>
        </w:rPr>
        <w:t xml:space="preserve"> εκτέλεση του έργου. Στην περίπτωση αυτή, οι ανωτέρω </w:t>
      </w:r>
      <w:r w:rsidR="003212FE" w:rsidRPr="00C24758">
        <w:rPr>
          <w:rFonts w:ascii="Times New Roman" w:hAnsi="Times New Roman" w:cs="Times New Roman"/>
        </w:rPr>
        <w:t>προθεσμίες</w:t>
      </w:r>
      <w:r w:rsidRPr="00C24758">
        <w:rPr>
          <w:rFonts w:ascii="Times New Roman" w:hAnsi="Times New Roman" w:cs="Times New Roman"/>
        </w:rPr>
        <w:t xml:space="preserve"> παρατείνονται, για όσο </w:t>
      </w:r>
      <w:r w:rsidR="003212FE" w:rsidRPr="00C24758">
        <w:rPr>
          <w:rFonts w:ascii="Times New Roman" w:hAnsi="Times New Roman" w:cs="Times New Roman"/>
        </w:rPr>
        <w:t>διάστημα</w:t>
      </w:r>
      <w:r w:rsidRPr="00C24758">
        <w:rPr>
          <w:rFonts w:ascii="Times New Roman" w:hAnsi="Times New Roman" w:cs="Times New Roman"/>
        </w:rPr>
        <w:t xml:space="preserve"> διαρκεί η αναστολή αυτή.</w:t>
      </w:r>
    </w:p>
    <w:p w14:paraId="05C3AEB1" w14:textId="076B2523" w:rsidR="0038472F" w:rsidRPr="00C24758" w:rsidRDefault="0038472F" w:rsidP="003E76F6">
      <w:pPr>
        <w:spacing w:before="240"/>
        <w:ind w:left="993"/>
        <w:jc w:val="both"/>
        <w:rPr>
          <w:rFonts w:ascii="Times New Roman" w:hAnsi="Times New Roman" w:cs="Times New Roman"/>
        </w:rPr>
      </w:pPr>
      <w:r w:rsidRPr="00C24758">
        <w:rPr>
          <w:rFonts w:ascii="Times New Roman" w:hAnsi="Times New Roman" w:cs="Times New Roman"/>
        </w:rPr>
        <w:t xml:space="preserve">Σε περίπτωση που η </w:t>
      </w:r>
      <w:r w:rsidR="007C5944" w:rsidRPr="00FB3DF7">
        <w:rPr>
          <w:rFonts w:ascii="Times New Roman" w:hAnsi="Times New Roman" w:cs="Times New Roman"/>
        </w:rPr>
        <w:t xml:space="preserve">υποβολή </w:t>
      </w:r>
      <w:r w:rsidR="00C40F43">
        <w:rPr>
          <w:rFonts w:ascii="Times New Roman" w:hAnsi="Times New Roman" w:cs="Times New Roman"/>
        </w:rPr>
        <w:t>Δ</w:t>
      </w:r>
      <w:r w:rsidR="007C5944" w:rsidRPr="00FB3DF7">
        <w:rPr>
          <w:rFonts w:ascii="Times New Roman" w:hAnsi="Times New Roman" w:cs="Times New Roman"/>
        </w:rPr>
        <w:t xml:space="preserve">ήλωσης </w:t>
      </w:r>
      <w:r w:rsidR="00C40F43">
        <w:rPr>
          <w:rFonts w:ascii="Times New Roman" w:hAnsi="Times New Roman" w:cs="Times New Roman"/>
        </w:rPr>
        <w:t>Ε</w:t>
      </w:r>
      <w:r w:rsidR="007C5944" w:rsidRPr="00FB3DF7">
        <w:rPr>
          <w:rFonts w:ascii="Times New Roman" w:hAnsi="Times New Roman" w:cs="Times New Roman"/>
        </w:rPr>
        <w:t xml:space="preserve">τοιμότητας του άρθρου 4α του ν. 4414/2016 </w:t>
      </w:r>
      <w:r w:rsidR="007C5944">
        <w:rPr>
          <w:rFonts w:ascii="Times New Roman" w:hAnsi="Times New Roman" w:cs="Times New Roman"/>
        </w:rPr>
        <w:t xml:space="preserve">ή η </w:t>
      </w:r>
      <w:r w:rsidRPr="00C24758">
        <w:rPr>
          <w:rFonts w:ascii="Times New Roman" w:hAnsi="Times New Roman" w:cs="Times New Roman"/>
        </w:rPr>
        <w:t xml:space="preserve">ενεργοποίηση της σύνδεσης των εγκαταστάσεων, που θα επιλεγούν μέσω της Ανταγωνιστικής Διαδικασίας, δεν επιτευχθεί εντός των </w:t>
      </w:r>
      <w:r w:rsidR="00DD7791" w:rsidRPr="00C24758">
        <w:rPr>
          <w:rFonts w:ascii="Times New Roman" w:hAnsi="Times New Roman" w:cs="Times New Roman"/>
        </w:rPr>
        <w:t>οριζόμενων</w:t>
      </w:r>
      <w:r w:rsidRPr="00C24758">
        <w:rPr>
          <w:rFonts w:ascii="Times New Roman" w:hAnsi="Times New Roman" w:cs="Times New Roman"/>
        </w:rPr>
        <w:t xml:space="preserve"> στον Πίνακα 1 προθεσμιών, λαμβανομένων υπόψη των ως άνω προβλέψεων της παρούσας Προκήρυξης για αναστολή τους μετά από δικαστική απόφαση, </w:t>
      </w:r>
      <w:r w:rsidRPr="00C24758">
        <w:rPr>
          <w:rFonts w:ascii="Times New Roman" w:hAnsi="Times New Roman" w:cs="Times New Roman"/>
        </w:rPr>
        <w:lastRenderedPageBreak/>
        <w:t xml:space="preserve">ακολουθούνται οι διαδικασίες και επιβάλλονται οι κυρώσεις που περιγράφονται στο </w:t>
      </w:r>
      <w:r w:rsidR="00A40B67" w:rsidRPr="00C24758">
        <w:rPr>
          <w:rFonts w:ascii="Times New Roman" w:hAnsi="Times New Roman" w:cs="Times New Roman"/>
        </w:rPr>
        <w:t>ά</w:t>
      </w:r>
      <w:r w:rsidRPr="00C24758">
        <w:rPr>
          <w:rFonts w:ascii="Times New Roman" w:hAnsi="Times New Roman" w:cs="Times New Roman"/>
        </w:rPr>
        <w:t>ρθρο 17</w:t>
      </w:r>
      <w:r w:rsidR="000C77C2" w:rsidRPr="00C24758">
        <w:rPr>
          <w:rFonts w:ascii="Times New Roman" w:hAnsi="Times New Roman" w:cs="Times New Roman"/>
        </w:rPr>
        <w:t xml:space="preserve"> της παρούσας Προκήρυξης</w:t>
      </w:r>
      <w:r w:rsidRPr="00C24758">
        <w:rPr>
          <w:rFonts w:ascii="Times New Roman" w:hAnsi="Times New Roman" w:cs="Times New Roman"/>
        </w:rPr>
        <w:t>.</w:t>
      </w:r>
    </w:p>
    <w:p w14:paraId="3F116357" w14:textId="0DFFFFB0" w:rsidR="0038472F" w:rsidRPr="00C24758" w:rsidRDefault="0038472F" w:rsidP="00570304">
      <w:pPr>
        <w:pStyle w:val="ac"/>
        <w:keepNext/>
        <w:jc w:val="both"/>
        <w:rPr>
          <w:rFonts w:ascii="Times New Roman" w:hAnsi="Times New Roman" w:cs="Times New Roman"/>
          <w:sz w:val="22"/>
          <w:szCs w:val="22"/>
        </w:rPr>
      </w:pPr>
      <w:r w:rsidRPr="00C24758">
        <w:rPr>
          <w:rFonts w:ascii="Times New Roman" w:hAnsi="Times New Roman" w:cs="Times New Roman"/>
          <w:sz w:val="22"/>
          <w:szCs w:val="22"/>
        </w:rPr>
        <w:t xml:space="preserve">Πίνακας </w:t>
      </w:r>
      <w:r w:rsidRPr="00C24758">
        <w:rPr>
          <w:rFonts w:ascii="Times New Roman" w:hAnsi="Times New Roman" w:cs="Times New Roman"/>
          <w:sz w:val="22"/>
          <w:szCs w:val="22"/>
        </w:rPr>
        <w:fldChar w:fldCharType="begin"/>
      </w:r>
      <w:r w:rsidRPr="00C24758">
        <w:rPr>
          <w:rFonts w:ascii="Times New Roman" w:hAnsi="Times New Roman" w:cs="Times New Roman"/>
          <w:sz w:val="22"/>
          <w:szCs w:val="22"/>
        </w:rPr>
        <w:instrText xml:space="preserve"> SEQ Πίνακας \* ARABIC </w:instrText>
      </w:r>
      <w:r w:rsidRPr="00C24758">
        <w:rPr>
          <w:rFonts w:ascii="Times New Roman" w:hAnsi="Times New Roman" w:cs="Times New Roman"/>
          <w:sz w:val="22"/>
          <w:szCs w:val="22"/>
        </w:rPr>
        <w:fldChar w:fldCharType="separate"/>
      </w:r>
      <w:r w:rsidR="006164C1">
        <w:rPr>
          <w:rFonts w:ascii="Times New Roman" w:hAnsi="Times New Roman" w:cs="Times New Roman"/>
          <w:noProof/>
          <w:sz w:val="22"/>
          <w:szCs w:val="22"/>
        </w:rPr>
        <w:t>1</w:t>
      </w:r>
      <w:r w:rsidRPr="00C24758">
        <w:rPr>
          <w:rFonts w:ascii="Times New Roman" w:hAnsi="Times New Roman" w:cs="Times New Roman"/>
          <w:sz w:val="22"/>
          <w:szCs w:val="22"/>
        </w:rPr>
        <w:fldChar w:fldCharType="end"/>
      </w:r>
      <w:r w:rsidRPr="00C24758">
        <w:rPr>
          <w:rFonts w:ascii="Times New Roman" w:hAnsi="Times New Roman" w:cs="Times New Roman"/>
          <w:sz w:val="22"/>
          <w:szCs w:val="22"/>
        </w:rPr>
        <w:t xml:space="preserve"> Συγκεντρωτική αποτύπωση όρων και προϋποθέσεων της Ανταγωνιστικής Διαδικασίας</w:t>
      </w:r>
    </w:p>
    <w:tbl>
      <w:tblPr>
        <w:tblStyle w:val="ab"/>
        <w:tblW w:w="0" w:type="auto"/>
        <w:jc w:val="center"/>
        <w:tblLook w:val="04A0" w:firstRow="1" w:lastRow="0" w:firstColumn="1" w:lastColumn="0" w:noHBand="0" w:noVBand="1"/>
      </w:tblPr>
      <w:tblGrid>
        <w:gridCol w:w="3681"/>
        <w:gridCol w:w="4111"/>
      </w:tblGrid>
      <w:tr w:rsidR="0038472F" w:rsidRPr="00C24758" w14:paraId="0260E0D5" w14:textId="77777777" w:rsidTr="00584270">
        <w:trPr>
          <w:jc w:val="center"/>
        </w:trPr>
        <w:tc>
          <w:tcPr>
            <w:tcW w:w="3681" w:type="dxa"/>
          </w:tcPr>
          <w:p w14:paraId="191CCC70" w14:textId="77777777" w:rsidR="0038472F" w:rsidRPr="00C24758" w:rsidRDefault="0038472F" w:rsidP="00EC7CCD">
            <w:pPr>
              <w:widowControl w:val="0"/>
              <w:tabs>
                <w:tab w:val="left" w:pos="709"/>
              </w:tabs>
              <w:jc w:val="both"/>
              <w:rPr>
                <w:sz w:val="22"/>
                <w:szCs w:val="22"/>
              </w:rPr>
            </w:pPr>
            <w:r w:rsidRPr="00C24758">
              <w:rPr>
                <w:sz w:val="22"/>
                <w:szCs w:val="22"/>
              </w:rPr>
              <w:t>Τεχνολογία Σταθμών ΑΠΕ</w:t>
            </w:r>
          </w:p>
        </w:tc>
        <w:tc>
          <w:tcPr>
            <w:tcW w:w="4111" w:type="dxa"/>
          </w:tcPr>
          <w:p w14:paraId="00DB9146" w14:textId="420318DF" w:rsidR="0038472F" w:rsidRPr="00C24758" w:rsidRDefault="0038472F" w:rsidP="00EC7CCD">
            <w:pPr>
              <w:widowControl w:val="0"/>
              <w:tabs>
                <w:tab w:val="left" w:pos="709"/>
              </w:tabs>
              <w:jc w:val="both"/>
              <w:rPr>
                <w:sz w:val="22"/>
                <w:szCs w:val="22"/>
              </w:rPr>
            </w:pPr>
            <w:r w:rsidRPr="00C24758">
              <w:rPr>
                <w:sz w:val="22"/>
                <w:szCs w:val="22"/>
              </w:rPr>
              <w:t>Φωτοβολταϊκοί Σταθμοί</w:t>
            </w:r>
            <w:r w:rsidR="00E65AE1" w:rsidRPr="00C24758">
              <w:rPr>
                <w:sz w:val="22"/>
                <w:szCs w:val="22"/>
              </w:rPr>
              <w:t xml:space="preserve"> </w:t>
            </w:r>
            <w:r w:rsidR="001D7ACC" w:rsidRPr="00C24758">
              <w:rPr>
                <w:sz w:val="22"/>
                <w:szCs w:val="22"/>
              </w:rPr>
              <w:t xml:space="preserve">και </w:t>
            </w:r>
            <w:r w:rsidR="00E65AE1" w:rsidRPr="00C24758">
              <w:rPr>
                <w:sz w:val="22"/>
                <w:szCs w:val="22"/>
              </w:rPr>
              <w:t>Αιολικοί Σταθμοί</w:t>
            </w:r>
          </w:p>
        </w:tc>
      </w:tr>
      <w:tr w:rsidR="0038472F" w:rsidRPr="00C24758" w14:paraId="58002E39" w14:textId="77777777" w:rsidTr="00584270">
        <w:trPr>
          <w:jc w:val="center"/>
        </w:trPr>
        <w:tc>
          <w:tcPr>
            <w:tcW w:w="3681" w:type="dxa"/>
          </w:tcPr>
          <w:p w14:paraId="599DF9E9" w14:textId="05CE1F77" w:rsidR="0038472F" w:rsidRPr="00C24758" w:rsidRDefault="0038472F" w:rsidP="00EC7CCD">
            <w:pPr>
              <w:widowControl w:val="0"/>
              <w:tabs>
                <w:tab w:val="left" w:pos="709"/>
              </w:tabs>
              <w:jc w:val="both"/>
              <w:rPr>
                <w:sz w:val="22"/>
                <w:szCs w:val="22"/>
                <w:lang w:val="en-US"/>
              </w:rPr>
            </w:pPr>
            <w:r w:rsidRPr="00C24758">
              <w:rPr>
                <w:sz w:val="22"/>
                <w:szCs w:val="22"/>
              </w:rPr>
              <w:t xml:space="preserve">Μέγιστη </w:t>
            </w:r>
            <w:r w:rsidR="00A01E83" w:rsidRPr="00C24758">
              <w:rPr>
                <w:sz w:val="22"/>
                <w:szCs w:val="22"/>
              </w:rPr>
              <w:t>δ</w:t>
            </w:r>
            <w:r w:rsidRPr="00C24758">
              <w:rPr>
                <w:sz w:val="22"/>
                <w:szCs w:val="22"/>
              </w:rPr>
              <w:t>ημοπρατούμενη ισχύς [</w:t>
            </w:r>
            <w:r w:rsidRPr="00C24758">
              <w:rPr>
                <w:sz w:val="22"/>
                <w:szCs w:val="22"/>
                <w:lang w:val="en-US"/>
              </w:rPr>
              <w:t>MW]</w:t>
            </w:r>
          </w:p>
        </w:tc>
        <w:tc>
          <w:tcPr>
            <w:tcW w:w="4111" w:type="dxa"/>
          </w:tcPr>
          <w:p w14:paraId="1C893D45" w14:textId="76DB541E" w:rsidR="0038472F" w:rsidRPr="00C24758" w:rsidRDefault="00AB36AE" w:rsidP="00EC7CCD">
            <w:pPr>
              <w:widowControl w:val="0"/>
              <w:tabs>
                <w:tab w:val="left" w:pos="709"/>
              </w:tabs>
              <w:jc w:val="both"/>
              <w:rPr>
                <w:sz w:val="22"/>
                <w:szCs w:val="22"/>
              </w:rPr>
            </w:pPr>
            <w:r w:rsidRPr="00C24758">
              <w:rPr>
                <w:sz w:val="22"/>
                <w:szCs w:val="22"/>
              </w:rPr>
              <w:t>1</w:t>
            </w:r>
            <w:r w:rsidR="001D326B">
              <w:rPr>
                <w:sz w:val="22"/>
                <w:szCs w:val="22"/>
                <w:lang w:val="en-US"/>
              </w:rPr>
              <w:t>.</w:t>
            </w:r>
            <w:r w:rsidRPr="00C24758">
              <w:rPr>
                <w:sz w:val="22"/>
                <w:szCs w:val="22"/>
              </w:rPr>
              <w:t>000</w:t>
            </w:r>
          </w:p>
        </w:tc>
      </w:tr>
      <w:tr w:rsidR="0038472F" w:rsidRPr="00C24758" w14:paraId="4BD996EB" w14:textId="77777777" w:rsidTr="00584270">
        <w:trPr>
          <w:jc w:val="center"/>
        </w:trPr>
        <w:tc>
          <w:tcPr>
            <w:tcW w:w="3681" w:type="dxa"/>
          </w:tcPr>
          <w:p w14:paraId="19FA165A" w14:textId="5CF75018" w:rsidR="0038472F" w:rsidRPr="00C24758" w:rsidRDefault="0038472F" w:rsidP="00EC7CCD">
            <w:pPr>
              <w:widowControl w:val="0"/>
              <w:tabs>
                <w:tab w:val="left" w:pos="709"/>
              </w:tabs>
              <w:jc w:val="both"/>
              <w:rPr>
                <w:sz w:val="22"/>
                <w:szCs w:val="22"/>
              </w:rPr>
            </w:pPr>
            <w:r w:rsidRPr="00C24758">
              <w:rPr>
                <w:sz w:val="22"/>
                <w:szCs w:val="22"/>
              </w:rPr>
              <w:t xml:space="preserve">Ακριβής </w:t>
            </w:r>
            <w:r w:rsidR="00A01E83" w:rsidRPr="00C24758">
              <w:rPr>
                <w:sz w:val="22"/>
                <w:szCs w:val="22"/>
              </w:rPr>
              <w:t>δ</w:t>
            </w:r>
            <w:r w:rsidRPr="00C24758">
              <w:rPr>
                <w:sz w:val="22"/>
                <w:szCs w:val="22"/>
              </w:rPr>
              <w:t>ημοπρατούμενη ισχύς [</w:t>
            </w:r>
            <w:r w:rsidRPr="00C24758">
              <w:rPr>
                <w:sz w:val="22"/>
                <w:szCs w:val="22"/>
                <w:lang w:val="en-US"/>
              </w:rPr>
              <w:t>MW]</w:t>
            </w:r>
          </w:p>
        </w:tc>
        <w:tc>
          <w:tcPr>
            <w:tcW w:w="4111" w:type="dxa"/>
          </w:tcPr>
          <w:p w14:paraId="2A3845C6" w14:textId="16E5CC60" w:rsidR="0038472F" w:rsidRPr="00C24758" w:rsidRDefault="0038472F" w:rsidP="00EC7CCD">
            <w:pPr>
              <w:widowControl w:val="0"/>
              <w:tabs>
                <w:tab w:val="left" w:pos="709"/>
              </w:tabs>
              <w:jc w:val="both"/>
              <w:rPr>
                <w:sz w:val="22"/>
                <w:szCs w:val="22"/>
              </w:rPr>
            </w:pPr>
            <w:r w:rsidRPr="00C24758">
              <w:rPr>
                <w:sz w:val="22"/>
                <w:szCs w:val="22"/>
              </w:rPr>
              <w:t xml:space="preserve">Καθορίζεται με </w:t>
            </w:r>
            <w:r w:rsidR="00A03702" w:rsidRPr="00C24758">
              <w:rPr>
                <w:sz w:val="22"/>
                <w:szCs w:val="22"/>
              </w:rPr>
              <w:t>α</w:t>
            </w:r>
            <w:r w:rsidRPr="00C24758">
              <w:rPr>
                <w:sz w:val="22"/>
                <w:szCs w:val="22"/>
              </w:rPr>
              <w:t>πόφαση της ΡΑΕ κατά την ολοκλήρωση του Α’ Σταδίου.</w:t>
            </w:r>
          </w:p>
        </w:tc>
      </w:tr>
      <w:tr w:rsidR="00E024D4" w:rsidRPr="00C24758" w14:paraId="16E543FA" w14:textId="77777777" w:rsidTr="001D63EE">
        <w:trPr>
          <w:trHeight w:val="194"/>
          <w:jc w:val="center"/>
        </w:trPr>
        <w:tc>
          <w:tcPr>
            <w:tcW w:w="3681" w:type="dxa"/>
            <w:vMerge w:val="restart"/>
          </w:tcPr>
          <w:p w14:paraId="449087C8" w14:textId="77777777" w:rsidR="00E024D4" w:rsidRPr="00C24758" w:rsidRDefault="00E024D4" w:rsidP="00EC7CCD">
            <w:pPr>
              <w:widowControl w:val="0"/>
              <w:tabs>
                <w:tab w:val="left" w:pos="709"/>
              </w:tabs>
              <w:jc w:val="both"/>
              <w:rPr>
                <w:sz w:val="22"/>
                <w:szCs w:val="22"/>
              </w:rPr>
            </w:pPr>
            <w:r w:rsidRPr="00C24758">
              <w:rPr>
                <w:sz w:val="22"/>
                <w:szCs w:val="22"/>
              </w:rPr>
              <w:t>Ανώτατη επιτρεπόµενη τιµή υποβολής προσφοράς [€/</w:t>
            </w:r>
            <w:r w:rsidRPr="00C24758">
              <w:rPr>
                <w:sz w:val="22"/>
                <w:szCs w:val="22"/>
                <w:lang w:val="en-US"/>
              </w:rPr>
              <w:t>MWh</w:t>
            </w:r>
            <w:r w:rsidRPr="00C24758">
              <w:rPr>
                <w:sz w:val="22"/>
                <w:szCs w:val="22"/>
              </w:rPr>
              <w:t>]</w:t>
            </w:r>
          </w:p>
        </w:tc>
        <w:tc>
          <w:tcPr>
            <w:tcW w:w="4111" w:type="dxa"/>
            <w:tcBorders>
              <w:bottom w:val="single" w:sz="4" w:space="0" w:color="auto"/>
            </w:tcBorders>
          </w:tcPr>
          <w:p w14:paraId="77B5DCD1" w14:textId="0EC6CF6F" w:rsidR="00E024D4" w:rsidRPr="00C24758" w:rsidRDefault="00AB36AE" w:rsidP="00E024D4">
            <w:pPr>
              <w:widowControl w:val="0"/>
              <w:tabs>
                <w:tab w:val="left" w:pos="709"/>
              </w:tabs>
              <w:jc w:val="both"/>
              <w:rPr>
                <w:sz w:val="22"/>
                <w:szCs w:val="22"/>
              </w:rPr>
            </w:pPr>
            <w:r w:rsidRPr="00C24758">
              <w:rPr>
                <w:sz w:val="22"/>
                <w:szCs w:val="22"/>
              </w:rPr>
              <w:t>54</w:t>
            </w:r>
            <w:r w:rsidR="00E024D4" w:rsidRPr="00C24758">
              <w:rPr>
                <w:sz w:val="22"/>
                <w:szCs w:val="22"/>
              </w:rPr>
              <w:t xml:space="preserve"> για φωτοβολταϊκούς σταθμούς.</w:t>
            </w:r>
          </w:p>
        </w:tc>
      </w:tr>
      <w:tr w:rsidR="00E024D4" w:rsidRPr="00C24758" w14:paraId="327F044E" w14:textId="77777777" w:rsidTr="00584270">
        <w:trPr>
          <w:trHeight w:val="194"/>
          <w:jc w:val="center"/>
        </w:trPr>
        <w:tc>
          <w:tcPr>
            <w:tcW w:w="3681" w:type="dxa"/>
            <w:vMerge/>
            <w:tcBorders>
              <w:bottom w:val="single" w:sz="4" w:space="0" w:color="auto"/>
            </w:tcBorders>
          </w:tcPr>
          <w:p w14:paraId="0083A9A4" w14:textId="77777777" w:rsidR="00E024D4" w:rsidRPr="00C24758" w:rsidRDefault="00E024D4" w:rsidP="00EC7CCD">
            <w:pPr>
              <w:widowControl w:val="0"/>
              <w:tabs>
                <w:tab w:val="left" w:pos="709"/>
              </w:tabs>
              <w:jc w:val="both"/>
            </w:pPr>
          </w:p>
        </w:tc>
        <w:tc>
          <w:tcPr>
            <w:tcW w:w="4111" w:type="dxa"/>
            <w:tcBorders>
              <w:bottom w:val="single" w:sz="4" w:space="0" w:color="auto"/>
            </w:tcBorders>
          </w:tcPr>
          <w:p w14:paraId="560FAD7A" w14:textId="64CAB454" w:rsidR="00E024D4" w:rsidRPr="00C24758" w:rsidRDefault="00AB36AE" w:rsidP="00E024D4">
            <w:pPr>
              <w:widowControl w:val="0"/>
              <w:tabs>
                <w:tab w:val="left" w:pos="709"/>
              </w:tabs>
              <w:jc w:val="both"/>
            </w:pPr>
            <w:r w:rsidRPr="00C24758">
              <w:rPr>
                <w:sz w:val="22"/>
                <w:szCs w:val="22"/>
              </w:rPr>
              <w:t xml:space="preserve">63 </w:t>
            </w:r>
            <w:r w:rsidR="00E024D4" w:rsidRPr="00C24758">
              <w:rPr>
                <w:sz w:val="22"/>
                <w:szCs w:val="22"/>
              </w:rPr>
              <w:t>για αιολικούς σταθμούς.</w:t>
            </w:r>
          </w:p>
        </w:tc>
      </w:tr>
      <w:tr w:rsidR="0038472F" w:rsidRPr="00C24758" w14:paraId="11EB13F4" w14:textId="77777777" w:rsidTr="00584270">
        <w:trPr>
          <w:jc w:val="center"/>
        </w:trPr>
        <w:tc>
          <w:tcPr>
            <w:tcW w:w="3681" w:type="dxa"/>
          </w:tcPr>
          <w:p w14:paraId="746D7FA5" w14:textId="77777777" w:rsidR="0038472F" w:rsidRPr="00C24758" w:rsidRDefault="0038472F" w:rsidP="00EC7CCD">
            <w:pPr>
              <w:widowControl w:val="0"/>
              <w:tabs>
                <w:tab w:val="left" w:pos="709"/>
              </w:tabs>
              <w:jc w:val="both"/>
              <w:rPr>
                <w:sz w:val="22"/>
                <w:szCs w:val="22"/>
              </w:rPr>
            </w:pPr>
            <w:r w:rsidRPr="00C24758">
              <w:rPr>
                <w:sz w:val="22"/>
                <w:szCs w:val="22"/>
              </w:rPr>
              <w:t>Επίπεδο ανταγωνισμού</w:t>
            </w:r>
          </w:p>
        </w:tc>
        <w:tc>
          <w:tcPr>
            <w:tcW w:w="4111" w:type="dxa"/>
          </w:tcPr>
          <w:p w14:paraId="27C6D521" w14:textId="3928E33F" w:rsidR="0038472F" w:rsidRPr="00C24758" w:rsidRDefault="00E024D4" w:rsidP="00EC7CCD">
            <w:pPr>
              <w:keepNext/>
              <w:widowControl w:val="0"/>
              <w:tabs>
                <w:tab w:val="left" w:pos="709"/>
              </w:tabs>
              <w:jc w:val="both"/>
              <w:rPr>
                <w:color w:val="FF0000"/>
                <w:sz w:val="22"/>
                <w:szCs w:val="22"/>
              </w:rPr>
            </w:pPr>
            <w:r w:rsidRPr="00C24758">
              <w:rPr>
                <w:sz w:val="22"/>
                <w:szCs w:val="22"/>
              </w:rPr>
              <w:t>80</w:t>
            </w:r>
            <w:r w:rsidR="0038472F" w:rsidRPr="00C24758">
              <w:rPr>
                <w:sz w:val="22"/>
                <w:szCs w:val="22"/>
              </w:rPr>
              <w:t>%</w:t>
            </w:r>
          </w:p>
        </w:tc>
      </w:tr>
      <w:tr w:rsidR="00BA3783" w:rsidRPr="00C24758" w14:paraId="4B4D9AE3" w14:textId="77777777" w:rsidTr="00584270">
        <w:trPr>
          <w:jc w:val="center"/>
        </w:trPr>
        <w:tc>
          <w:tcPr>
            <w:tcW w:w="3681" w:type="dxa"/>
          </w:tcPr>
          <w:p w14:paraId="66296AB5" w14:textId="52F64A65" w:rsidR="00BA3783" w:rsidRPr="00C24758" w:rsidRDefault="006703FB" w:rsidP="00EC7CCD">
            <w:pPr>
              <w:widowControl w:val="0"/>
              <w:tabs>
                <w:tab w:val="left" w:pos="709"/>
              </w:tabs>
              <w:jc w:val="both"/>
              <w:rPr>
                <w:sz w:val="22"/>
                <w:szCs w:val="22"/>
              </w:rPr>
            </w:pPr>
            <w:r w:rsidRPr="00C24758">
              <w:rPr>
                <w:sz w:val="22"/>
                <w:szCs w:val="22"/>
              </w:rPr>
              <w:t>Ελάχιστος αριθμός σταθμών ανά τεχνολογία</w:t>
            </w:r>
          </w:p>
        </w:tc>
        <w:tc>
          <w:tcPr>
            <w:tcW w:w="4111" w:type="dxa"/>
          </w:tcPr>
          <w:p w14:paraId="5DEF95AB" w14:textId="131F1492" w:rsidR="00BA3783" w:rsidRPr="00C24758" w:rsidRDefault="009755C7" w:rsidP="00EC7CCD">
            <w:pPr>
              <w:keepNext/>
              <w:widowControl w:val="0"/>
              <w:tabs>
                <w:tab w:val="left" w:pos="709"/>
              </w:tabs>
              <w:jc w:val="both"/>
              <w:rPr>
                <w:sz w:val="22"/>
                <w:szCs w:val="22"/>
              </w:rPr>
            </w:pPr>
            <w:r w:rsidRPr="00C24758">
              <w:rPr>
                <w:sz w:val="22"/>
                <w:szCs w:val="22"/>
              </w:rPr>
              <w:t>Τρεις (3) σταθμοί κάθε τεχνολογίας οι οποίοι δεν ανήκουν στον ίδιο Συμμετέχοντα.</w:t>
            </w:r>
          </w:p>
        </w:tc>
      </w:tr>
      <w:tr w:rsidR="002A09F2" w:rsidRPr="00C24758" w14:paraId="0EF5836B" w14:textId="77777777" w:rsidTr="00584270">
        <w:trPr>
          <w:jc w:val="center"/>
        </w:trPr>
        <w:tc>
          <w:tcPr>
            <w:tcW w:w="3681" w:type="dxa"/>
          </w:tcPr>
          <w:p w14:paraId="5525CF43" w14:textId="3DEF8724" w:rsidR="002A09F2" w:rsidRPr="00C24758" w:rsidRDefault="002A09F2" w:rsidP="002A09F2">
            <w:pPr>
              <w:widowControl w:val="0"/>
              <w:tabs>
                <w:tab w:val="left" w:pos="709"/>
              </w:tabs>
              <w:jc w:val="both"/>
              <w:rPr>
                <w:sz w:val="22"/>
                <w:szCs w:val="22"/>
              </w:rPr>
            </w:pPr>
            <w:r w:rsidRPr="00C24758">
              <w:rPr>
                <w:sz w:val="22"/>
                <w:szCs w:val="22"/>
              </w:rPr>
              <w:t>Μέγιστο όριο ισχύος συμμετοχής ανά Συμμετέχοντα</w:t>
            </w:r>
          </w:p>
        </w:tc>
        <w:tc>
          <w:tcPr>
            <w:tcW w:w="4111" w:type="dxa"/>
          </w:tcPr>
          <w:p w14:paraId="268D1F46" w14:textId="29204C51" w:rsidR="002A09F2" w:rsidRPr="00C24758" w:rsidRDefault="002A09F2" w:rsidP="002A09F2">
            <w:pPr>
              <w:keepNext/>
              <w:widowControl w:val="0"/>
              <w:tabs>
                <w:tab w:val="left" w:pos="709"/>
              </w:tabs>
              <w:jc w:val="both"/>
              <w:rPr>
                <w:sz w:val="22"/>
                <w:szCs w:val="22"/>
              </w:rPr>
            </w:pPr>
            <w:r w:rsidRPr="00C24758">
              <w:rPr>
                <w:sz w:val="22"/>
                <w:szCs w:val="22"/>
              </w:rPr>
              <w:t>35% της Μέγιστης δημοπρατούμενης ισχύος.</w:t>
            </w:r>
          </w:p>
        </w:tc>
      </w:tr>
      <w:tr w:rsidR="00C2165E" w:rsidRPr="00C24758" w14:paraId="6A3BCBA4" w14:textId="77777777" w:rsidTr="00584270">
        <w:trPr>
          <w:jc w:val="center"/>
        </w:trPr>
        <w:tc>
          <w:tcPr>
            <w:tcW w:w="3681" w:type="dxa"/>
          </w:tcPr>
          <w:p w14:paraId="3D1E1EF4" w14:textId="74763A84" w:rsidR="00C2165E" w:rsidRPr="00C24758" w:rsidRDefault="00C2165E" w:rsidP="00C2165E">
            <w:pPr>
              <w:widowControl w:val="0"/>
              <w:tabs>
                <w:tab w:val="left" w:pos="709"/>
              </w:tabs>
              <w:jc w:val="both"/>
              <w:rPr>
                <w:sz w:val="22"/>
                <w:szCs w:val="22"/>
              </w:rPr>
            </w:pPr>
            <w:r w:rsidRPr="00C24758">
              <w:rPr>
                <w:sz w:val="22"/>
                <w:szCs w:val="22"/>
              </w:rPr>
              <w:t>Κανόνας τελευταίου έργου</w:t>
            </w:r>
          </w:p>
        </w:tc>
        <w:tc>
          <w:tcPr>
            <w:tcW w:w="4111" w:type="dxa"/>
          </w:tcPr>
          <w:p w14:paraId="479640AB" w14:textId="2ECEA515" w:rsidR="00C2165E" w:rsidRPr="00C24758" w:rsidRDefault="00C2165E" w:rsidP="00C2165E">
            <w:pPr>
              <w:keepNext/>
              <w:widowControl w:val="0"/>
              <w:tabs>
                <w:tab w:val="left" w:pos="709"/>
              </w:tabs>
              <w:jc w:val="both"/>
              <w:rPr>
                <w:sz w:val="22"/>
                <w:szCs w:val="22"/>
              </w:rPr>
            </w:pPr>
            <w:r w:rsidRPr="00C24758">
              <w:rPr>
                <w:sz w:val="22"/>
                <w:szCs w:val="22"/>
              </w:rPr>
              <w:t xml:space="preserve">Επιλέγεται </w:t>
            </w:r>
            <w:r w:rsidR="00FC15AE" w:rsidRPr="00C24758">
              <w:rPr>
                <w:sz w:val="22"/>
                <w:szCs w:val="22"/>
              </w:rPr>
              <w:t>ως τελευταίο</w:t>
            </w:r>
            <w:r w:rsidRPr="00C24758">
              <w:rPr>
                <w:sz w:val="22"/>
                <w:szCs w:val="22"/>
              </w:rPr>
              <w:t xml:space="preserve"> έργο</w:t>
            </w:r>
            <w:r w:rsidR="00FC15AE" w:rsidRPr="00C24758">
              <w:rPr>
                <w:sz w:val="22"/>
                <w:szCs w:val="22"/>
              </w:rPr>
              <w:t xml:space="preserve"> ο σταθμός</w:t>
            </w:r>
            <w:r w:rsidRPr="00C24758">
              <w:rPr>
                <w:sz w:val="22"/>
                <w:szCs w:val="22"/>
              </w:rPr>
              <w:t>, με βάση τη σειρά κατάταξης στην Ανταγωνιστική Διαδικασία, με το</w:t>
            </w:r>
            <w:r w:rsidR="008156F0" w:rsidRPr="00C24758">
              <w:rPr>
                <w:sz w:val="22"/>
                <w:szCs w:val="22"/>
              </w:rPr>
              <w:t>ν</w:t>
            </w:r>
            <w:r w:rsidRPr="00C24758">
              <w:rPr>
                <w:sz w:val="22"/>
                <w:szCs w:val="22"/>
              </w:rPr>
              <w:t xml:space="preserve"> οποίο υπερκαλύπτεται η </w:t>
            </w:r>
            <w:r w:rsidR="00C12349" w:rsidRPr="00C24758">
              <w:rPr>
                <w:sz w:val="22"/>
                <w:szCs w:val="22"/>
              </w:rPr>
              <w:t>Ακριβής</w:t>
            </w:r>
            <w:r w:rsidRPr="00C24758">
              <w:rPr>
                <w:sz w:val="22"/>
                <w:szCs w:val="22"/>
              </w:rPr>
              <w:t xml:space="preserve"> δημοπρατούμενη ισχύς για κάθε τεχνολογία έως </w:t>
            </w:r>
            <w:r w:rsidR="00ED6099" w:rsidRPr="00C24758">
              <w:rPr>
                <w:sz w:val="22"/>
                <w:szCs w:val="22"/>
              </w:rPr>
              <w:t>10</w:t>
            </w:r>
            <w:r w:rsidRPr="00C24758">
              <w:rPr>
                <w:sz w:val="22"/>
                <w:szCs w:val="22"/>
              </w:rPr>
              <w:t>%.</w:t>
            </w:r>
          </w:p>
        </w:tc>
      </w:tr>
      <w:tr w:rsidR="000F5D58" w:rsidRPr="00C24758" w14:paraId="6BF11330" w14:textId="77777777" w:rsidTr="00897276">
        <w:trPr>
          <w:trHeight w:val="759"/>
          <w:jc w:val="center"/>
        </w:trPr>
        <w:tc>
          <w:tcPr>
            <w:tcW w:w="3681" w:type="dxa"/>
          </w:tcPr>
          <w:p w14:paraId="0CA418CE" w14:textId="77777777" w:rsidR="000F5D58" w:rsidRPr="00C24758" w:rsidRDefault="000F5D58" w:rsidP="00F3019A">
            <w:pPr>
              <w:widowControl w:val="0"/>
              <w:tabs>
                <w:tab w:val="left" w:pos="709"/>
              </w:tabs>
              <w:jc w:val="both"/>
              <w:rPr>
                <w:sz w:val="22"/>
                <w:szCs w:val="22"/>
              </w:rPr>
            </w:pPr>
            <w:r w:rsidRPr="00C24758">
              <w:rPr>
                <w:sz w:val="22"/>
                <w:szCs w:val="22"/>
              </w:rPr>
              <w:t>Τεχνολογικός συντελεστής (technology quota) επί της Ακριβούς δημοπρατούμενης Ισχύος</w:t>
            </w:r>
          </w:p>
        </w:tc>
        <w:tc>
          <w:tcPr>
            <w:tcW w:w="4111" w:type="dxa"/>
          </w:tcPr>
          <w:p w14:paraId="0E5848E4" w14:textId="54A8B221" w:rsidR="000F5D58" w:rsidRPr="00C24758" w:rsidRDefault="000F5D58" w:rsidP="00F3019A">
            <w:pPr>
              <w:keepNext/>
              <w:widowControl w:val="0"/>
              <w:tabs>
                <w:tab w:val="left" w:pos="709"/>
              </w:tabs>
              <w:jc w:val="both"/>
              <w:rPr>
                <w:sz w:val="22"/>
                <w:szCs w:val="22"/>
              </w:rPr>
            </w:pPr>
            <w:r w:rsidRPr="00C24758">
              <w:rPr>
                <w:sz w:val="22"/>
                <w:szCs w:val="22"/>
              </w:rPr>
              <w:t>Τουλάχιστον 30% για κάθε τεχνολογία.</w:t>
            </w:r>
          </w:p>
        </w:tc>
      </w:tr>
      <w:tr w:rsidR="0038472F" w:rsidRPr="00C24758" w14:paraId="068EB86E" w14:textId="77777777" w:rsidTr="00584270">
        <w:trPr>
          <w:jc w:val="center"/>
        </w:trPr>
        <w:tc>
          <w:tcPr>
            <w:tcW w:w="3681" w:type="dxa"/>
          </w:tcPr>
          <w:p w14:paraId="02693DA1" w14:textId="77777777" w:rsidR="0038472F" w:rsidRPr="00C24758" w:rsidRDefault="0038472F" w:rsidP="00EC7CCD">
            <w:pPr>
              <w:widowControl w:val="0"/>
              <w:tabs>
                <w:tab w:val="left" w:pos="709"/>
              </w:tabs>
              <w:jc w:val="both"/>
              <w:rPr>
                <w:sz w:val="22"/>
                <w:szCs w:val="22"/>
              </w:rPr>
            </w:pPr>
            <w:r w:rsidRPr="00C24758">
              <w:rPr>
                <w:sz w:val="22"/>
                <w:szCs w:val="22"/>
              </w:rPr>
              <w:t>Τέλος Συμμετοχής [€]</w:t>
            </w:r>
          </w:p>
        </w:tc>
        <w:tc>
          <w:tcPr>
            <w:tcW w:w="4111" w:type="dxa"/>
          </w:tcPr>
          <w:p w14:paraId="1A6DEFA1" w14:textId="13BC8854" w:rsidR="0038472F" w:rsidRPr="00C24758" w:rsidRDefault="00D22493" w:rsidP="00EC7CCD">
            <w:pPr>
              <w:keepNext/>
              <w:widowControl w:val="0"/>
              <w:tabs>
                <w:tab w:val="left" w:pos="709"/>
              </w:tabs>
              <w:jc w:val="both"/>
              <w:rPr>
                <w:sz w:val="22"/>
                <w:szCs w:val="22"/>
              </w:rPr>
            </w:pPr>
            <w:r w:rsidRPr="00C24758">
              <w:rPr>
                <w:sz w:val="22"/>
                <w:szCs w:val="22"/>
                <w:lang w:val="en-US"/>
              </w:rPr>
              <w:t>2</w:t>
            </w:r>
            <w:r w:rsidR="00E65AE1" w:rsidRPr="00C24758">
              <w:rPr>
                <w:sz w:val="22"/>
                <w:szCs w:val="22"/>
                <w:lang w:val="en-US"/>
              </w:rPr>
              <w:t>.</w:t>
            </w:r>
            <w:r w:rsidRPr="00C24758">
              <w:rPr>
                <w:sz w:val="22"/>
                <w:szCs w:val="22"/>
                <w:lang w:val="en-US"/>
              </w:rPr>
              <w:t>5</w:t>
            </w:r>
            <w:r w:rsidR="0038472F" w:rsidRPr="00C24758">
              <w:rPr>
                <w:sz w:val="22"/>
                <w:szCs w:val="22"/>
              </w:rPr>
              <w:t>00</w:t>
            </w:r>
          </w:p>
        </w:tc>
      </w:tr>
      <w:tr w:rsidR="0038472F" w:rsidRPr="00C24758" w14:paraId="59E2721A" w14:textId="77777777" w:rsidTr="00584270">
        <w:trPr>
          <w:jc w:val="center"/>
        </w:trPr>
        <w:tc>
          <w:tcPr>
            <w:tcW w:w="3681" w:type="dxa"/>
          </w:tcPr>
          <w:p w14:paraId="2C45FC46" w14:textId="77777777" w:rsidR="0038472F" w:rsidRPr="00C24758" w:rsidRDefault="0038472F" w:rsidP="00EC7CCD">
            <w:pPr>
              <w:widowControl w:val="0"/>
              <w:tabs>
                <w:tab w:val="left" w:pos="709"/>
              </w:tabs>
              <w:jc w:val="both"/>
              <w:rPr>
                <w:sz w:val="22"/>
                <w:szCs w:val="22"/>
              </w:rPr>
            </w:pPr>
            <w:r w:rsidRPr="00C24758">
              <w:rPr>
                <w:sz w:val="22"/>
                <w:szCs w:val="22"/>
              </w:rPr>
              <w:t>Εγγυητική Επιστολή Συμμετοχής</w:t>
            </w:r>
          </w:p>
        </w:tc>
        <w:tc>
          <w:tcPr>
            <w:tcW w:w="4111" w:type="dxa"/>
          </w:tcPr>
          <w:p w14:paraId="13EBD8A2" w14:textId="77777777" w:rsidR="0038472F" w:rsidRPr="00C24758" w:rsidRDefault="0038472F" w:rsidP="00EC7CCD">
            <w:pPr>
              <w:keepNext/>
              <w:widowControl w:val="0"/>
              <w:tabs>
                <w:tab w:val="left" w:pos="709"/>
              </w:tabs>
              <w:jc w:val="both"/>
              <w:rPr>
                <w:sz w:val="22"/>
                <w:szCs w:val="22"/>
              </w:rPr>
            </w:pPr>
            <w:r w:rsidRPr="00C24758">
              <w:rPr>
                <w:sz w:val="22"/>
                <w:szCs w:val="22"/>
              </w:rPr>
              <w:t>1% του συνόλου της επένδυσης</w:t>
            </w:r>
          </w:p>
        </w:tc>
      </w:tr>
      <w:tr w:rsidR="0038472F" w:rsidRPr="00C24758" w14:paraId="224226A2" w14:textId="77777777" w:rsidTr="00584270">
        <w:trPr>
          <w:jc w:val="center"/>
        </w:trPr>
        <w:tc>
          <w:tcPr>
            <w:tcW w:w="3681" w:type="dxa"/>
          </w:tcPr>
          <w:p w14:paraId="5F403293" w14:textId="77777777" w:rsidR="0038472F" w:rsidRPr="00C24758" w:rsidRDefault="0038472F" w:rsidP="00EC7CCD">
            <w:pPr>
              <w:widowControl w:val="0"/>
              <w:tabs>
                <w:tab w:val="left" w:pos="709"/>
              </w:tabs>
              <w:jc w:val="both"/>
              <w:rPr>
                <w:sz w:val="22"/>
                <w:szCs w:val="22"/>
              </w:rPr>
            </w:pPr>
            <w:r w:rsidRPr="00C24758">
              <w:rPr>
                <w:sz w:val="22"/>
                <w:szCs w:val="22"/>
              </w:rPr>
              <w:t>Εγγυητική Επιστολή Καλής Εκτέλεσης</w:t>
            </w:r>
          </w:p>
        </w:tc>
        <w:tc>
          <w:tcPr>
            <w:tcW w:w="4111" w:type="dxa"/>
          </w:tcPr>
          <w:p w14:paraId="3CE11728" w14:textId="77777777" w:rsidR="0038472F" w:rsidRPr="00C24758" w:rsidRDefault="0038472F" w:rsidP="00EC7CCD">
            <w:pPr>
              <w:keepNext/>
              <w:widowControl w:val="0"/>
              <w:tabs>
                <w:tab w:val="left" w:pos="709"/>
              </w:tabs>
              <w:jc w:val="both"/>
              <w:rPr>
                <w:sz w:val="22"/>
                <w:szCs w:val="22"/>
              </w:rPr>
            </w:pPr>
            <w:r w:rsidRPr="00C24758">
              <w:rPr>
                <w:sz w:val="22"/>
                <w:szCs w:val="22"/>
              </w:rPr>
              <w:t>4% του συνόλου της επένδυσης</w:t>
            </w:r>
          </w:p>
        </w:tc>
      </w:tr>
      <w:tr w:rsidR="0038472F" w:rsidRPr="00C24758" w14:paraId="579C7387" w14:textId="77777777" w:rsidTr="00584270">
        <w:trPr>
          <w:trHeight w:val="848"/>
          <w:jc w:val="center"/>
        </w:trPr>
        <w:tc>
          <w:tcPr>
            <w:tcW w:w="3681" w:type="dxa"/>
          </w:tcPr>
          <w:p w14:paraId="5ED0EB2B" w14:textId="2C5A13C3" w:rsidR="0038472F" w:rsidRPr="00C24758" w:rsidRDefault="0038472F" w:rsidP="00B24737">
            <w:pPr>
              <w:widowControl w:val="0"/>
              <w:tabs>
                <w:tab w:val="left" w:pos="709"/>
              </w:tabs>
              <w:jc w:val="both"/>
              <w:rPr>
                <w:sz w:val="22"/>
                <w:szCs w:val="22"/>
              </w:rPr>
            </w:pPr>
            <w:r w:rsidRPr="00C24758">
              <w:rPr>
                <w:sz w:val="22"/>
                <w:szCs w:val="22"/>
              </w:rPr>
              <w:t>Προϋπόθεση Συμμετοχής</w:t>
            </w:r>
          </w:p>
        </w:tc>
        <w:tc>
          <w:tcPr>
            <w:tcW w:w="4111" w:type="dxa"/>
          </w:tcPr>
          <w:p w14:paraId="543A31FC" w14:textId="35B0E833" w:rsidR="0038472F" w:rsidRPr="00C24758" w:rsidRDefault="00671FFF" w:rsidP="00B71BB3">
            <w:pPr>
              <w:keepNext/>
              <w:widowControl w:val="0"/>
              <w:tabs>
                <w:tab w:val="left" w:pos="709"/>
              </w:tabs>
              <w:jc w:val="both"/>
              <w:rPr>
                <w:sz w:val="22"/>
                <w:szCs w:val="22"/>
              </w:rPr>
            </w:pPr>
            <w:r w:rsidRPr="00C24758">
              <w:rPr>
                <w:sz w:val="22"/>
                <w:szCs w:val="22"/>
              </w:rPr>
              <w:t xml:space="preserve">Βεβαίωση Παραγωγού </w:t>
            </w:r>
            <w:r w:rsidR="000B2A1E" w:rsidRPr="00C24758">
              <w:rPr>
                <w:sz w:val="22"/>
                <w:szCs w:val="22"/>
              </w:rPr>
              <w:t>/ Βεβαίωση Ειδικών Έργων /</w:t>
            </w:r>
            <w:r w:rsidRPr="00C24758">
              <w:rPr>
                <w:sz w:val="22"/>
                <w:szCs w:val="22"/>
              </w:rPr>
              <w:t xml:space="preserve"> </w:t>
            </w:r>
            <w:r w:rsidR="00B71BB3" w:rsidRPr="00C24758">
              <w:rPr>
                <w:sz w:val="22"/>
                <w:szCs w:val="22"/>
              </w:rPr>
              <w:t xml:space="preserve">Άδεια Παραγωγής Ηλεκτρικής Ενέργειας, Οριστική Προσφορά Σύνδεσης σε ισχύ ή/και Σύμβαση Σύνδεσης σε ισχύ </w:t>
            </w:r>
            <w:r w:rsidR="00356123" w:rsidRPr="00C24758">
              <w:rPr>
                <w:sz w:val="22"/>
                <w:szCs w:val="22"/>
              </w:rPr>
              <w:t>και Εγγυητική Επιστολή στον αρμόδιο Διαχειριστή</w:t>
            </w:r>
          </w:p>
        </w:tc>
      </w:tr>
      <w:tr w:rsidR="0038472F" w:rsidRPr="00C24758" w14:paraId="254FE046" w14:textId="77777777" w:rsidTr="00584270">
        <w:trPr>
          <w:jc w:val="center"/>
        </w:trPr>
        <w:tc>
          <w:tcPr>
            <w:tcW w:w="3681" w:type="dxa"/>
          </w:tcPr>
          <w:p w14:paraId="2808D9DC" w14:textId="77777777" w:rsidR="0038472F" w:rsidRPr="00C24758" w:rsidRDefault="0038472F" w:rsidP="00EC7CCD">
            <w:pPr>
              <w:widowControl w:val="0"/>
              <w:tabs>
                <w:tab w:val="left" w:pos="709"/>
              </w:tabs>
              <w:jc w:val="both"/>
              <w:rPr>
                <w:sz w:val="22"/>
                <w:szCs w:val="22"/>
              </w:rPr>
            </w:pPr>
            <w:r w:rsidRPr="00C24758">
              <w:rPr>
                <w:sz w:val="22"/>
                <w:szCs w:val="22"/>
              </w:rPr>
              <w:t>Χρονοδιάγραμμα Ανταγωνιστικής Διαδικασίας</w:t>
            </w:r>
          </w:p>
        </w:tc>
        <w:tc>
          <w:tcPr>
            <w:tcW w:w="4111" w:type="dxa"/>
          </w:tcPr>
          <w:p w14:paraId="769AA243" w14:textId="77777777" w:rsidR="0038472F" w:rsidRPr="00C24758" w:rsidRDefault="0038472F" w:rsidP="00EC7CCD">
            <w:pPr>
              <w:keepNext/>
              <w:widowControl w:val="0"/>
              <w:tabs>
                <w:tab w:val="left" w:pos="709"/>
              </w:tabs>
              <w:jc w:val="both"/>
              <w:rPr>
                <w:sz w:val="22"/>
                <w:szCs w:val="22"/>
              </w:rPr>
            </w:pPr>
            <w:r w:rsidRPr="00C24758">
              <w:rPr>
                <w:sz w:val="22"/>
                <w:szCs w:val="22"/>
              </w:rPr>
              <w:t>Βλ. Πίνακα 2</w:t>
            </w:r>
          </w:p>
        </w:tc>
      </w:tr>
      <w:tr w:rsidR="00B71BB3" w:rsidRPr="00C24758" w14:paraId="7E694289" w14:textId="77777777" w:rsidTr="00584270">
        <w:trPr>
          <w:jc w:val="center"/>
        </w:trPr>
        <w:tc>
          <w:tcPr>
            <w:tcW w:w="3681" w:type="dxa"/>
            <w:vMerge w:val="restart"/>
          </w:tcPr>
          <w:p w14:paraId="045BA1B1" w14:textId="04410967" w:rsidR="00B71BB3" w:rsidRPr="00C24758" w:rsidRDefault="00B71BB3" w:rsidP="00B24737">
            <w:pPr>
              <w:widowControl w:val="0"/>
              <w:tabs>
                <w:tab w:val="left" w:pos="709"/>
              </w:tabs>
              <w:jc w:val="both"/>
              <w:rPr>
                <w:sz w:val="22"/>
                <w:szCs w:val="22"/>
              </w:rPr>
            </w:pPr>
            <w:r w:rsidRPr="00C24758">
              <w:rPr>
                <w:sz w:val="22"/>
                <w:szCs w:val="22"/>
              </w:rPr>
              <w:t>Ενεργοποίηση Σύνδεσης</w:t>
            </w:r>
            <w:r w:rsidR="009C15EC">
              <w:rPr>
                <w:sz w:val="22"/>
                <w:szCs w:val="22"/>
              </w:rPr>
              <w:t xml:space="preserve"> ή</w:t>
            </w:r>
            <w:r w:rsidR="007C5944">
              <w:rPr>
                <w:sz w:val="22"/>
                <w:szCs w:val="22"/>
              </w:rPr>
              <w:t xml:space="preserve"> </w:t>
            </w:r>
            <w:r w:rsidR="009C15EC" w:rsidRPr="009C15EC">
              <w:rPr>
                <w:sz w:val="22"/>
                <w:szCs w:val="22"/>
              </w:rPr>
              <w:t xml:space="preserve">υποβολή </w:t>
            </w:r>
            <w:r w:rsidR="00C40F43">
              <w:rPr>
                <w:sz w:val="22"/>
                <w:szCs w:val="22"/>
              </w:rPr>
              <w:t>Δ</w:t>
            </w:r>
            <w:r w:rsidR="009C15EC" w:rsidRPr="009C15EC">
              <w:rPr>
                <w:sz w:val="22"/>
                <w:szCs w:val="22"/>
              </w:rPr>
              <w:t xml:space="preserve">ήλωσης </w:t>
            </w:r>
            <w:r w:rsidR="00C40F43">
              <w:rPr>
                <w:sz w:val="22"/>
                <w:szCs w:val="22"/>
              </w:rPr>
              <w:t>Ε</w:t>
            </w:r>
            <w:r w:rsidR="009C15EC" w:rsidRPr="009C15EC">
              <w:rPr>
                <w:sz w:val="22"/>
                <w:szCs w:val="22"/>
              </w:rPr>
              <w:t>τοιμότητας του άρθρου 4α του ν. 4414/2016</w:t>
            </w:r>
          </w:p>
        </w:tc>
        <w:tc>
          <w:tcPr>
            <w:tcW w:w="4111" w:type="dxa"/>
            <w:shd w:val="clear" w:color="auto" w:fill="auto"/>
          </w:tcPr>
          <w:p w14:paraId="4A56C8FC" w14:textId="08DE3B45" w:rsidR="00B71BB3" w:rsidRPr="00C24758" w:rsidRDefault="00B71BB3" w:rsidP="00EC7CCD">
            <w:pPr>
              <w:keepNext/>
              <w:widowControl w:val="0"/>
              <w:tabs>
                <w:tab w:val="left" w:pos="709"/>
              </w:tabs>
              <w:jc w:val="both"/>
              <w:rPr>
                <w:sz w:val="22"/>
                <w:szCs w:val="22"/>
              </w:rPr>
            </w:pPr>
            <w:r w:rsidRPr="00C24758">
              <w:rPr>
                <w:sz w:val="22"/>
                <w:szCs w:val="22"/>
              </w:rPr>
              <w:t xml:space="preserve">Από την </w:t>
            </w:r>
            <w:r w:rsidR="00B72EC4" w:rsidRPr="00C24758">
              <w:rPr>
                <w:sz w:val="22"/>
                <w:szCs w:val="22"/>
              </w:rPr>
              <w:t>η</w:t>
            </w:r>
            <w:r w:rsidRPr="00C24758">
              <w:rPr>
                <w:sz w:val="22"/>
                <w:szCs w:val="22"/>
              </w:rPr>
              <w:t xml:space="preserve">μερομηνία </w:t>
            </w:r>
            <w:r w:rsidR="00B72EC4" w:rsidRPr="00C24758">
              <w:rPr>
                <w:sz w:val="22"/>
                <w:szCs w:val="22"/>
              </w:rPr>
              <w:t>α</w:t>
            </w:r>
            <w:r w:rsidRPr="00C24758">
              <w:rPr>
                <w:sz w:val="22"/>
                <w:szCs w:val="22"/>
              </w:rPr>
              <w:t xml:space="preserve">νακοίνωσης της </w:t>
            </w:r>
            <w:r w:rsidR="00A03702" w:rsidRPr="00C24758">
              <w:rPr>
                <w:sz w:val="22"/>
                <w:szCs w:val="22"/>
              </w:rPr>
              <w:t>α</w:t>
            </w:r>
            <w:r w:rsidRPr="00C24758">
              <w:rPr>
                <w:sz w:val="22"/>
                <w:szCs w:val="22"/>
              </w:rPr>
              <w:t>πόφασης της ΡΑΕ επί των οριστικών αποτελεσμάτων της ηλεκτρονικής δημοπρασίας και εντός:</w:t>
            </w:r>
          </w:p>
        </w:tc>
      </w:tr>
      <w:tr w:rsidR="001E3892" w:rsidRPr="00C24758" w14:paraId="2A894B47" w14:textId="77777777" w:rsidTr="00EC480D">
        <w:trPr>
          <w:jc w:val="center"/>
        </w:trPr>
        <w:tc>
          <w:tcPr>
            <w:tcW w:w="3681" w:type="dxa"/>
            <w:vMerge/>
          </w:tcPr>
          <w:p w14:paraId="401F36DA" w14:textId="77777777" w:rsidR="001E3892" w:rsidRPr="00C24758" w:rsidRDefault="001E3892" w:rsidP="00B71BB3">
            <w:pPr>
              <w:widowControl w:val="0"/>
              <w:tabs>
                <w:tab w:val="left" w:pos="709"/>
              </w:tabs>
              <w:jc w:val="both"/>
            </w:pPr>
          </w:p>
        </w:tc>
        <w:tc>
          <w:tcPr>
            <w:tcW w:w="4111" w:type="dxa"/>
            <w:shd w:val="clear" w:color="auto" w:fill="auto"/>
          </w:tcPr>
          <w:p w14:paraId="66E64245" w14:textId="3F974FE5" w:rsidR="001E3892" w:rsidRPr="001D326B" w:rsidRDefault="001E3892" w:rsidP="00B71BB3">
            <w:pPr>
              <w:keepNext/>
              <w:widowControl w:val="0"/>
              <w:tabs>
                <w:tab w:val="left" w:pos="709"/>
              </w:tabs>
              <w:jc w:val="both"/>
              <w:rPr>
                <w:sz w:val="22"/>
                <w:szCs w:val="22"/>
              </w:rPr>
            </w:pPr>
            <w:r w:rsidRPr="00F029B4">
              <w:rPr>
                <w:lang w:val="en-US"/>
              </w:rPr>
              <w:t>36</w:t>
            </w:r>
            <w:r w:rsidRPr="00F029B4">
              <w:t xml:space="preserve"> </w:t>
            </w:r>
            <w:r w:rsidRPr="00F029B4">
              <w:rPr>
                <w:sz w:val="22"/>
                <w:szCs w:val="22"/>
              </w:rPr>
              <w:t>μηνών</w:t>
            </w:r>
            <w:r w:rsidRPr="00F029B4">
              <w:rPr>
                <w:sz w:val="22"/>
                <w:szCs w:val="22"/>
                <w:lang w:val="en-US"/>
              </w:rPr>
              <w:t xml:space="preserve"> </w:t>
            </w:r>
            <w:r w:rsidRPr="00F029B4">
              <w:rPr>
                <w:sz w:val="22"/>
                <w:szCs w:val="22"/>
              </w:rPr>
              <w:t>για αιολικούς σταθμούς</w:t>
            </w:r>
          </w:p>
        </w:tc>
      </w:tr>
      <w:tr w:rsidR="001E3892" w:rsidRPr="00C24758" w14:paraId="4F69F53C" w14:textId="77777777" w:rsidTr="00202504">
        <w:trPr>
          <w:jc w:val="center"/>
        </w:trPr>
        <w:tc>
          <w:tcPr>
            <w:tcW w:w="3681" w:type="dxa"/>
            <w:vMerge/>
          </w:tcPr>
          <w:p w14:paraId="0E39527E" w14:textId="77777777" w:rsidR="001E3892" w:rsidRPr="00C24758" w:rsidRDefault="001E3892" w:rsidP="00B71BB3">
            <w:pPr>
              <w:widowControl w:val="0"/>
              <w:tabs>
                <w:tab w:val="left" w:pos="709"/>
              </w:tabs>
              <w:jc w:val="both"/>
              <w:rPr>
                <w:sz w:val="22"/>
                <w:szCs w:val="22"/>
              </w:rPr>
            </w:pPr>
          </w:p>
        </w:tc>
        <w:tc>
          <w:tcPr>
            <w:tcW w:w="4111" w:type="dxa"/>
            <w:shd w:val="clear" w:color="auto" w:fill="auto"/>
          </w:tcPr>
          <w:p w14:paraId="481E59DB" w14:textId="19CD0811" w:rsidR="001E3892" w:rsidRPr="00C24758" w:rsidRDefault="001E3892" w:rsidP="00B71BB3">
            <w:pPr>
              <w:keepNext/>
              <w:widowControl w:val="0"/>
              <w:tabs>
                <w:tab w:val="left" w:pos="709"/>
              </w:tabs>
              <w:jc w:val="both"/>
              <w:rPr>
                <w:sz w:val="22"/>
                <w:szCs w:val="22"/>
              </w:rPr>
            </w:pPr>
            <w:r w:rsidRPr="00C24758">
              <w:rPr>
                <w:sz w:val="22"/>
                <w:szCs w:val="22"/>
              </w:rPr>
              <w:t>30 μηνών για φωτοβολταϊκούς σταθμούς</w:t>
            </w:r>
          </w:p>
        </w:tc>
      </w:tr>
      <w:tr w:rsidR="00043FCF" w:rsidRPr="00C24758" w14:paraId="01AC2F2C" w14:textId="77777777" w:rsidTr="00AE2C7C">
        <w:trPr>
          <w:jc w:val="center"/>
        </w:trPr>
        <w:tc>
          <w:tcPr>
            <w:tcW w:w="3681" w:type="dxa"/>
          </w:tcPr>
          <w:p w14:paraId="27822027" w14:textId="77777777" w:rsidR="00043FCF" w:rsidRPr="00C24758" w:rsidRDefault="00043FCF" w:rsidP="00B71BB3">
            <w:pPr>
              <w:widowControl w:val="0"/>
              <w:tabs>
                <w:tab w:val="left" w:pos="709"/>
              </w:tabs>
              <w:jc w:val="both"/>
            </w:pPr>
          </w:p>
        </w:tc>
        <w:tc>
          <w:tcPr>
            <w:tcW w:w="4111" w:type="dxa"/>
            <w:shd w:val="clear" w:color="auto" w:fill="auto"/>
          </w:tcPr>
          <w:p w14:paraId="2AE72CBE" w14:textId="36A3DE24" w:rsidR="00043FCF" w:rsidRPr="00C24758" w:rsidRDefault="00043FCF" w:rsidP="00043FCF">
            <w:pPr>
              <w:keepNext/>
              <w:widowControl w:val="0"/>
              <w:tabs>
                <w:tab w:val="left" w:pos="709"/>
              </w:tabs>
              <w:jc w:val="both"/>
              <w:rPr>
                <w:sz w:val="22"/>
                <w:szCs w:val="22"/>
              </w:rPr>
            </w:pPr>
            <w:r w:rsidRPr="00C24758">
              <w:rPr>
                <w:sz w:val="22"/>
                <w:szCs w:val="22"/>
              </w:rPr>
              <w:t>Επιπλέον δώδεκα (12) μηνών των ανωτέρω προθεσμιών</w:t>
            </w:r>
            <w:r w:rsidR="00CF3AD6" w:rsidRPr="00C24758">
              <w:rPr>
                <w:sz w:val="22"/>
                <w:szCs w:val="22"/>
              </w:rPr>
              <w:t xml:space="preserve">, </w:t>
            </w:r>
            <w:r w:rsidRPr="00C24758">
              <w:rPr>
                <w:sz w:val="22"/>
                <w:szCs w:val="22"/>
              </w:rPr>
              <w:t>εφόσον για τον επιλεγέντα παραγωγό ΑΠΕ υπάρχει υποχρέωση από το θεσμικό πλαίσιο για διενέργεια διαγωνιστικής διαδικασίας προκειμένου να υλοποιηθεί ο σταθμός ΑΠΕ και ΣΗΘΥΑ (παρ. 5, άρθρο 121 ν. 4685/2020).</w:t>
            </w:r>
          </w:p>
        </w:tc>
      </w:tr>
    </w:tbl>
    <w:p w14:paraId="241F66C3" w14:textId="4D52885E" w:rsidR="0038472F" w:rsidRDefault="0038472F" w:rsidP="00043FCF"/>
    <w:p w14:paraId="72466C11" w14:textId="77777777" w:rsidR="006164C1" w:rsidRPr="00C24758" w:rsidRDefault="006164C1" w:rsidP="00043FCF"/>
    <w:p w14:paraId="63B606D4" w14:textId="1A8D6B58" w:rsidR="0038472F" w:rsidRPr="00C24758" w:rsidRDefault="0038472F" w:rsidP="00570304">
      <w:pPr>
        <w:pStyle w:val="2"/>
        <w:numPr>
          <w:ilvl w:val="0"/>
          <w:numId w:val="6"/>
        </w:numPr>
        <w:ind w:left="0"/>
        <w:jc w:val="both"/>
        <w:rPr>
          <w:rStyle w:val="af1"/>
          <w:rFonts w:cs="Times New Roman"/>
          <w:i w:val="0"/>
        </w:rPr>
      </w:pPr>
      <w:bookmarkStart w:id="5" w:name="_Toc108181592"/>
      <w:r w:rsidRPr="00C24758">
        <w:rPr>
          <w:rStyle w:val="af1"/>
          <w:rFonts w:cs="Times New Roman"/>
          <w:i w:val="0"/>
        </w:rPr>
        <w:lastRenderedPageBreak/>
        <w:t>Αρχή διενέργειας Ανταγωνιστικής Διαδικασίας - Δημοσίευση Προκήρυξης - Παροχή διευκρινίσεων</w:t>
      </w:r>
      <w:bookmarkEnd w:id="5"/>
    </w:p>
    <w:p w14:paraId="5930D180" w14:textId="2AC8FCE1" w:rsidR="0038472F" w:rsidRPr="00C24758" w:rsidRDefault="001A7874" w:rsidP="000B0A6F">
      <w:pPr>
        <w:pStyle w:val="a"/>
        <w:numPr>
          <w:ilvl w:val="1"/>
          <w:numId w:val="6"/>
        </w:numPr>
        <w:spacing w:before="240"/>
        <w:rPr>
          <w:vanish/>
        </w:rPr>
      </w:pPr>
      <w:r w:rsidRPr="00C24758">
        <w:t xml:space="preserve">Αρχή </w:t>
      </w:r>
      <w:r w:rsidR="0038472F" w:rsidRPr="00C24758">
        <w:t>διενέργειας της Ανταγωνιστικής Διαδικασίας είναι η Ρυθμιστική Αρχή Ενέργειας (ΡΑΕ):</w:t>
      </w:r>
    </w:p>
    <w:tbl>
      <w:tblPr>
        <w:tblW w:w="0" w:type="auto"/>
        <w:jc w:val="center"/>
        <w:tblBorders>
          <w:insideH w:val="double" w:sz="4" w:space="0" w:color="auto"/>
          <w:insideV w:val="double" w:sz="4" w:space="0" w:color="auto"/>
        </w:tblBorders>
        <w:tblLook w:val="04A0" w:firstRow="1" w:lastRow="0" w:firstColumn="1" w:lastColumn="0" w:noHBand="0" w:noVBand="1"/>
      </w:tblPr>
      <w:tblGrid>
        <w:gridCol w:w="3751"/>
        <w:gridCol w:w="3845"/>
      </w:tblGrid>
      <w:tr w:rsidR="00B71BB3" w:rsidRPr="00C24758" w14:paraId="025A78A3" w14:textId="77777777" w:rsidTr="00D840C3">
        <w:trPr>
          <w:jc w:val="center"/>
        </w:trPr>
        <w:tc>
          <w:tcPr>
            <w:tcW w:w="3751" w:type="dxa"/>
          </w:tcPr>
          <w:p w14:paraId="60488123" w14:textId="77777777" w:rsidR="00B71BB3" w:rsidRPr="00C24758" w:rsidRDefault="00B71BB3" w:rsidP="00B71BB3">
            <w:pPr>
              <w:widowControl w:val="0"/>
              <w:spacing w:after="0"/>
              <w:contextualSpacing/>
              <w:jc w:val="both"/>
              <w:rPr>
                <w:rFonts w:ascii="Times New Roman" w:eastAsia="Times New Roman" w:hAnsi="Times New Roman" w:cs="Times New Roman"/>
                <w:color w:val="000000"/>
                <w:lang w:eastAsia="el-GR"/>
              </w:rPr>
            </w:pPr>
            <w:bookmarkStart w:id="6" w:name="_Hlk525131378"/>
            <w:r w:rsidRPr="00C24758">
              <w:rPr>
                <w:rFonts w:ascii="Times New Roman" w:eastAsia="Times New Roman" w:hAnsi="Times New Roman" w:cs="Times New Roman"/>
                <w:color w:val="000000"/>
                <w:lang w:eastAsia="el-GR"/>
              </w:rPr>
              <w:t>Διεύθυνση:</w:t>
            </w:r>
          </w:p>
        </w:tc>
        <w:tc>
          <w:tcPr>
            <w:tcW w:w="3845" w:type="dxa"/>
          </w:tcPr>
          <w:p w14:paraId="588F0909" w14:textId="77777777" w:rsidR="00B71BB3" w:rsidRPr="00C24758" w:rsidRDefault="00B71BB3" w:rsidP="00B71BB3">
            <w:pPr>
              <w:widowControl w:val="0"/>
              <w:spacing w:before="240"/>
              <w:contextualSpacing/>
              <w:jc w:val="both"/>
              <w:rPr>
                <w:rFonts w:ascii="Times New Roman" w:eastAsia="Times New Roman" w:hAnsi="Times New Roman" w:cs="Times New Roman"/>
                <w:color w:val="000000"/>
                <w:lang w:eastAsia="el-GR"/>
              </w:rPr>
            </w:pPr>
            <w:r w:rsidRPr="00C24758">
              <w:rPr>
                <w:rFonts w:ascii="Times New Roman" w:eastAsia="Times New Roman" w:hAnsi="Times New Roman" w:cs="Times New Roman"/>
                <w:color w:val="000000"/>
                <w:lang w:eastAsia="el-GR"/>
              </w:rPr>
              <w:t>Πειραιώς 132, Τ.Κ. 11854, Αθήνα</w:t>
            </w:r>
          </w:p>
        </w:tc>
      </w:tr>
      <w:tr w:rsidR="00B71BB3" w:rsidRPr="00C24758" w14:paraId="75F1BC91" w14:textId="77777777" w:rsidTr="00D840C3">
        <w:trPr>
          <w:jc w:val="center"/>
        </w:trPr>
        <w:tc>
          <w:tcPr>
            <w:tcW w:w="3751" w:type="dxa"/>
          </w:tcPr>
          <w:p w14:paraId="63D2BAF0" w14:textId="77777777" w:rsidR="00B71BB3" w:rsidRPr="00C24758" w:rsidRDefault="00B71BB3" w:rsidP="00B71BB3">
            <w:pPr>
              <w:widowControl w:val="0"/>
              <w:spacing w:before="240"/>
              <w:contextualSpacing/>
              <w:jc w:val="both"/>
              <w:rPr>
                <w:rFonts w:ascii="Times New Roman" w:eastAsia="Times New Roman" w:hAnsi="Times New Roman" w:cs="Times New Roman"/>
                <w:color w:val="000000"/>
                <w:lang w:eastAsia="el-GR"/>
              </w:rPr>
            </w:pPr>
            <w:r w:rsidRPr="00C24758">
              <w:rPr>
                <w:rFonts w:ascii="Times New Roman" w:eastAsia="Times New Roman" w:hAnsi="Times New Roman" w:cs="Times New Roman"/>
                <w:color w:val="000000"/>
                <w:lang w:eastAsia="el-GR"/>
              </w:rPr>
              <w:t>Τηλ</w:t>
            </w:r>
            <w:r w:rsidRPr="00C24758">
              <w:rPr>
                <w:rFonts w:ascii="Times New Roman" w:eastAsia="Times New Roman" w:hAnsi="Times New Roman" w:cs="Times New Roman"/>
                <w:color w:val="000000"/>
                <w:lang w:val="en-US" w:eastAsia="el-GR"/>
              </w:rPr>
              <w:t>.</w:t>
            </w:r>
            <w:r w:rsidRPr="00C24758">
              <w:rPr>
                <w:rFonts w:ascii="Times New Roman" w:eastAsia="Times New Roman" w:hAnsi="Times New Roman" w:cs="Times New Roman"/>
                <w:color w:val="000000"/>
                <w:lang w:eastAsia="el-GR"/>
              </w:rPr>
              <w:t>:</w:t>
            </w:r>
          </w:p>
        </w:tc>
        <w:tc>
          <w:tcPr>
            <w:tcW w:w="3845" w:type="dxa"/>
          </w:tcPr>
          <w:p w14:paraId="265A6C19" w14:textId="77777777" w:rsidR="00B71BB3" w:rsidRPr="00C24758" w:rsidRDefault="00B71BB3" w:rsidP="00B71BB3">
            <w:pPr>
              <w:widowControl w:val="0"/>
              <w:spacing w:before="240"/>
              <w:contextualSpacing/>
              <w:jc w:val="both"/>
              <w:rPr>
                <w:rFonts w:ascii="Times New Roman" w:eastAsia="Times New Roman" w:hAnsi="Times New Roman" w:cs="Times New Roman"/>
                <w:color w:val="000000"/>
                <w:lang w:eastAsia="el-GR"/>
              </w:rPr>
            </w:pPr>
            <w:r w:rsidRPr="00C24758">
              <w:rPr>
                <w:rFonts w:ascii="Times New Roman" w:eastAsia="Times New Roman" w:hAnsi="Times New Roman" w:cs="Times New Roman"/>
                <w:color w:val="000000"/>
                <w:lang w:val="en-US" w:eastAsia="el-GR"/>
              </w:rPr>
              <w:t>210</w:t>
            </w:r>
            <w:r w:rsidRPr="00C24758">
              <w:rPr>
                <w:rFonts w:ascii="Times New Roman" w:eastAsia="Times New Roman" w:hAnsi="Times New Roman" w:cs="Times New Roman"/>
                <w:color w:val="000000"/>
                <w:lang w:eastAsia="el-GR"/>
              </w:rPr>
              <w:t xml:space="preserve"> </w:t>
            </w:r>
            <w:r w:rsidRPr="00C24758">
              <w:rPr>
                <w:rFonts w:ascii="Times New Roman" w:eastAsia="Times New Roman" w:hAnsi="Times New Roman" w:cs="Times New Roman"/>
                <w:color w:val="000000"/>
                <w:lang w:val="en-US" w:eastAsia="el-GR"/>
              </w:rPr>
              <w:t>3727400</w:t>
            </w:r>
          </w:p>
        </w:tc>
      </w:tr>
      <w:tr w:rsidR="00B71BB3" w:rsidRPr="00C24758" w14:paraId="21585869" w14:textId="77777777" w:rsidTr="00D840C3">
        <w:trPr>
          <w:trHeight w:val="346"/>
          <w:jc w:val="center"/>
        </w:trPr>
        <w:tc>
          <w:tcPr>
            <w:tcW w:w="3751" w:type="dxa"/>
          </w:tcPr>
          <w:p w14:paraId="6F031656" w14:textId="77777777" w:rsidR="00B71BB3" w:rsidRPr="00C24758" w:rsidRDefault="00B71BB3" w:rsidP="00B71BB3">
            <w:pPr>
              <w:widowControl w:val="0"/>
              <w:spacing w:before="240"/>
              <w:contextualSpacing/>
              <w:jc w:val="both"/>
              <w:rPr>
                <w:rFonts w:ascii="Times New Roman" w:eastAsia="Times New Roman" w:hAnsi="Times New Roman" w:cs="Times New Roman"/>
                <w:color w:val="000000"/>
                <w:lang w:eastAsia="el-GR"/>
              </w:rPr>
            </w:pPr>
            <w:r w:rsidRPr="00C24758">
              <w:rPr>
                <w:rFonts w:ascii="Times New Roman" w:eastAsia="Times New Roman" w:hAnsi="Times New Roman" w:cs="Times New Roman"/>
                <w:color w:val="000000"/>
                <w:lang w:eastAsia="el-GR"/>
              </w:rPr>
              <w:t>Ε</w:t>
            </w:r>
            <w:r w:rsidRPr="00C24758">
              <w:rPr>
                <w:rFonts w:ascii="Times New Roman" w:eastAsia="Times New Roman" w:hAnsi="Times New Roman" w:cs="Times New Roman"/>
                <w:color w:val="000000"/>
                <w:lang w:val="en-US" w:eastAsia="el-GR"/>
              </w:rPr>
              <w:t>-mail</w:t>
            </w:r>
            <w:r w:rsidRPr="00C24758">
              <w:rPr>
                <w:rFonts w:ascii="Times New Roman" w:eastAsia="Times New Roman" w:hAnsi="Times New Roman" w:cs="Times New Roman"/>
                <w:color w:val="000000"/>
                <w:lang w:eastAsia="el-GR"/>
              </w:rPr>
              <w:t>:</w:t>
            </w:r>
          </w:p>
        </w:tc>
        <w:tc>
          <w:tcPr>
            <w:tcW w:w="3845" w:type="dxa"/>
          </w:tcPr>
          <w:p w14:paraId="647CC32C" w14:textId="77777777" w:rsidR="00B71BB3" w:rsidRPr="00C24758" w:rsidRDefault="00B71BB3" w:rsidP="00B71BB3">
            <w:pPr>
              <w:widowControl w:val="0"/>
              <w:spacing w:before="240"/>
              <w:contextualSpacing/>
              <w:jc w:val="both"/>
              <w:rPr>
                <w:rFonts w:ascii="Times New Roman" w:eastAsia="Times New Roman" w:hAnsi="Times New Roman" w:cs="Times New Roman"/>
                <w:color w:val="000000"/>
                <w:lang w:eastAsia="el-GR"/>
              </w:rPr>
            </w:pPr>
            <w:r w:rsidRPr="00C24758">
              <w:rPr>
                <w:rFonts w:ascii="Times New Roman" w:eastAsia="Times New Roman" w:hAnsi="Times New Roman" w:cs="Times New Roman"/>
                <w:lang w:val="en-US"/>
              </w:rPr>
              <w:t>tender_res@rae.gr</w:t>
            </w:r>
          </w:p>
        </w:tc>
      </w:tr>
      <w:tr w:rsidR="00B71BB3" w:rsidRPr="00C24758" w14:paraId="0DB5A9E6" w14:textId="77777777" w:rsidTr="00D840C3">
        <w:trPr>
          <w:trHeight w:val="437"/>
          <w:jc w:val="center"/>
        </w:trPr>
        <w:tc>
          <w:tcPr>
            <w:tcW w:w="3751" w:type="dxa"/>
          </w:tcPr>
          <w:p w14:paraId="55447D6C" w14:textId="77777777" w:rsidR="00B71BB3" w:rsidRPr="00C24758" w:rsidRDefault="00B71BB3" w:rsidP="00B71BB3">
            <w:pPr>
              <w:widowControl w:val="0"/>
              <w:spacing w:before="240"/>
              <w:contextualSpacing/>
              <w:jc w:val="both"/>
              <w:rPr>
                <w:rFonts w:ascii="Times New Roman" w:eastAsia="Times New Roman" w:hAnsi="Times New Roman" w:cs="Times New Roman"/>
                <w:color w:val="000000"/>
                <w:lang w:eastAsia="el-GR"/>
              </w:rPr>
            </w:pPr>
            <w:r w:rsidRPr="00C24758">
              <w:rPr>
                <w:rFonts w:ascii="Times New Roman" w:eastAsia="Times New Roman" w:hAnsi="Times New Roman" w:cs="Times New Roman"/>
              </w:rPr>
              <w:t>Θ</w:t>
            </w:r>
            <w:r w:rsidRPr="00C24758">
              <w:rPr>
                <w:rFonts w:ascii="Times New Roman" w:eastAsia="Times New Roman" w:hAnsi="Times New Roman" w:cs="Times New Roman"/>
                <w:color w:val="000000"/>
                <w:lang w:eastAsia="el-GR"/>
              </w:rPr>
              <w:t>έμα επικοινωνίας με τη ΡΑΕ:</w:t>
            </w:r>
          </w:p>
        </w:tc>
        <w:tc>
          <w:tcPr>
            <w:tcW w:w="3845" w:type="dxa"/>
          </w:tcPr>
          <w:p w14:paraId="3F8C8ACD" w14:textId="3C12865D" w:rsidR="00B71BB3" w:rsidRPr="00C24758" w:rsidRDefault="00B71BB3" w:rsidP="00B71BB3">
            <w:pPr>
              <w:widowControl w:val="0"/>
              <w:spacing w:before="240"/>
              <w:contextualSpacing/>
              <w:jc w:val="both"/>
              <w:rPr>
                <w:rFonts w:ascii="Times New Roman" w:eastAsia="Times New Roman" w:hAnsi="Times New Roman" w:cs="Times New Roman"/>
                <w:color w:val="000000"/>
                <w:lang w:eastAsia="el-GR"/>
              </w:rPr>
            </w:pPr>
            <w:r w:rsidRPr="00C24758">
              <w:rPr>
                <w:rFonts w:ascii="Times New Roman" w:eastAsia="Times New Roman" w:hAnsi="Times New Roman" w:cs="Times New Roman"/>
                <w:color w:val="000000"/>
                <w:lang w:eastAsia="el-GR"/>
              </w:rPr>
              <w:t>[</w:t>
            </w:r>
            <w:r w:rsidR="005D0B55" w:rsidRPr="00C24758">
              <w:rPr>
                <w:rFonts w:ascii="Times New Roman" w:eastAsia="Times New Roman" w:hAnsi="Times New Roman" w:cs="Times New Roman"/>
                <w:color w:val="000000"/>
                <w:lang w:eastAsia="el-GR"/>
              </w:rPr>
              <w:t>2</w:t>
            </w:r>
            <w:r w:rsidRPr="00C24758">
              <w:rPr>
                <w:rFonts w:ascii="Times New Roman" w:eastAsia="Times New Roman" w:hAnsi="Times New Roman" w:cs="Times New Roman"/>
                <w:color w:val="000000"/>
                <w:lang w:eastAsia="el-GR"/>
              </w:rPr>
              <w:t>/20</w:t>
            </w:r>
            <w:r w:rsidR="005B33DF" w:rsidRPr="00C24758">
              <w:rPr>
                <w:rFonts w:ascii="Times New Roman" w:eastAsia="Times New Roman" w:hAnsi="Times New Roman" w:cs="Times New Roman"/>
                <w:color w:val="000000"/>
                <w:lang w:eastAsia="el-GR"/>
              </w:rPr>
              <w:t>2</w:t>
            </w:r>
            <w:r w:rsidR="00095C0E" w:rsidRPr="00C24758">
              <w:rPr>
                <w:rFonts w:ascii="Times New Roman" w:eastAsia="Times New Roman" w:hAnsi="Times New Roman" w:cs="Times New Roman"/>
                <w:color w:val="000000"/>
                <w:lang w:eastAsia="el-GR"/>
              </w:rPr>
              <w:t>2</w:t>
            </w:r>
            <w:r w:rsidRPr="00C24758">
              <w:rPr>
                <w:rFonts w:ascii="Times New Roman" w:eastAsia="Times New Roman" w:hAnsi="Times New Roman" w:cs="Times New Roman"/>
                <w:color w:val="000000"/>
                <w:lang w:eastAsia="el-GR"/>
              </w:rPr>
              <w:t>]</w:t>
            </w:r>
          </w:p>
        </w:tc>
      </w:tr>
    </w:tbl>
    <w:bookmarkEnd w:id="6"/>
    <w:p w14:paraId="76347F8A" w14:textId="7047774F" w:rsidR="0038472F" w:rsidRPr="00C24758" w:rsidRDefault="001A7874" w:rsidP="000B0A6F">
      <w:pPr>
        <w:pStyle w:val="a"/>
        <w:numPr>
          <w:ilvl w:val="1"/>
          <w:numId w:val="6"/>
        </w:numPr>
        <w:spacing w:before="240"/>
      </w:pPr>
      <w:r w:rsidRPr="00C24758">
        <w:t>Το τεύχος της Προκήρυξης με τα Παραρτήματα αυτής είναι διαθέσιμα στην ιστοσελίδα της ΡΑΕ (http://www.rae.gr) σε ηλεκτρονική μορφή.</w:t>
      </w:r>
    </w:p>
    <w:p w14:paraId="00B91162" w14:textId="77777777" w:rsidR="00570304" w:rsidRPr="00C24758" w:rsidRDefault="00570304" w:rsidP="00570304">
      <w:pPr>
        <w:pStyle w:val="a"/>
        <w:numPr>
          <w:ilvl w:val="0"/>
          <w:numId w:val="0"/>
        </w:numPr>
        <w:spacing w:before="240"/>
        <w:ind w:left="284"/>
      </w:pPr>
    </w:p>
    <w:p w14:paraId="477549F4" w14:textId="1216648C" w:rsidR="001A7874" w:rsidRPr="00C24758" w:rsidRDefault="001A7874" w:rsidP="00570304">
      <w:pPr>
        <w:pStyle w:val="a"/>
        <w:numPr>
          <w:ilvl w:val="1"/>
          <w:numId w:val="6"/>
        </w:numPr>
        <w:spacing w:before="240"/>
      </w:pPr>
      <w:r w:rsidRPr="00C24758">
        <w:t xml:space="preserve">Οι Ενδιαφερόμενοι δύνανται να λαμβάνουν συμπληρωματικές πληροφορίες ή διευκρινίσεις σχετικά με την παρούσα Προκήρυξη, σύμφωνα με τα οριζόμενα στον Πίνακα 2, υποβάλλοντας εγγράφως στη ΡΑΕ ερωτήσεις µέσω ηλεκτρονικού ταχυδρομείου στη διεύθυνση </w:t>
      </w:r>
      <w:r w:rsidRPr="00C24758">
        <w:rPr>
          <w:lang w:val="en-US"/>
        </w:rPr>
        <w:t>e</w:t>
      </w:r>
      <w:r w:rsidRPr="00C24758">
        <w:t>-</w:t>
      </w:r>
      <w:r w:rsidRPr="00C24758">
        <w:rPr>
          <w:lang w:val="en-US"/>
        </w:rPr>
        <w:t>mail</w:t>
      </w:r>
      <w:r w:rsidRPr="00C24758">
        <w:t xml:space="preserve"> </w:t>
      </w:r>
      <w:r w:rsidRPr="00C24758">
        <w:rPr>
          <w:b/>
          <w:lang w:val="en-US"/>
        </w:rPr>
        <w:t>tender</w:t>
      </w:r>
      <w:r w:rsidRPr="00C24758">
        <w:rPr>
          <w:b/>
        </w:rPr>
        <w:t>_</w:t>
      </w:r>
      <w:r w:rsidRPr="00C24758">
        <w:rPr>
          <w:b/>
          <w:lang w:val="en-US"/>
        </w:rPr>
        <w:t>res</w:t>
      </w:r>
      <w:r w:rsidRPr="00C24758">
        <w:rPr>
          <w:b/>
        </w:rPr>
        <w:t>@rae.gr</w:t>
      </w:r>
      <w:r w:rsidRPr="00C24758">
        <w:t xml:space="preserve">, αυστηρά με τίτλο θέματος </w:t>
      </w:r>
      <w:r w:rsidRPr="00C24758">
        <w:rPr>
          <w:b/>
        </w:rPr>
        <w:t>[</w:t>
      </w:r>
      <w:r w:rsidR="006876A7" w:rsidRPr="00C24758">
        <w:rPr>
          <w:b/>
        </w:rPr>
        <w:t>2</w:t>
      </w:r>
      <w:r w:rsidRPr="00C24758">
        <w:rPr>
          <w:b/>
        </w:rPr>
        <w:t>/20</w:t>
      </w:r>
      <w:r w:rsidR="005B33DF" w:rsidRPr="00C24758">
        <w:rPr>
          <w:b/>
        </w:rPr>
        <w:t>2</w:t>
      </w:r>
      <w:r w:rsidR="00D3268F" w:rsidRPr="00C24758">
        <w:rPr>
          <w:b/>
        </w:rPr>
        <w:t>2</w:t>
      </w:r>
      <w:r w:rsidRPr="00C24758">
        <w:rPr>
          <w:b/>
        </w:rPr>
        <w:t>]</w:t>
      </w:r>
      <w:r w:rsidRPr="00C24758">
        <w:t xml:space="preserve"> και δηλώνοντας τα πλήρη στοιχεία επικοινωνίας τους, δηλαδή (α) στοιχεία υπευθύνου επικοινωνίας, (β) αριθμό τηλεφώνου, (</w:t>
      </w:r>
      <w:r w:rsidR="006E6559">
        <w:t>γ</w:t>
      </w:r>
      <w:r w:rsidRPr="00C24758">
        <w:t>) διεύθυνση ηλεκτρονικού ταχυδρομείου, (</w:t>
      </w:r>
      <w:r w:rsidR="006E6559">
        <w:t>δ</w:t>
      </w:r>
      <w:r w:rsidRPr="00C24758">
        <w:t xml:space="preserve">) ταχυδρομική διεύθυνση. </w:t>
      </w:r>
      <w:bookmarkStart w:id="7" w:name="_Hlk524699222"/>
      <w:r w:rsidRPr="00C24758">
        <w:t xml:space="preserve">Οι Συμμετέχοντες που έχουν ολοκληρώσει την ηλεκτρονική υποβολή των δικαιολογητικών τους, δηλώνουν μεταξύ των στοιχείων επικοινωνίας τους επιπλέον το </w:t>
      </w:r>
      <w:r w:rsidR="00356123" w:rsidRPr="00C24758">
        <w:t>Μ</w:t>
      </w:r>
      <w:r w:rsidRPr="00C24758">
        <w:t xml:space="preserve">οναδικό </w:t>
      </w:r>
      <w:r w:rsidR="00356123" w:rsidRPr="00C24758">
        <w:t>Α</w:t>
      </w:r>
      <w:r w:rsidRPr="00C24758">
        <w:t xml:space="preserve">ριθμό </w:t>
      </w:r>
      <w:r w:rsidR="00356123" w:rsidRPr="00C24758">
        <w:t>Υ</w:t>
      </w:r>
      <w:r w:rsidRPr="00C24758">
        <w:t>ποβολής (</w:t>
      </w:r>
      <w:r w:rsidRPr="00C24758">
        <w:rPr>
          <w:lang w:val="en-US"/>
        </w:rPr>
        <w:t>ID</w:t>
      </w:r>
      <w:r w:rsidRPr="00C24758">
        <w:t>).</w:t>
      </w:r>
      <w:bookmarkEnd w:id="7"/>
      <w:r w:rsidRPr="00C24758">
        <w:t xml:space="preserve"> Οι Ενδιαφερόμενοι και οι Συμμετέχοντες δε</w:t>
      </w:r>
      <w:r w:rsidR="00DB3222" w:rsidRPr="00C24758">
        <w:t>ν</w:t>
      </w:r>
      <w:r w:rsidRPr="00C24758">
        <w:t xml:space="preserve"> δικαιούνται να επικαλούνται προφορικές απαντήσεις - διευκρινίσεις της ΡΑΕ. Η ΡΑΕ αναρτά τυχόν διευκρινιστικές ανακοινώσεις σχετικά με την Προκήρυξη και την Ανταγωνιστική Διαδικασία στην ιστοσελίδα της.</w:t>
      </w:r>
    </w:p>
    <w:p w14:paraId="79A2EBCE" w14:textId="00D4B354" w:rsidR="001A7874" w:rsidRPr="00C24758" w:rsidRDefault="001A7874" w:rsidP="00570304">
      <w:pPr>
        <w:pStyle w:val="2"/>
        <w:numPr>
          <w:ilvl w:val="0"/>
          <w:numId w:val="6"/>
        </w:numPr>
        <w:spacing w:after="240"/>
        <w:ind w:left="0"/>
        <w:rPr>
          <w:rStyle w:val="af1"/>
          <w:rFonts w:cs="Times New Roman"/>
          <w:i w:val="0"/>
        </w:rPr>
      </w:pPr>
      <w:bookmarkStart w:id="8" w:name="_Toc108181593"/>
      <w:r w:rsidRPr="00C24758">
        <w:rPr>
          <w:rStyle w:val="af1"/>
          <w:rFonts w:cs="Times New Roman"/>
          <w:i w:val="0"/>
        </w:rPr>
        <w:t>Ορισμοί</w:t>
      </w:r>
      <w:bookmarkEnd w:id="8"/>
    </w:p>
    <w:p w14:paraId="7A3D39B0" w14:textId="56804EFA" w:rsidR="001A7874" w:rsidRPr="00C24758" w:rsidRDefault="00630D11" w:rsidP="001A7874">
      <w:pPr>
        <w:pStyle w:val="wfxRecipient"/>
        <w:widowControl w:val="0"/>
        <w:spacing w:before="0"/>
        <w:rPr>
          <w:bCs/>
          <w:sz w:val="22"/>
          <w:szCs w:val="22"/>
        </w:rPr>
      </w:pPr>
      <w:r w:rsidRPr="00C24758">
        <w:rPr>
          <w:bCs/>
          <w:sz w:val="22"/>
          <w:szCs w:val="22"/>
        </w:rPr>
        <w:t>Πέραν των ορισμών που προβλέπονται στην κείμενη νομοθεσία και ιδίως στο</w:t>
      </w:r>
      <w:r w:rsidR="001E4B39" w:rsidRPr="00C24758">
        <w:rPr>
          <w:bCs/>
          <w:sz w:val="22"/>
          <w:szCs w:val="22"/>
        </w:rPr>
        <w:t>ν</w:t>
      </w:r>
      <w:r w:rsidRPr="00C24758">
        <w:rPr>
          <w:bCs/>
          <w:sz w:val="22"/>
          <w:szCs w:val="22"/>
        </w:rPr>
        <w:t xml:space="preserve"> ν. 4414/2016</w:t>
      </w:r>
      <w:r w:rsidR="001E4B39" w:rsidRPr="00C24758">
        <w:rPr>
          <w:bCs/>
          <w:sz w:val="22"/>
          <w:szCs w:val="22"/>
        </w:rPr>
        <w:t>,</w:t>
      </w:r>
      <w:r w:rsidRPr="00C24758">
        <w:rPr>
          <w:bCs/>
          <w:sz w:val="22"/>
          <w:szCs w:val="22"/>
        </w:rPr>
        <w:t xml:space="preserve"> στο</w:t>
      </w:r>
      <w:r w:rsidR="001E4B39" w:rsidRPr="00C24758">
        <w:rPr>
          <w:bCs/>
          <w:sz w:val="22"/>
          <w:szCs w:val="22"/>
        </w:rPr>
        <w:t>ν</w:t>
      </w:r>
      <w:r w:rsidRPr="00C24758">
        <w:rPr>
          <w:bCs/>
          <w:sz w:val="22"/>
          <w:szCs w:val="22"/>
        </w:rPr>
        <w:t xml:space="preserve"> ν. 3468/2006</w:t>
      </w:r>
      <w:r w:rsidR="001E4B39" w:rsidRPr="00C24758">
        <w:rPr>
          <w:bCs/>
          <w:sz w:val="22"/>
          <w:szCs w:val="22"/>
        </w:rPr>
        <w:t xml:space="preserve"> και στον ν. 4685/2020</w:t>
      </w:r>
      <w:r w:rsidR="001A7874" w:rsidRPr="00C24758">
        <w:rPr>
          <w:bCs/>
          <w:sz w:val="22"/>
          <w:szCs w:val="22"/>
        </w:rPr>
        <w:t xml:space="preserve"> οι όροι που χρησιμοποιούνται </w:t>
      </w:r>
      <w:r w:rsidRPr="00C24758">
        <w:rPr>
          <w:bCs/>
          <w:sz w:val="22"/>
          <w:szCs w:val="22"/>
        </w:rPr>
        <w:t>στην παρούσα Προκήρυξη</w:t>
      </w:r>
      <w:r w:rsidR="001A7874" w:rsidRPr="00C24758">
        <w:rPr>
          <w:bCs/>
          <w:sz w:val="22"/>
          <w:szCs w:val="22"/>
        </w:rPr>
        <w:t xml:space="preserve"> έχουν την ακόλουθη έννοια:</w:t>
      </w:r>
    </w:p>
    <w:p w14:paraId="61247203" w14:textId="76F48E3B" w:rsidR="00B71BB3" w:rsidRPr="00C24758" w:rsidRDefault="00B71BB3" w:rsidP="00E2328A">
      <w:pPr>
        <w:pStyle w:val="a"/>
        <w:numPr>
          <w:ilvl w:val="1"/>
          <w:numId w:val="6"/>
        </w:numPr>
        <w:spacing w:before="240"/>
      </w:pPr>
      <w:r w:rsidRPr="00C24758">
        <w:t>«Άδεια Παραγωγής Ηλεκτρικής Ενέργειας» ή «Άδεια Παραγωγής»</w:t>
      </w:r>
      <w:r w:rsidR="00E2328A" w:rsidRPr="00C24758">
        <w:t>:</w:t>
      </w:r>
    </w:p>
    <w:p w14:paraId="6FDF5089" w14:textId="5B5FC6C6" w:rsidR="00D5397B" w:rsidRPr="00C24758" w:rsidRDefault="00D5397B" w:rsidP="00D5397B">
      <w:pPr>
        <w:pStyle w:val="a"/>
        <w:numPr>
          <w:ilvl w:val="0"/>
          <w:numId w:val="0"/>
        </w:numPr>
        <w:spacing w:before="240"/>
        <w:ind w:left="720"/>
      </w:pPr>
      <w:r w:rsidRPr="00C24758">
        <w:t>Η άδεια παραγωγής ηλεκτρικής ενέργειας από Ανανεώσιμες Πηγές Ενέργειας (ΑΠΕ) και Μονάδες Συμπαραγωγής Ηλεκτρισμού και Θερμότητας Υψηλής Απόδοσης (ΣΗΘΥΑ), η οποία προβλέπεται στο άρθρο 3 του ν. 3468/2006 (Α’ 129), όπως ισχύει.</w:t>
      </w:r>
    </w:p>
    <w:p w14:paraId="2CA4B87B" w14:textId="77777777" w:rsidR="00B71BB3" w:rsidRPr="00C24758" w:rsidRDefault="00B71BB3" w:rsidP="00B71BB3">
      <w:pPr>
        <w:pStyle w:val="a"/>
        <w:numPr>
          <w:ilvl w:val="0"/>
          <w:numId w:val="0"/>
        </w:numPr>
        <w:spacing w:before="240"/>
        <w:ind w:left="284"/>
      </w:pPr>
    </w:p>
    <w:p w14:paraId="19DB1EE2" w14:textId="0DDB2EF2" w:rsidR="001A7874" w:rsidRPr="00C24758" w:rsidRDefault="001A7874" w:rsidP="000B0A6F">
      <w:pPr>
        <w:pStyle w:val="a"/>
        <w:numPr>
          <w:ilvl w:val="1"/>
          <w:numId w:val="6"/>
        </w:numPr>
        <w:spacing w:before="240"/>
      </w:pPr>
      <w:r w:rsidRPr="00C24758">
        <w:t>«Αίτηση Συμμετοχής – Υπεύθυνη Δήλωση» ή «Αίτηση Συμμετοχής»</w:t>
      </w:r>
      <w:r w:rsidR="00570304" w:rsidRPr="00C24758">
        <w:t>:</w:t>
      </w:r>
    </w:p>
    <w:p w14:paraId="52CD51B2" w14:textId="5EA61091" w:rsidR="00955A6A" w:rsidRPr="00C24758" w:rsidRDefault="001A7874" w:rsidP="00D44ABF">
      <w:pPr>
        <w:pStyle w:val="a"/>
        <w:numPr>
          <w:ilvl w:val="0"/>
          <w:numId w:val="0"/>
        </w:numPr>
        <w:spacing w:before="240"/>
        <w:ind w:left="720"/>
      </w:pPr>
      <w:r w:rsidRPr="00C24758">
        <w:t xml:space="preserve">Η Αίτηση </w:t>
      </w:r>
      <w:r w:rsidR="00295298" w:rsidRPr="00C24758">
        <w:t xml:space="preserve">Συμμετοχής </w:t>
      </w:r>
      <w:r w:rsidRPr="00C24758">
        <w:t xml:space="preserve">- Υπεύθυνη Δήλωση, την οποία υποχρεούται να υποβάλλει, σύμφωνα με τους όρους της Προκήρυξης, ο Ενδιαφερόμενος για τη συμμετοχή στην Ανταγωνιστική Διαδικασία. Η Αίτηση Συμμετοχής – Υπεύθυνη Δήλωση πρέπει να έχει τη μορφή </w:t>
      </w:r>
      <w:r w:rsidR="00E20F9E" w:rsidRPr="00C24758">
        <w:t>του Παραρτήματος 1</w:t>
      </w:r>
      <w:r w:rsidRPr="00C24758">
        <w:t xml:space="preserve">, ανάλογα με </w:t>
      </w:r>
      <w:r w:rsidR="00A40B67" w:rsidRPr="00C24758">
        <w:t xml:space="preserve">το αν ο Συμμετέχων είναι </w:t>
      </w:r>
      <w:r w:rsidRPr="00C24758">
        <w:t xml:space="preserve">φυσικό ή νομικό πρόσωπο και να συνοδεύεται από τα οριζόμενα στο άρθρο 11.2 της Προκήρυξης, δικαιολογητικά. Η Αίτηση Συμμετοχής - Υπεύθυνη Δήλωση υπογράφεται από το φυσικό πρόσωπο ή, σε περίπτωση νομικού προσώπου, από το νόμιμο εκπρόσωπο </w:t>
      </w:r>
      <w:r w:rsidR="00356123" w:rsidRPr="00C24758">
        <w:t>του νομικού προσώπου</w:t>
      </w:r>
      <w:r w:rsidRPr="00C24758">
        <w:t xml:space="preserve">, ο οποίος έχει ειδικά εξουσιοδοτηθεί για την εκπροσώπηση </w:t>
      </w:r>
      <w:r w:rsidR="00356123" w:rsidRPr="00C24758">
        <w:t>αυτού</w:t>
      </w:r>
      <w:r w:rsidRPr="00C24758">
        <w:t xml:space="preserve"> στην </w:t>
      </w:r>
      <w:r w:rsidR="001C6F95" w:rsidRPr="00C24758">
        <w:t>Α</w:t>
      </w:r>
      <w:r w:rsidRPr="00C24758">
        <w:t xml:space="preserve">νταγωνιστική </w:t>
      </w:r>
      <w:r w:rsidR="001C6F95" w:rsidRPr="00C24758">
        <w:t>Δ</w:t>
      </w:r>
      <w:r w:rsidRPr="00C24758">
        <w:t xml:space="preserve">ιαδικασία. </w:t>
      </w:r>
      <w:r w:rsidR="00D44ABF">
        <w:t>Η</w:t>
      </w:r>
      <w:r w:rsidR="00955A6A" w:rsidRPr="00C24758">
        <w:t xml:space="preserve"> Αίτηση Συμμετοχής – Υπεύθυνη Δήλωση </w:t>
      </w:r>
      <w:r w:rsidR="00D44ABF">
        <w:t>θα πρέπει να υποβληθεί</w:t>
      </w:r>
      <w:r w:rsidR="00955A6A" w:rsidRPr="00C24758">
        <w:t xml:space="preserve"> σε ηλεκτρονική μορφή </w:t>
      </w:r>
      <w:r w:rsidR="009037E9" w:rsidRPr="00C24758">
        <w:t>με το περιεχόμενο του Παραρτήματος 1</w:t>
      </w:r>
      <w:r w:rsidR="009037E9">
        <w:t xml:space="preserve"> </w:t>
      </w:r>
      <w:r w:rsidR="00D44ABF">
        <w:t>και να φέρει</w:t>
      </w:r>
      <w:r w:rsidR="009037E9" w:rsidRPr="00A54B67">
        <w:t>,</w:t>
      </w:r>
      <w:r w:rsidR="00D44ABF">
        <w:t xml:space="preserve"> επί ποινή αποκλεισμού</w:t>
      </w:r>
      <w:r w:rsidR="009037E9" w:rsidRPr="00A54B67">
        <w:t>,</w:t>
      </w:r>
      <w:r w:rsidR="00D44ABF">
        <w:t xml:space="preserve"> </w:t>
      </w:r>
      <w:r w:rsidR="009037E9">
        <w:t>υπογραφή</w:t>
      </w:r>
      <w:r w:rsidR="009037E9" w:rsidRPr="00C24758">
        <w:t xml:space="preserve"> </w:t>
      </w:r>
      <w:r w:rsidR="0058221F">
        <w:t xml:space="preserve">με ψηφιακή βεβαίωση </w:t>
      </w:r>
      <w:r w:rsidR="00955A6A" w:rsidRPr="00C24758">
        <w:t xml:space="preserve">σύμφωνα με τα οριζόμενα στην ηλεκτρονική πλατφόρμα gov.gr, </w:t>
      </w:r>
      <w:r w:rsidR="00D44ABF">
        <w:t>ή</w:t>
      </w:r>
      <w:r w:rsidR="00D44ABF" w:rsidRPr="00C24758">
        <w:t xml:space="preserve"> θεώρηση του γνησίου της </w:t>
      </w:r>
      <w:r w:rsidR="00D44ABF" w:rsidRPr="00C24758">
        <w:lastRenderedPageBreak/>
        <w:t>υπογραφής του υπογράφοντος προσώπου από οποιαδήποτε Διοικητική ή Αστυνομική Αρχή ή Κ.Ε.Π., σύμφωνα με τις διατάξεις του άρθρου 11 του ν. 2690/1999 (ΦΕΚ Α’ 45), όπως ισχύει.</w:t>
      </w:r>
    </w:p>
    <w:p w14:paraId="691DCC2A" w14:textId="1DD3ED99" w:rsidR="005336DA" w:rsidRPr="00C24758" w:rsidRDefault="005336DA" w:rsidP="00A54B67">
      <w:pPr>
        <w:pStyle w:val="a"/>
        <w:numPr>
          <w:ilvl w:val="0"/>
          <w:numId w:val="0"/>
        </w:numPr>
        <w:spacing w:before="240"/>
      </w:pPr>
    </w:p>
    <w:p w14:paraId="7CAB3E7C" w14:textId="51900ABE" w:rsidR="00D5397B" w:rsidRPr="00C24758" w:rsidRDefault="00D5397B" w:rsidP="00D13BF6">
      <w:pPr>
        <w:pStyle w:val="a"/>
        <w:numPr>
          <w:ilvl w:val="1"/>
          <w:numId w:val="6"/>
        </w:numPr>
        <w:tabs>
          <w:tab w:val="clear" w:pos="270"/>
        </w:tabs>
        <w:spacing w:before="240"/>
        <w:ind w:left="720" w:hanging="450"/>
      </w:pPr>
      <w:r w:rsidRPr="00C24758">
        <w:t xml:space="preserve">«Βεβαίωση Παραγωγού Ηλεκτρικής Ενέργειας από ΑΠΕ και ΣΗΘΥΑ» </w:t>
      </w:r>
      <w:r w:rsidR="00671FFF" w:rsidRPr="00C24758">
        <w:t xml:space="preserve">ή «Βεβαίωση» </w:t>
      </w:r>
      <w:r w:rsidRPr="00C24758">
        <w:t>ή «Βεβαίωση</w:t>
      </w:r>
      <w:r w:rsidR="00671FFF" w:rsidRPr="00C24758">
        <w:t xml:space="preserve"> Παραγωγού</w:t>
      </w:r>
      <w:r w:rsidRPr="00C24758">
        <w:t xml:space="preserve">»: </w:t>
      </w:r>
    </w:p>
    <w:p w14:paraId="604194DF" w14:textId="664ED7F4" w:rsidR="00D5397B" w:rsidRPr="00C24758" w:rsidRDefault="00D5397B" w:rsidP="00D5397B">
      <w:pPr>
        <w:pStyle w:val="a"/>
        <w:numPr>
          <w:ilvl w:val="0"/>
          <w:numId w:val="0"/>
        </w:numPr>
        <w:spacing w:before="240"/>
        <w:ind w:left="720"/>
      </w:pPr>
      <w:r w:rsidRPr="00C24758">
        <w:t xml:space="preserve">Η βεβαίωση, η οποία εκδίδεται από τον Φορέα Αδειοδότησης σύμφωνα με τις διατάξεις του άρθρου 11 του ν. 4685/2020 (ΦΕΚ Α’ 92/07.05.2020), πιστοποιεί την καταχώρηση του αιτούντος στο Ηλεκτρονικό Μητρώο και την ολοκλήρωση της Διαδικασίας Αδειοδότησης ΑΠΕ και ΣΗΘΥΑ </w:t>
      </w:r>
      <w:r w:rsidR="00E139EA">
        <w:t>–</w:t>
      </w:r>
      <w:r w:rsidRPr="00C24758">
        <w:t xml:space="preserve"> Α’ Φάση και αποτελεί προϋπόθεση για τη συνέχιση της αδειοδοτικής διαδικασίας σύμφωνα με τα ειδικότερα οριζόμενα στις κείμενες διατάξεις.</w:t>
      </w:r>
    </w:p>
    <w:p w14:paraId="79546476" w14:textId="77777777" w:rsidR="00D5397B" w:rsidRPr="00C24758" w:rsidRDefault="00D5397B" w:rsidP="00D5397B">
      <w:pPr>
        <w:pStyle w:val="a"/>
        <w:numPr>
          <w:ilvl w:val="0"/>
          <w:numId w:val="0"/>
        </w:numPr>
        <w:spacing w:before="240"/>
        <w:ind w:left="284"/>
      </w:pPr>
    </w:p>
    <w:p w14:paraId="257FF8B0" w14:textId="77777777" w:rsidR="00DA4F24" w:rsidRDefault="002B7243" w:rsidP="002B7243">
      <w:pPr>
        <w:pStyle w:val="a"/>
        <w:numPr>
          <w:ilvl w:val="1"/>
          <w:numId w:val="6"/>
        </w:numPr>
        <w:tabs>
          <w:tab w:val="clear" w:pos="270"/>
          <w:tab w:val="num" w:pos="426"/>
        </w:tabs>
        <w:spacing w:before="240"/>
        <w:ind w:left="709" w:hanging="425"/>
      </w:pPr>
      <w:r w:rsidRPr="00C24758">
        <w:t xml:space="preserve">«Βεβαίωση Παραγωγού Ηλεκτρικής Ενέργειας Ειδικών Έργων ΑΠΕ και ΣΗΘΥΑ ή Βεβαίωση Ειδικών Έργων»: </w:t>
      </w:r>
    </w:p>
    <w:p w14:paraId="076D7C07" w14:textId="1E7FBCF0" w:rsidR="002B7243" w:rsidRPr="00C24758" w:rsidRDefault="002B7243" w:rsidP="004E02AA">
      <w:pPr>
        <w:pStyle w:val="a"/>
        <w:numPr>
          <w:ilvl w:val="0"/>
          <w:numId w:val="0"/>
        </w:numPr>
        <w:spacing w:before="240"/>
        <w:ind w:left="709"/>
      </w:pPr>
      <w:r w:rsidRPr="00C24758">
        <w:t xml:space="preserve">Η βεβαίωση, η οποία εκδίδεται από τον Φορέα Αδειοδότησης, σύμφωνα με τις διατάξεις του άρθρου 19, πιστοποιεί την καταχώρηση του κατόχου στο Ηλεκτρονικό Μητρώο και την ολοκλήρωση της διαδικασίας αδειοδότησης ΑΠΕ και ΣΗΘΥΑ </w:t>
      </w:r>
      <w:r w:rsidR="00E139EA">
        <w:t>–</w:t>
      </w:r>
      <w:r w:rsidRPr="00C24758">
        <w:t xml:space="preserve"> Α` Φάση για Ειδικά Έργα και αποτελεί προϋπόθεση για τη συνέχιση της αδειοδοτικής διαδικασίας σύμφωνα με τα ειδικότερα οριζόμενα στις κείμενες διατάξεις.</w:t>
      </w:r>
    </w:p>
    <w:p w14:paraId="3FDD485F" w14:textId="77777777" w:rsidR="00D22960" w:rsidRPr="00C24758" w:rsidRDefault="00D22960" w:rsidP="002B7243">
      <w:pPr>
        <w:pStyle w:val="a"/>
        <w:numPr>
          <w:ilvl w:val="0"/>
          <w:numId w:val="0"/>
        </w:numPr>
        <w:spacing w:before="240"/>
        <w:ind w:left="270"/>
      </w:pPr>
    </w:p>
    <w:p w14:paraId="37F4E478" w14:textId="68848B34" w:rsidR="00466A3C" w:rsidRPr="00C24758" w:rsidRDefault="00466A3C" w:rsidP="00B56ACA">
      <w:pPr>
        <w:pStyle w:val="a"/>
        <w:numPr>
          <w:ilvl w:val="1"/>
          <w:numId w:val="6"/>
        </w:numPr>
        <w:spacing w:before="240"/>
      </w:pPr>
      <w:r w:rsidRPr="00C24758">
        <w:t>«Βεβαιώσεις περί μεταβολής στοιχείων, οι οποίες δε συνεπάγονται τροποποίηση»:</w:t>
      </w:r>
    </w:p>
    <w:p w14:paraId="7E6154F3" w14:textId="1819EFF9" w:rsidR="00466A3C" w:rsidRPr="00C24758" w:rsidRDefault="00466A3C" w:rsidP="00466A3C">
      <w:pPr>
        <w:pStyle w:val="a"/>
        <w:numPr>
          <w:ilvl w:val="0"/>
          <w:numId w:val="0"/>
        </w:numPr>
        <w:spacing w:before="240"/>
        <w:ind w:left="720"/>
      </w:pPr>
      <w:r w:rsidRPr="00C24758">
        <w:t>Οι Βεβαιώσεις, που χορηγεί η ΡΑΕ, σύμφωνα με τις διατάξεις της παρ. 5 του άρθρου 3 του ν. 3468/2006 (ΦΕΚ Α’ 129), όπως ισχύει.</w:t>
      </w:r>
    </w:p>
    <w:p w14:paraId="51E83AD5" w14:textId="77777777" w:rsidR="00570304" w:rsidRPr="00C24758" w:rsidRDefault="00570304" w:rsidP="0077677A">
      <w:pPr>
        <w:pStyle w:val="a"/>
        <w:numPr>
          <w:ilvl w:val="0"/>
          <w:numId w:val="0"/>
        </w:numPr>
        <w:spacing w:before="240"/>
        <w:ind w:left="720"/>
      </w:pPr>
    </w:p>
    <w:p w14:paraId="7DBBC889" w14:textId="44F1C007" w:rsidR="001A7874" w:rsidRDefault="00B7267E" w:rsidP="00570304">
      <w:pPr>
        <w:pStyle w:val="a"/>
        <w:numPr>
          <w:ilvl w:val="1"/>
          <w:numId w:val="6"/>
        </w:numPr>
        <w:spacing w:before="240"/>
      </w:pPr>
      <w:r>
        <w:t>«Δήλωση Ετοιμότητας»</w:t>
      </w:r>
      <w:r w:rsidR="001A7874" w:rsidRPr="00C24758">
        <w:t xml:space="preserve"> </w:t>
      </w:r>
      <w:r>
        <w:t>:</w:t>
      </w:r>
    </w:p>
    <w:p w14:paraId="770C1D11" w14:textId="4CC2141C" w:rsidR="00E730E1" w:rsidRPr="00545EB8" w:rsidRDefault="00E730E1" w:rsidP="001D326B">
      <w:pPr>
        <w:pStyle w:val="a"/>
        <w:numPr>
          <w:ilvl w:val="0"/>
          <w:numId w:val="0"/>
        </w:numPr>
        <w:spacing w:before="240"/>
        <w:ind w:left="720"/>
      </w:pPr>
      <w:r>
        <w:t xml:space="preserve">Η </w:t>
      </w:r>
      <w:r w:rsidRPr="00FB3DF7">
        <w:t>δήλωση του άρθρου 4</w:t>
      </w:r>
      <w:r w:rsidRPr="004E02AA">
        <w:t>α</w:t>
      </w:r>
      <w:r w:rsidRPr="00FB3DF7">
        <w:t xml:space="preserve"> του ν. 4414/2016</w:t>
      </w:r>
      <w:r w:rsidR="008805AC">
        <w:t xml:space="preserve">, την οποία υποβάλει ο κάτοχος του σταθμού </w:t>
      </w:r>
      <w:r w:rsidR="0026741C">
        <w:t xml:space="preserve">παραγωγής ηλεκτρικής ενέργειας από </w:t>
      </w:r>
      <w:r w:rsidR="00545EB8">
        <w:t>ΑΠΕ στον αρμόδιο Διαχειριστή</w:t>
      </w:r>
      <w:r w:rsidR="00C40F43">
        <w:t xml:space="preserve"> </w:t>
      </w:r>
      <w:r w:rsidR="00C40F43" w:rsidRPr="00C40F43">
        <w:t>για τη σύνδεση του σταθμού με το Δίκτυο ή το Σύστημα</w:t>
      </w:r>
      <w:r w:rsidR="00C40F43">
        <w:t>.</w:t>
      </w:r>
    </w:p>
    <w:p w14:paraId="5D5202AE" w14:textId="77777777" w:rsidR="00B7267E" w:rsidRDefault="00B7267E" w:rsidP="001D326B">
      <w:pPr>
        <w:pStyle w:val="a"/>
        <w:numPr>
          <w:ilvl w:val="0"/>
          <w:numId w:val="0"/>
        </w:numPr>
        <w:spacing w:before="240"/>
        <w:ind w:left="270"/>
      </w:pPr>
    </w:p>
    <w:p w14:paraId="5243E2F4" w14:textId="03CC9D0D" w:rsidR="00B7267E" w:rsidRPr="00C24758" w:rsidRDefault="00B7267E" w:rsidP="00570304">
      <w:pPr>
        <w:pStyle w:val="a"/>
        <w:numPr>
          <w:ilvl w:val="1"/>
          <w:numId w:val="6"/>
        </w:numPr>
        <w:spacing w:before="240"/>
      </w:pPr>
      <w:r w:rsidRPr="00C24758">
        <w:t>«Διαφορική Προσαύξηση»:</w:t>
      </w:r>
    </w:p>
    <w:p w14:paraId="0A8EEE6E" w14:textId="69F10F95" w:rsidR="00D5579E" w:rsidRPr="00C24758" w:rsidRDefault="00D5579E" w:rsidP="00D5579E">
      <w:pPr>
        <w:pStyle w:val="a"/>
        <w:numPr>
          <w:ilvl w:val="0"/>
          <w:numId w:val="0"/>
        </w:numPr>
        <w:spacing w:before="240"/>
        <w:ind w:left="720"/>
      </w:pPr>
      <w:r w:rsidRPr="00C24758">
        <w:t xml:space="preserve">Η Λειτουργική Ενίσχυση σε ευρώ ανά μεγαβατώρα (€/MWh), στη βάση μιας διαφορικής τιμής αποζημίωσης, που παρέχεται σε κάθε Επιλεγέντα Κάτοχο </w:t>
      </w:r>
      <w:r w:rsidR="00B96934" w:rsidRPr="00C24758">
        <w:t>σ</w:t>
      </w:r>
      <w:r w:rsidRPr="00C24758">
        <w:t xml:space="preserve">ταθμού παραγωγής ηλεκτρικής ενέργειας από ΑΠΕ, υπό τη μορφή προσαύξησης επιπλέον των εσόδων του από τη συμμετοχή του σταθμού του στην αγορά ηλεκτρικής ενέργειας, όπως αυτά έχουν διορθωθεί με τη διαδικασία </w:t>
      </w:r>
      <w:r w:rsidR="00D91EE5">
        <w:t>α</w:t>
      </w:r>
      <w:r w:rsidRPr="00C24758">
        <w:t xml:space="preserve">ντιλογισμού της </w:t>
      </w:r>
      <w:r w:rsidR="00D91EE5">
        <w:t>α</w:t>
      </w:r>
      <w:r w:rsidRPr="00C24758">
        <w:t xml:space="preserve">πόκλισης </w:t>
      </w:r>
      <w:r w:rsidR="00D91EE5">
        <w:t>ε</w:t>
      </w:r>
      <w:r w:rsidRPr="00C24758">
        <w:t>σόδων.</w:t>
      </w:r>
    </w:p>
    <w:p w14:paraId="7AC57143" w14:textId="77777777" w:rsidR="00570304" w:rsidRPr="00C24758" w:rsidRDefault="00570304" w:rsidP="0077677A">
      <w:pPr>
        <w:pStyle w:val="a"/>
        <w:numPr>
          <w:ilvl w:val="0"/>
          <w:numId w:val="0"/>
        </w:numPr>
        <w:spacing w:before="240"/>
        <w:ind w:left="720"/>
      </w:pPr>
    </w:p>
    <w:p w14:paraId="03799585" w14:textId="53B7608A" w:rsidR="001A7874" w:rsidRPr="00C24758" w:rsidRDefault="001A7874" w:rsidP="00570304">
      <w:pPr>
        <w:pStyle w:val="a"/>
        <w:numPr>
          <w:ilvl w:val="1"/>
          <w:numId w:val="6"/>
        </w:numPr>
        <w:spacing w:before="240"/>
      </w:pPr>
      <w:r w:rsidRPr="00C24758">
        <w:t>«Διαχειριστής»:</w:t>
      </w:r>
    </w:p>
    <w:p w14:paraId="6A69CEB4" w14:textId="37CBE5B1" w:rsidR="001A7874" w:rsidRPr="00C24758" w:rsidRDefault="001A7874" w:rsidP="0077677A">
      <w:pPr>
        <w:pStyle w:val="a"/>
        <w:numPr>
          <w:ilvl w:val="0"/>
          <w:numId w:val="0"/>
        </w:numPr>
        <w:spacing w:before="240"/>
        <w:ind w:left="720"/>
      </w:pPr>
      <w:r w:rsidRPr="00C24758">
        <w:t xml:space="preserve">Ο Διαχειριστής του </w:t>
      </w:r>
      <w:r w:rsidR="00356123" w:rsidRPr="00C24758">
        <w:t xml:space="preserve">Ελληνικού </w:t>
      </w:r>
      <w:r w:rsidRPr="00C24758">
        <w:t>Δικτύου Διανομής Ηλεκτρικής Ενέργειας (ΕΔΔΗΕ), ο οποίος είναι η εταιρεία «ΔΙΑΧΕΙΡΙΣΤΗΣ ΕΛΛΗΝΙΚΟΥ ΔΙΚΤΥΟΥ ΔΙΑΝΟΜΗΣ ΗΛΕΚΤΡΙΚΗΣ ΕΝΕΡΓΕΙΑΣ Α.Ε.» (ΔΕΔΔΗΕ Α.Ε.), ο Διαχειριστής του Ελληνικού Συστήματος Μεταφοράς Ηλεκτρικής Ενέργειας (ΕΣΜΗΕ), ο οποίος είναι η εταιρεία «ΑΝΕΞΑΡΤΗΤΟΣ ΔΙΑΧΕΙΡΙΣΤΗΣ ΜΕΤΑΦΟΡΑΣ ΗΛΕΚΤΡΙΚΗΣ ΕΝΕΡΓΕΙΑΣ Α.Ε.» (ΑΔΜΗΕ Α.Ε.), ο Διαχειριστής του Δικτύου Μη Διασυνδεδεμένων Νή</w:t>
      </w:r>
      <w:r w:rsidR="00D91EE5">
        <w:t>σ</w:t>
      </w:r>
      <w:r w:rsidRPr="00C24758">
        <w:t>ων (ΜΔΝ), ο οποίος είναι η εταιρεία ΔΕΔΔΗΕ Α.Ε., και ο Διαχειριστής του Δικτύου του Διεθνούς Αερολιμένα Αθηνών, ο οποίος είναι η εταιρεία «Διεθνής Αερολιμένας Αθηνών Α.Ε.», κατά περίπτωση.</w:t>
      </w:r>
    </w:p>
    <w:p w14:paraId="36B4E259" w14:textId="77777777" w:rsidR="00570304" w:rsidRPr="00C24758" w:rsidRDefault="00570304" w:rsidP="0077677A">
      <w:pPr>
        <w:pStyle w:val="a"/>
        <w:numPr>
          <w:ilvl w:val="0"/>
          <w:numId w:val="0"/>
        </w:numPr>
        <w:spacing w:before="240"/>
        <w:ind w:left="720"/>
      </w:pPr>
    </w:p>
    <w:p w14:paraId="782BC2DA" w14:textId="545C4992" w:rsidR="0077677A" w:rsidRPr="00C24758" w:rsidRDefault="0077677A" w:rsidP="00570304">
      <w:pPr>
        <w:pStyle w:val="a"/>
        <w:numPr>
          <w:ilvl w:val="1"/>
          <w:numId w:val="6"/>
        </w:numPr>
        <w:spacing w:before="240"/>
      </w:pPr>
      <w:r w:rsidRPr="00C24758">
        <w:t>«Εγγυητικές Επιστολές»:</w:t>
      </w:r>
    </w:p>
    <w:p w14:paraId="41DF21E0" w14:textId="32D9D0C1" w:rsidR="0077677A" w:rsidRPr="00C24758" w:rsidRDefault="0077677A" w:rsidP="0077677A">
      <w:pPr>
        <w:pStyle w:val="a"/>
        <w:numPr>
          <w:ilvl w:val="0"/>
          <w:numId w:val="0"/>
        </w:numPr>
        <w:spacing w:before="240"/>
        <w:ind w:left="720"/>
      </w:pPr>
      <w:r w:rsidRPr="00C24758">
        <w:t>Η Εγγυητική Επιστολή Συμμετοχής και η Εγγυητική Επιστολή Καλής Εκτέλεσης που κατατίθενται στη ΡΑΕ</w:t>
      </w:r>
      <w:r w:rsidR="009E0C32" w:rsidRPr="00C24758">
        <w:t xml:space="preserve">, </w:t>
      </w:r>
      <w:r w:rsidRPr="00C24758">
        <w:t>σύμφωνα με τα οριζόμενα στο Άρθρο 11 της παρούσας.</w:t>
      </w:r>
    </w:p>
    <w:p w14:paraId="7E44223F" w14:textId="77777777" w:rsidR="00570304" w:rsidRPr="00C24758" w:rsidRDefault="00570304" w:rsidP="0077677A">
      <w:pPr>
        <w:pStyle w:val="a"/>
        <w:numPr>
          <w:ilvl w:val="0"/>
          <w:numId w:val="0"/>
        </w:numPr>
        <w:spacing w:before="240"/>
        <w:ind w:left="720"/>
      </w:pPr>
    </w:p>
    <w:p w14:paraId="74CFED0F" w14:textId="1EDB701E" w:rsidR="0077677A" w:rsidRPr="00C24758" w:rsidRDefault="0077677A" w:rsidP="00570304">
      <w:pPr>
        <w:pStyle w:val="a"/>
        <w:numPr>
          <w:ilvl w:val="1"/>
          <w:numId w:val="6"/>
        </w:numPr>
        <w:spacing w:before="240"/>
      </w:pPr>
      <w:r w:rsidRPr="00C24758">
        <w:t>«Ενδιαφερόμενος»:</w:t>
      </w:r>
    </w:p>
    <w:p w14:paraId="67C656B4" w14:textId="047A8A5B" w:rsidR="0077677A" w:rsidRPr="00C24758" w:rsidRDefault="0077677A" w:rsidP="0077677A">
      <w:pPr>
        <w:pStyle w:val="a"/>
        <w:numPr>
          <w:ilvl w:val="0"/>
          <w:numId w:val="0"/>
        </w:numPr>
        <w:ind w:left="720"/>
      </w:pPr>
      <w:r w:rsidRPr="00C24758">
        <w:t>Κάθε ενδιαφερόμενο φυσικό ή νομικό πρόσωπο, που δύναται και προτίθεται να λάβει μέρος στην παρούσα Ανταγωνιστική Διαδικασία, σύμφωνα με τις διατάξεις του Νόμου και της παρούσας Προκήρυξης.</w:t>
      </w:r>
    </w:p>
    <w:p w14:paraId="66D03E56" w14:textId="77777777" w:rsidR="00570304" w:rsidRPr="00C24758" w:rsidRDefault="00570304" w:rsidP="0077677A">
      <w:pPr>
        <w:pStyle w:val="a"/>
        <w:numPr>
          <w:ilvl w:val="0"/>
          <w:numId w:val="0"/>
        </w:numPr>
        <w:ind w:left="720"/>
      </w:pPr>
    </w:p>
    <w:p w14:paraId="3EF913C7" w14:textId="5DF44DCB" w:rsidR="0077677A" w:rsidRPr="00C24758" w:rsidRDefault="0077677A" w:rsidP="00570304">
      <w:pPr>
        <w:pStyle w:val="a"/>
        <w:numPr>
          <w:ilvl w:val="1"/>
          <w:numId w:val="6"/>
        </w:numPr>
        <w:spacing w:before="240"/>
      </w:pPr>
      <w:r w:rsidRPr="00C24758">
        <w:t>«Ενεργοποίηση της Σύνδεσης»:</w:t>
      </w:r>
    </w:p>
    <w:p w14:paraId="1A51A21C" w14:textId="605C3937" w:rsidR="00570304" w:rsidRPr="00C24758" w:rsidRDefault="005537C6" w:rsidP="0077677A">
      <w:pPr>
        <w:pStyle w:val="a"/>
        <w:numPr>
          <w:ilvl w:val="0"/>
          <w:numId w:val="0"/>
        </w:numPr>
        <w:ind w:left="720"/>
      </w:pPr>
      <w:r w:rsidRPr="00C24758">
        <w:t>Η θέση του σταθμού σε</w:t>
      </w:r>
      <w:r w:rsidR="005A5BAE" w:rsidRPr="00C24758">
        <w:t xml:space="preserve"> κανονική ή </w:t>
      </w:r>
      <w:r w:rsidRPr="00C24758">
        <w:t>δοκιμαστική λειτουργία, σύμφωνα με την υπ’ αριθμ. Δ6/Φ1/οικ.13310 Υπουργική Απόφαση (ΦΕΚ Β’ 1153/10.07.2007).</w:t>
      </w:r>
    </w:p>
    <w:p w14:paraId="57C41A72" w14:textId="77777777" w:rsidR="005537C6" w:rsidRPr="00C24758" w:rsidRDefault="005537C6" w:rsidP="0077677A">
      <w:pPr>
        <w:pStyle w:val="a"/>
        <w:numPr>
          <w:ilvl w:val="0"/>
          <w:numId w:val="0"/>
        </w:numPr>
        <w:ind w:left="720"/>
      </w:pPr>
    </w:p>
    <w:p w14:paraId="507AB37B" w14:textId="48C4D048" w:rsidR="0077677A" w:rsidRPr="00C24758" w:rsidRDefault="0077677A" w:rsidP="00570304">
      <w:pPr>
        <w:pStyle w:val="a"/>
        <w:numPr>
          <w:ilvl w:val="1"/>
          <w:numId w:val="6"/>
        </w:numPr>
        <w:spacing w:before="240"/>
      </w:pPr>
      <w:r w:rsidRPr="00C24758">
        <w:t>«Επιλεγείς Συμμετέχων»:</w:t>
      </w:r>
    </w:p>
    <w:p w14:paraId="0E4450BA" w14:textId="37FD41BF" w:rsidR="0077677A" w:rsidRPr="00C24758" w:rsidRDefault="0077677A" w:rsidP="0077677A">
      <w:pPr>
        <w:pStyle w:val="a"/>
        <w:numPr>
          <w:ilvl w:val="0"/>
          <w:numId w:val="0"/>
        </w:numPr>
        <w:ind w:left="720"/>
      </w:pPr>
      <w:r w:rsidRPr="00C24758">
        <w:t>Ο Συμμετέχων, του οποίου ο σταθμός παραγωγής ηλεκτρικής ενέργειας επιλέγεται, μέσω της Ανταγωνιστικής Διαδικασίας, για να ενταχθεί σε καθεστώς στήριξης με τη μορφή Λειτουργικής Ενίσχυσης, σύμφωνα με τις διατάξεις του ν. 4414/2016.</w:t>
      </w:r>
    </w:p>
    <w:p w14:paraId="09D014F5" w14:textId="77777777" w:rsidR="00570304" w:rsidRPr="00C24758" w:rsidRDefault="00570304" w:rsidP="0077677A">
      <w:pPr>
        <w:pStyle w:val="a"/>
        <w:numPr>
          <w:ilvl w:val="0"/>
          <w:numId w:val="0"/>
        </w:numPr>
        <w:ind w:left="720"/>
      </w:pPr>
    </w:p>
    <w:p w14:paraId="6DD99748" w14:textId="469B2E77" w:rsidR="006E2D7E" w:rsidRPr="00C24758" w:rsidRDefault="006E2D7E" w:rsidP="00570304">
      <w:pPr>
        <w:pStyle w:val="a"/>
        <w:numPr>
          <w:ilvl w:val="1"/>
          <w:numId w:val="6"/>
        </w:numPr>
        <w:spacing w:before="240"/>
      </w:pPr>
      <w:r w:rsidRPr="00C24758">
        <w:t>«Ηλεκτρον</w:t>
      </w:r>
      <w:r w:rsidR="004A3498" w:rsidRPr="00C24758">
        <w:t>ική Δημοπρασία» ή «Δημοπρασία»:</w:t>
      </w:r>
    </w:p>
    <w:p w14:paraId="4F8D8956" w14:textId="49D36A78" w:rsidR="006E2D7E" w:rsidRPr="00C24758" w:rsidRDefault="006E2D7E" w:rsidP="006E2D7E">
      <w:pPr>
        <w:pStyle w:val="a"/>
        <w:numPr>
          <w:ilvl w:val="0"/>
          <w:numId w:val="0"/>
        </w:numPr>
        <w:ind w:left="720"/>
      </w:pPr>
      <w:r w:rsidRPr="00C24758">
        <w:t>Η διενεργούμενη, κατά τη δεύτερη φάση (Στάδιο Β’) της Ανταγωνιστικής Διαδικασίας, ηλεκτρονική δημοπρασία υποβολής προσφορών, σύμφωνα με τα άρθρα 10 και 14 της Προκήρυξης.</w:t>
      </w:r>
    </w:p>
    <w:p w14:paraId="4EA86C56" w14:textId="77777777" w:rsidR="00570304" w:rsidRPr="00C24758" w:rsidRDefault="00570304" w:rsidP="006E2D7E">
      <w:pPr>
        <w:pStyle w:val="a"/>
        <w:numPr>
          <w:ilvl w:val="0"/>
          <w:numId w:val="0"/>
        </w:numPr>
        <w:ind w:left="720"/>
      </w:pPr>
    </w:p>
    <w:p w14:paraId="03DA7C8A" w14:textId="2E510AEA" w:rsidR="006E2D7E" w:rsidRPr="00C24758" w:rsidRDefault="006E2D7E" w:rsidP="00570304">
      <w:pPr>
        <w:pStyle w:val="a"/>
        <w:numPr>
          <w:ilvl w:val="1"/>
          <w:numId w:val="6"/>
        </w:numPr>
        <w:spacing w:before="240"/>
      </w:pPr>
      <w:r w:rsidRPr="00C24758">
        <w:t>«Ηλεκτρονικός Τόπος διενέργειας της Ανταγωνιστικής Διαδικασίας»:</w:t>
      </w:r>
    </w:p>
    <w:p w14:paraId="6FE87ADE" w14:textId="183709F9" w:rsidR="006E2D7E" w:rsidRPr="00C24758" w:rsidRDefault="006E2D7E" w:rsidP="006E2D7E">
      <w:pPr>
        <w:pStyle w:val="a"/>
        <w:numPr>
          <w:ilvl w:val="0"/>
          <w:numId w:val="0"/>
        </w:numPr>
        <w:ind w:left="720"/>
      </w:pPr>
      <w:r w:rsidRPr="00C24758">
        <w:t xml:space="preserve">Είναι η ιστοσελίδα που φιλοξενεί την Ηλεκτρονική Πλατφόρμα, στην οποία </w:t>
      </w:r>
      <w:r w:rsidR="00D5579E" w:rsidRPr="00C24758">
        <w:t>θα διενεργηθεί</w:t>
      </w:r>
      <w:r w:rsidRPr="00C24758">
        <w:t xml:space="preserve"> η Ανταγωνιστική Διαδικασία</w:t>
      </w:r>
      <w:r w:rsidR="002B7898" w:rsidRPr="00C24758">
        <w:t>.</w:t>
      </w:r>
    </w:p>
    <w:p w14:paraId="5A25B232" w14:textId="77777777" w:rsidR="00570304" w:rsidRPr="00C24758" w:rsidRDefault="00570304" w:rsidP="006E2D7E">
      <w:pPr>
        <w:pStyle w:val="a"/>
        <w:numPr>
          <w:ilvl w:val="0"/>
          <w:numId w:val="0"/>
        </w:numPr>
        <w:ind w:left="720"/>
      </w:pPr>
    </w:p>
    <w:p w14:paraId="44BE9474" w14:textId="22100BF0" w:rsidR="006E2D7E" w:rsidRPr="00C24758" w:rsidRDefault="006E2D7E" w:rsidP="00570304">
      <w:pPr>
        <w:pStyle w:val="a"/>
        <w:numPr>
          <w:ilvl w:val="1"/>
          <w:numId w:val="6"/>
        </w:numPr>
        <w:spacing w:before="240"/>
      </w:pPr>
      <w:r w:rsidRPr="00C24758">
        <w:t>«Ηλεκτρονική Πλατφόρμα»:</w:t>
      </w:r>
    </w:p>
    <w:p w14:paraId="5E51FF14" w14:textId="06CEF3E0" w:rsidR="006E2D7E" w:rsidRPr="00C24758" w:rsidRDefault="006E2D7E" w:rsidP="006E2D7E">
      <w:pPr>
        <w:pStyle w:val="a"/>
        <w:numPr>
          <w:ilvl w:val="0"/>
          <w:numId w:val="0"/>
        </w:numPr>
        <w:ind w:left="720"/>
      </w:pPr>
      <w:r w:rsidRPr="00C24758">
        <w:t xml:space="preserve">Είναι ένα σύνολο ηλεκτρονικών εφαρμογών, με τη χρήση των οποίων γίνεται (α) εγγραφή μέσω του διαδικτύου στον ηλεκτρονικό τόπο διενέργειας της Ανταγωνιστικής Διαδικασίας από κάθε Ενδιαφερόμενο </w:t>
      </w:r>
      <w:r w:rsidR="007C7BE5" w:rsidRPr="00C24758">
        <w:t>που επιθυμεί να λάβει μέρος στην Ανταγωνιστική Διαδικασία</w:t>
      </w:r>
      <w:r w:rsidRPr="00C24758">
        <w:t>, (β) υποβολή της Αίτησης Συμμετοχής και των δικαιολογητικών συμμετοχής (Στάδιο Α’ της Ανταγωνιστικής Διαδικασίας) και (γ) συμμετοχή στην Ηλεκτρονική Δημοπρασία (Στάδιο Β’ της Ανταγωνιστικής Διαδικασίας), εφόσον ο Συμμετέχων επιλεγεί να συμμετάσχει στο Β’ Στάδιο της Ανταγωνιστικής Διαδικασίας, σύμφωνα με τους όρους της παρούσας Προκήρυξης. Η ηλεκτρονική πλατφόρμα χρησιμοποιείται από τη ΡΑΕ για τη διεξαγωγή της Ανταγωνιστικής Διαδικασίας.</w:t>
      </w:r>
    </w:p>
    <w:p w14:paraId="4C6E98AA" w14:textId="77777777" w:rsidR="00AE16B8" w:rsidRPr="00C24758" w:rsidRDefault="00AE16B8" w:rsidP="006E2D7E">
      <w:pPr>
        <w:pStyle w:val="a"/>
        <w:numPr>
          <w:ilvl w:val="0"/>
          <w:numId w:val="0"/>
        </w:numPr>
        <w:ind w:left="720"/>
      </w:pPr>
    </w:p>
    <w:p w14:paraId="6A079747" w14:textId="12E236D4" w:rsidR="00AE16B8" w:rsidRPr="00C24758" w:rsidRDefault="00AE16B8" w:rsidP="00AE16B8">
      <w:pPr>
        <w:pStyle w:val="a"/>
        <w:numPr>
          <w:ilvl w:val="1"/>
          <w:numId w:val="6"/>
        </w:numPr>
        <w:spacing w:before="240"/>
      </w:pPr>
      <w:r w:rsidRPr="00C24758">
        <w:t>«Ισχύς Συμμετοχής στην Ανταγωνιστική Διαδικασία»:</w:t>
      </w:r>
    </w:p>
    <w:p w14:paraId="4A897D31" w14:textId="44DEB049" w:rsidR="00570304" w:rsidRPr="00C24758" w:rsidRDefault="008D2D14" w:rsidP="006E2D7E">
      <w:pPr>
        <w:pStyle w:val="a"/>
        <w:numPr>
          <w:ilvl w:val="0"/>
          <w:numId w:val="0"/>
        </w:numPr>
        <w:ind w:left="720"/>
      </w:pPr>
      <w:r w:rsidRPr="00C24758">
        <w:t xml:space="preserve">Η </w:t>
      </w:r>
      <w:r w:rsidR="0036734A" w:rsidRPr="00C24758">
        <w:t xml:space="preserve">μέγιστη </w:t>
      </w:r>
      <w:r w:rsidRPr="00C24758">
        <w:t>ισχύς του αιολικού σταθμού</w:t>
      </w:r>
      <w:r w:rsidR="008F51FB" w:rsidRPr="00C24758">
        <w:t xml:space="preserve"> ή η εγκατεστημένη ισχύς του φωτοβολταϊκού σταθμού</w:t>
      </w:r>
      <w:r w:rsidRPr="00C24758">
        <w:t>, η οποία αναφέρεται στην Οριστική Προσφορά Σύνδεσης ή στη Σύμβαση Σύνδεσης κάθε σταθμού.</w:t>
      </w:r>
    </w:p>
    <w:p w14:paraId="53F6CC7D" w14:textId="77777777" w:rsidR="004A3498" w:rsidRPr="00C24758" w:rsidRDefault="004A3498" w:rsidP="006E2D7E">
      <w:pPr>
        <w:pStyle w:val="a"/>
        <w:numPr>
          <w:ilvl w:val="0"/>
          <w:numId w:val="0"/>
        </w:numPr>
        <w:ind w:left="720"/>
      </w:pPr>
    </w:p>
    <w:p w14:paraId="0AB39369" w14:textId="47E234F2" w:rsidR="006E2D7E" w:rsidRPr="00C24758" w:rsidRDefault="006E2D7E" w:rsidP="00570304">
      <w:pPr>
        <w:pStyle w:val="a"/>
        <w:numPr>
          <w:ilvl w:val="1"/>
          <w:numId w:val="6"/>
        </w:numPr>
        <w:spacing w:before="240"/>
      </w:pPr>
      <w:r w:rsidRPr="00C24758">
        <w:t>«Κάτοχος σταθμού παραγωγής ηλεκτρικής ενέργειας από ΑΠΕ»:</w:t>
      </w:r>
    </w:p>
    <w:p w14:paraId="262AE143" w14:textId="4C32F73A" w:rsidR="006E2D7E" w:rsidRDefault="006E2D7E" w:rsidP="006E2D7E">
      <w:pPr>
        <w:pStyle w:val="a"/>
        <w:numPr>
          <w:ilvl w:val="0"/>
          <w:numId w:val="0"/>
        </w:numPr>
        <w:ind w:left="720"/>
      </w:pPr>
      <w:r w:rsidRPr="00C24758">
        <w:t xml:space="preserve">Το φυσικό ή νομικό πρόσωπο, που συμμετέχει στην παρούσα </w:t>
      </w:r>
      <w:r w:rsidR="00295298" w:rsidRPr="00C24758">
        <w:t>Α</w:t>
      </w:r>
      <w:r w:rsidRPr="00C24758">
        <w:t xml:space="preserve">νταγωνιστική </w:t>
      </w:r>
      <w:r w:rsidR="00295298" w:rsidRPr="00C24758">
        <w:t>Δ</w:t>
      </w:r>
      <w:r w:rsidRPr="00C24758">
        <w:t>ιαδικασία με συγκεκριμένο σταθμό παραγωγής ηλεκτρικής ενέργειας από ΑΠΕ, τον οποίο θα κατασκευάσει και θα έχει στην ιδιοκτησία του</w:t>
      </w:r>
      <w:r w:rsidR="00724E3C" w:rsidRPr="00C24758">
        <w:t>,</w:t>
      </w:r>
      <w:r w:rsidR="00597E83" w:rsidRPr="00C24758">
        <w:t xml:space="preserve"> </w:t>
      </w:r>
      <w:r w:rsidRPr="00C24758">
        <w:t xml:space="preserve">βάσει </w:t>
      </w:r>
      <w:r w:rsidR="00B72EC4" w:rsidRPr="00C24758">
        <w:t xml:space="preserve">της οικείας </w:t>
      </w:r>
      <w:r w:rsidR="00F87548" w:rsidRPr="00C24758">
        <w:t>Ά</w:t>
      </w:r>
      <w:r w:rsidR="00B72EC4" w:rsidRPr="00C24758">
        <w:t xml:space="preserve">δειας </w:t>
      </w:r>
      <w:r w:rsidR="00F87548" w:rsidRPr="00C24758">
        <w:t>Π</w:t>
      </w:r>
      <w:r w:rsidR="00B72EC4" w:rsidRPr="00C24758">
        <w:t>αραγωγής</w:t>
      </w:r>
      <w:r w:rsidR="00403258" w:rsidRPr="00C24758">
        <w:t>/Βεβαίωσης Π</w:t>
      </w:r>
      <w:r w:rsidR="008D2D14" w:rsidRPr="00C24758">
        <w:t>αραγωγού</w:t>
      </w:r>
      <w:r w:rsidR="00B72EC4" w:rsidRPr="00C24758">
        <w:t xml:space="preserve"> που κατέχει</w:t>
      </w:r>
      <w:r w:rsidRPr="00C24758">
        <w:t xml:space="preserve"> </w:t>
      </w:r>
      <w:r w:rsidR="00B72EC4" w:rsidRPr="00C24758">
        <w:t xml:space="preserve">ή/και της σχετικής </w:t>
      </w:r>
      <w:r w:rsidRPr="00C24758">
        <w:t>Οριστικής Προσφοράς Σύνδεσης, που του έχει χορηγηθεί, ή/και της σχετικής Σύμβασης Σύνδεσης, που έχει συνάψει με τον αρμόδιο Διαχειριστή.</w:t>
      </w:r>
    </w:p>
    <w:p w14:paraId="5A4350B3" w14:textId="77777777" w:rsidR="00413E25" w:rsidRPr="00C24758" w:rsidRDefault="00413E25" w:rsidP="006E2D7E">
      <w:pPr>
        <w:pStyle w:val="a"/>
        <w:numPr>
          <w:ilvl w:val="0"/>
          <w:numId w:val="0"/>
        </w:numPr>
        <w:ind w:left="720"/>
      </w:pPr>
    </w:p>
    <w:p w14:paraId="515492D1" w14:textId="77777777" w:rsidR="00E2328A" w:rsidRPr="00C24758" w:rsidRDefault="00E2328A" w:rsidP="006E2D7E">
      <w:pPr>
        <w:pStyle w:val="a"/>
        <w:numPr>
          <w:ilvl w:val="0"/>
          <w:numId w:val="0"/>
        </w:numPr>
        <w:ind w:left="720"/>
      </w:pPr>
    </w:p>
    <w:p w14:paraId="44FBAD04" w14:textId="77777777" w:rsidR="00E2328A" w:rsidRPr="00C24758" w:rsidRDefault="00E2328A" w:rsidP="00E2328A">
      <w:pPr>
        <w:pStyle w:val="a"/>
        <w:numPr>
          <w:ilvl w:val="1"/>
          <w:numId w:val="6"/>
        </w:numPr>
        <w:spacing w:before="240"/>
      </w:pPr>
      <w:r w:rsidRPr="00C24758">
        <w:lastRenderedPageBreak/>
        <w:t>«Κοινή Ανταγωνιστική Διαδικασία Υποβολής Προσφορών» ή «Ανταγωνιστική Διαδικασία»:</w:t>
      </w:r>
    </w:p>
    <w:p w14:paraId="7B85B237" w14:textId="77777777" w:rsidR="00E2328A" w:rsidRPr="00C24758" w:rsidRDefault="00E2328A" w:rsidP="00E2328A">
      <w:pPr>
        <w:pStyle w:val="a"/>
        <w:numPr>
          <w:ilvl w:val="0"/>
          <w:numId w:val="0"/>
        </w:numPr>
        <w:spacing w:before="240"/>
        <w:ind w:left="720"/>
      </w:pPr>
      <w:r w:rsidRPr="00C24758">
        <w:t>Η διαδικασία υποβολής προσφορών στο πλαίσιο της παρούσας Προκήρυξης για την ένταξη σταθμών παραγωγής ηλεκτρικής ενέργειας από ΑΠΕ σε καθεστώς στήριξης με τη μορφή Λειτουργικής Ενίσχυσης, σύμφωνα με τις διατάξεις του ν. 4414/2016.</w:t>
      </w:r>
    </w:p>
    <w:p w14:paraId="0455E655" w14:textId="6E720C97" w:rsidR="00076DA8" w:rsidRPr="006B3133" w:rsidRDefault="00076DA8" w:rsidP="006164C1">
      <w:pPr>
        <w:pStyle w:val="a"/>
        <w:numPr>
          <w:ilvl w:val="0"/>
          <w:numId w:val="0"/>
        </w:numPr>
        <w:spacing w:after="0"/>
        <w:ind w:left="720"/>
      </w:pPr>
    </w:p>
    <w:p w14:paraId="68C2D1E7" w14:textId="6F39751E" w:rsidR="00076DA8" w:rsidRPr="00C24758" w:rsidRDefault="00203F9E" w:rsidP="00076DA8">
      <w:pPr>
        <w:pStyle w:val="12"/>
        <w:numPr>
          <w:ilvl w:val="1"/>
          <w:numId w:val="6"/>
        </w:numPr>
      </w:pPr>
      <w:r w:rsidRPr="00C24758">
        <w:t>«</w:t>
      </w:r>
      <w:r w:rsidR="00076DA8" w:rsidRPr="00C24758">
        <w:t>Κωδικός Ηλεκτρονικής Πληρωμής</w:t>
      </w:r>
      <w:r w:rsidRPr="00C24758">
        <w:t>»:</w:t>
      </w:r>
    </w:p>
    <w:p w14:paraId="14FB6C1A" w14:textId="2B1CC99C" w:rsidR="00076DA8" w:rsidRPr="00C24758" w:rsidRDefault="000C07D3" w:rsidP="00076DA8">
      <w:pPr>
        <w:pStyle w:val="a"/>
        <w:numPr>
          <w:ilvl w:val="0"/>
          <w:numId w:val="0"/>
        </w:numPr>
        <w:ind w:left="720"/>
      </w:pPr>
      <w:r w:rsidRPr="00C24758">
        <w:t xml:space="preserve">Ο Κωδικός που θα προκύπτει αυτόματα από το σύστημα με την έναρξη υποβολής δικαιολογητικών στην Ηλεκτρονική Πλατφόρμα και θα αναγράφεται στο πεδίο </w:t>
      </w:r>
      <w:r w:rsidR="00AE16B8" w:rsidRPr="00C24758">
        <w:t>«</w:t>
      </w:r>
      <w:r w:rsidRPr="00C24758">
        <w:t>Κωδικός Πληρωμής ΔΙΑΣ</w:t>
      </w:r>
      <w:r w:rsidR="00AE16B8" w:rsidRPr="00C24758">
        <w:t>»</w:t>
      </w:r>
      <w:r w:rsidRPr="00C24758">
        <w:t>. Ο Κωδικός θα αφορά στην κατάθεση του Τέλους Συμμετοχής, προκειμένου οι Συμμετέχοντες να λάβουν μέρος στην Ανταγωνιστική Διαδικασία. Ο εν λόγω Κωδικός θα αναγράφεται από τον Συμμετέχοντα στο αποδεικτικό πληρωμής</w:t>
      </w:r>
      <w:r w:rsidR="007865E9" w:rsidRPr="00C24758">
        <w:t>.</w:t>
      </w:r>
    </w:p>
    <w:p w14:paraId="0A6F3B05" w14:textId="77777777" w:rsidR="005336DA" w:rsidRPr="00C24758" w:rsidRDefault="005336DA" w:rsidP="00076DA8">
      <w:pPr>
        <w:pStyle w:val="a"/>
        <w:numPr>
          <w:ilvl w:val="0"/>
          <w:numId w:val="0"/>
        </w:numPr>
        <w:ind w:left="720"/>
      </w:pPr>
    </w:p>
    <w:p w14:paraId="56D34C50" w14:textId="77777777" w:rsidR="005336DA" w:rsidRPr="00C24758" w:rsidRDefault="005336DA" w:rsidP="005336DA">
      <w:pPr>
        <w:pStyle w:val="a"/>
        <w:numPr>
          <w:ilvl w:val="1"/>
          <w:numId w:val="6"/>
        </w:numPr>
        <w:spacing w:before="240"/>
      </w:pPr>
      <w:r w:rsidRPr="00C24758">
        <w:t>«Λειτουργική Ενίσχυση»:</w:t>
      </w:r>
    </w:p>
    <w:p w14:paraId="04D8D89E" w14:textId="5985EA2C" w:rsidR="005336DA" w:rsidRPr="00C24758" w:rsidRDefault="005336DA" w:rsidP="005336DA">
      <w:pPr>
        <w:pStyle w:val="a"/>
        <w:numPr>
          <w:ilvl w:val="0"/>
          <w:numId w:val="0"/>
        </w:numPr>
        <w:ind w:left="720"/>
      </w:pPr>
      <w:r w:rsidRPr="00C24758">
        <w:t xml:space="preserve">Η ενίσχυση, που παρέχεται σε Κατόχους σταθμών παραγωγής ηλεκτρικής ενέργειας από ΑΠΕ, σε ευρώ ανά μεγαβατώρα (€/MWh) και στην προκειμένη περίπτωση στον Επιλεγέντα Συμμετέχοντα </w:t>
      </w:r>
      <w:r w:rsidR="00E139EA">
        <w:t>–</w:t>
      </w:r>
      <w:r w:rsidRPr="00C24758">
        <w:t xml:space="preserve"> Κάτοχο σταθμού παραγωγής ηλεκτρικής ενέργειας από ΑΠΕ, σύμφωνα με τις διατάξεις του ν. 4414/2016.</w:t>
      </w:r>
    </w:p>
    <w:p w14:paraId="53E26382" w14:textId="77777777" w:rsidR="005336DA" w:rsidRPr="00C24758" w:rsidRDefault="005336DA" w:rsidP="005336DA">
      <w:pPr>
        <w:pStyle w:val="a"/>
        <w:numPr>
          <w:ilvl w:val="0"/>
          <w:numId w:val="0"/>
        </w:numPr>
        <w:ind w:left="720"/>
      </w:pPr>
    </w:p>
    <w:p w14:paraId="2859E229" w14:textId="4AEBB6C6" w:rsidR="00076DA8" w:rsidRDefault="005336DA" w:rsidP="00D44359">
      <w:pPr>
        <w:pStyle w:val="a"/>
        <w:numPr>
          <w:ilvl w:val="1"/>
          <w:numId w:val="6"/>
        </w:numPr>
        <w:spacing w:before="240"/>
      </w:pPr>
      <w:r w:rsidRPr="00C24758">
        <w:t>«Μέγιστη δημοπρατούμενη ισχύς»</w:t>
      </w:r>
      <w:r w:rsidR="00A51F20">
        <w:t>:</w:t>
      </w:r>
    </w:p>
    <w:p w14:paraId="4FCFA2A5" w14:textId="23737284" w:rsidR="00A51F20" w:rsidRPr="00C24758" w:rsidRDefault="00A51F20" w:rsidP="00A54B67">
      <w:pPr>
        <w:pStyle w:val="a"/>
        <w:numPr>
          <w:ilvl w:val="0"/>
          <w:numId w:val="0"/>
        </w:numPr>
        <w:spacing w:before="240"/>
        <w:ind w:left="720"/>
      </w:pPr>
      <w:r>
        <w:t>Η ισχύς που προκηρύσσεται με την παρούσα.</w:t>
      </w:r>
    </w:p>
    <w:p w14:paraId="3A778E53" w14:textId="77777777" w:rsidR="00E01E72" w:rsidRPr="00C24758" w:rsidRDefault="00E01E72" w:rsidP="006E2D7E">
      <w:pPr>
        <w:pStyle w:val="a"/>
        <w:numPr>
          <w:ilvl w:val="0"/>
          <w:numId w:val="0"/>
        </w:numPr>
        <w:ind w:left="720"/>
      </w:pPr>
    </w:p>
    <w:p w14:paraId="44297772" w14:textId="32DCC198" w:rsidR="00E01E72" w:rsidRPr="00C24758" w:rsidRDefault="00EE1E1F" w:rsidP="00E01E72">
      <w:pPr>
        <w:pStyle w:val="a"/>
        <w:numPr>
          <w:ilvl w:val="1"/>
          <w:numId w:val="6"/>
        </w:numPr>
        <w:spacing w:before="240"/>
      </w:pPr>
      <w:bookmarkStart w:id="9" w:name="_Hlk525052166"/>
      <w:r w:rsidRPr="00C24758">
        <w:t>«</w:t>
      </w:r>
      <w:r w:rsidR="00E01E72" w:rsidRPr="00C24758">
        <w:t>Μοναδικός Αριθμός Υποβολής (ID)</w:t>
      </w:r>
      <w:r w:rsidRPr="00C24758">
        <w:t>»</w:t>
      </w:r>
      <w:r w:rsidR="00E01E72" w:rsidRPr="00C24758">
        <w:t>:</w:t>
      </w:r>
    </w:p>
    <w:p w14:paraId="32EE2D45" w14:textId="2AB1053C" w:rsidR="00E01E72" w:rsidRPr="00C24758" w:rsidRDefault="003B4911" w:rsidP="00E01E72">
      <w:pPr>
        <w:pStyle w:val="a"/>
        <w:numPr>
          <w:ilvl w:val="0"/>
          <w:numId w:val="0"/>
        </w:numPr>
        <w:ind w:left="720"/>
      </w:pPr>
      <w:r w:rsidRPr="00C24758">
        <w:t xml:space="preserve">Ο μοναδικός αριθμός που λαμβάνει αυτόματα από το σύστημα κάθε </w:t>
      </w:r>
      <w:r w:rsidR="00630D11" w:rsidRPr="00C24758">
        <w:t>Αίτηση Συμμετοχής</w:t>
      </w:r>
      <w:r w:rsidRPr="00C24758">
        <w:t xml:space="preserve"> με την έναρξη υποβολής δικαιολογητικών στην Ηλεκτρονική Πλατφόρμα. Ο αριθμός αυτός αποθηκεύεται στο σύστημα και, με την οριστική υποβολή της </w:t>
      </w:r>
      <w:r w:rsidR="00630D11" w:rsidRPr="00C24758">
        <w:t>Α</w:t>
      </w:r>
      <w:r w:rsidRPr="00C24758">
        <w:t xml:space="preserve">ίτησης </w:t>
      </w:r>
      <w:r w:rsidR="00630D11" w:rsidRPr="00C24758">
        <w:t>Σ</w:t>
      </w:r>
      <w:r w:rsidRPr="00C24758">
        <w:t>υμμετοχής και αποστολής δικαιολογητικών, εμφανίζεται στο ενημερωτικό e-mail που αποστέλλεται αυτόματα από το σύστημα στο Συμμετέχοντα. Κάθε έργο έχει ένα «</w:t>
      </w:r>
      <w:r w:rsidR="00072703" w:rsidRPr="00C24758">
        <w:t>Μ</w:t>
      </w:r>
      <w:r w:rsidRPr="00C24758">
        <w:t xml:space="preserve">οναδικό </w:t>
      </w:r>
      <w:r w:rsidR="00072703" w:rsidRPr="00C24758">
        <w:t>Α</w:t>
      </w:r>
      <w:r w:rsidRPr="00C24758">
        <w:t xml:space="preserve">ριθμό </w:t>
      </w:r>
      <w:r w:rsidR="00072703" w:rsidRPr="00C24758">
        <w:t>Υ</w:t>
      </w:r>
      <w:r w:rsidRPr="00C24758">
        <w:t>ποβολής».</w:t>
      </w:r>
    </w:p>
    <w:bookmarkEnd w:id="9"/>
    <w:p w14:paraId="589D7C4F" w14:textId="77777777" w:rsidR="00570304" w:rsidRPr="00C24758" w:rsidRDefault="00570304" w:rsidP="006E2D7E">
      <w:pPr>
        <w:pStyle w:val="a"/>
        <w:numPr>
          <w:ilvl w:val="0"/>
          <w:numId w:val="0"/>
        </w:numPr>
        <w:ind w:left="720"/>
      </w:pPr>
    </w:p>
    <w:p w14:paraId="3A112180" w14:textId="2CB6CE13" w:rsidR="006E2D7E" w:rsidRPr="00C24758" w:rsidRDefault="006E2D7E" w:rsidP="00570304">
      <w:pPr>
        <w:pStyle w:val="a"/>
        <w:numPr>
          <w:ilvl w:val="1"/>
          <w:numId w:val="6"/>
        </w:numPr>
        <w:spacing w:before="240"/>
      </w:pPr>
      <w:r w:rsidRPr="00C24758">
        <w:t>«Οριστικός Κατάλογος Αποκλεισθέντων»:</w:t>
      </w:r>
    </w:p>
    <w:p w14:paraId="3E3EF5E7" w14:textId="2D0A2006" w:rsidR="006E2D7E" w:rsidRPr="00C24758" w:rsidRDefault="006E2D7E" w:rsidP="006E2D7E">
      <w:pPr>
        <w:pStyle w:val="a"/>
        <w:numPr>
          <w:ilvl w:val="0"/>
          <w:numId w:val="0"/>
        </w:numPr>
        <w:ind w:left="720"/>
      </w:pPr>
      <w:r w:rsidRPr="00C24758">
        <w:t>Ο κατάλογος</w:t>
      </w:r>
      <w:r w:rsidR="00E501A3" w:rsidRPr="00C24758">
        <w:t xml:space="preserve"> </w:t>
      </w:r>
      <w:r w:rsidRPr="00C24758">
        <w:t>που καταρτίζεται με Απόφαση της ΡΑΕ μετά την αξιολόγηση των τυχόν υποβληθ</w:t>
      </w:r>
      <w:r w:rsidR="007E1549">
        <w:t>εισών</w:t>
      </w:r>
      <w:r w:rsidRPr="00C24758">
        <w:t xml:space="preserve"> ενστάσεων του Σταδίου Α’ της Ανταγωνιστικής Διαδικασίας και περιλαμβάνει τους Συμμετέχοντες, που δεν πληρούν τα απαιτούμενα κριτήρια για τη συμμετοχή στο Στάδιο Β’ της Ανταγωνιστικής Διαδικασίας με αναφορά στο </w:t>
      </w:r>
      <w:r w:rsidR="00E01E72" w:rsidRPr="00C24758">
        <w:t>Μ</w:t>
      </w:r>
      <w:r w:rsidRPr="00C24758">
        <w:t xml:space="preserve">οναδικό </w:t>
      </w:r>
      <w:r w:rsidR="00E01E72" w:rsidRPr="00C24758">
        <w:t>Α</w:t>
      </w:r>
      <w:r w:rsidRPr="00C24758">
        <w:t xml:space="preserve">ριθμό </w:t>
      </w:r>
      <w:r w:rsidR="00E01E72" w:rsidRPr="00C24758">
        <w:t>Υ</w:t>
      </w:r>
      <w:r w:rsidRPr="00C24758">
        <w:t>ποβολής (ID)</w:t>
      </w:r>
      <w:r w:rsidR="0017687B" w:rsidRPr="00C24758">
        <w:t>.</w:t>
      </w:r>
    </w:p>
    <w:p w14:paraId="0135E407" w14:textId="77777777" w:rsidR="00E01E72" w:rsidRPr="00C24758" w:rsidRDefault="00E01E72" w:rsidP="006E2D7E">
      <w:pPr>
        <w:pStyle w:val="a"/>
        <w:numPr>
          <w:ilvl w:val="0"/>
          <w:numId w:val="0"/>
        </w:numPr>
        <w:ind w:left="720"/>
      </w:pPr>
    </w:p>
    <w:p w14:paraId="106C86EC" w14:textId="0B798902" w:rsidR="006E2D7E" w:rsidRPr="00C24758" w:rsidRDefault="006E2D7E" w:rsidP="00E01E72">
      <w:pPr>
        <w:pStyle w:val="a"/>
        <w:numPr>
          <w:ilvl w:val="1"/>
          <w:numId w:val="6"/>
        </w:numPr>
        <w:spacing w:before="240"/>
      </w:pPr>
      <w:r w:rsidRPr="00C24758">
        <w:t>«Οριστικός Κατάλογος Συμμετεχόντων»:</w:t>
      </w:r>
    </w:p>
    <w:p w14:paraId="2E80C3B5" w14:textId="56C2906F" w:rsidR="006E2D7E" w:rsidRPr="00C24758" w:rsidRDefault="006E2D7E" w:rsidP="006E2D7E">
      <w:pPr>
        <w:pStyle w:val="a"/>
        <w:numPr>
          <w:ilvl w:val="0"/>
          <w:numId w:val="0"/>
        </w:numPr>
        <w:ind w:left="720"/>
      </w:pPr>
      <w:r w:rsidRPr="00C24758">
        <w:t xml:space="preserve">Ο κατάλογος, που καταρτίζεται με Απόφαση της ΡΑΕ μετά την αξιολόγηση των τυχόν </w:t>
      </w:r>
      <w:r w:rsidR="007E1549" w:rsidRPr="00C24758">
        <w:t>υποβληθ</w:t>
      </w:r>
      <w:r w:rsidR="007E1549">
        <w:t>εισών</w:t>
      </w:r>
      <w:r w:rsidR="007E1549" w:rsidRPr="00C24758">
        <w:t xml:space="preserve"> </w:t>
      </w:r>
      <w:r w:rsidRPr="00C24758">
        <w:t xml:space="preserve">ενστάσεων του Σταδίου Α’ της Ανταγωνιστικής Διαδικασίας και περιλαμβάνει τους Συμμετέχοντες, που πληρούν τα απαιτούμενα κριτήρια και </w:t>
      </w:r>
      <w:r w:rsidR="00A40B67" w:rsidRPr="00C24758">
        <w:t>θα συμμετέχουν</w:t>
      </w:r>
      <w:r w:rsidRPr="00C24758">
        <w:t xml:space="preserve"> στο Στάδιο Β’ της Ανταγωνιστικής Διαδικασίας, με αναφορά στο </w:t>
      </w:r>
      <w:r w:rsidR="00E01E72" w:rsidRPr="00C24758">
        <w:t>Μοναδικό Αριθμό Υποβολής (ID).</w:t>
      </w:r>
    </w:p>
    <w:p w14:paraId="166A2092" w14:textId="77777777" w:rsidR="00E01E72" w:rsidRPr="00C24758" w:rsidRDefault="00E01E72" w:rsidP="006E2D7E">
      <w:pPr>
        <w:pStyle w:val="a"/>
        <w:numPr>
          <w:ilvl w:val="0"/>
          <w:numId w:val="0"/>
        </w:numPr>
        <w:ind w:left="720"/>
      </w:pPr>
    </w:p>
    <w:p w14:paraId="1CE0C488" w14:textId="00703113" w:rsidR="006E2D7E" w:rsidRPr="00C24758" w:rsidRDefault="006E2D7E" w:rsidP="00E01E72">
      <w:pPr>
        <w:pStyle w:val="a"/>
        <w:numPr>
          <w:ilvl w:val="1"/>
          <w:numId w:val="6"/>
        </w:numPr>
        <w:spacing w:before="240"/>
      </w:pPr>
      <w:r w:rsidRPr="00C24758">
        <w:t xml:space="preserve">«Οριστική Προσφορά Σύνδεσης»: </w:t>
      </w:r>
    </w:p>
    <w:p w14:paraId="75E05DB6" w14:textId="24672385" w:rsidR="006E2D7E" w:rsidRPr="00C24758" w:rsidRDefault="006E2D7E" w:rsidP="006E2D7E">
      <w:pPr>
        <w:pStyle w:val="a"/>
        <w:numPr>
          <w:ilvl w:val="0"/>
          <w:numId w:val="0"/>
        </w:numPr>
        <w:ind w:left="720"/>
      </w:pPr>
      <w:r w:rsidRPr="00C24758">
        <w:t>Η Οριστική Προσφορά Σύνδεσης σταθμού παραγωγής ηλεκτρικής ενέργειας, η οποία χορηγείται από τον αρμόδιο Διαχειριστή για σταθμό παραγωγής ηλεκτρικής ενέργειας από ΑΠΕ, σύμφωνα με τις διατάξεις της παρ. 4 του άρθρου 8 του ν. 3468/2006 (ΦΕΚ Α’ 129).</w:t>
      </w:r>
    </w:p>
    <w:p w14:paraId="23CA7A70" w14:textId="77777777" w:rsidR="00E01E72" w:rsidRPr="00C24758" w:rsidRDefault="00E01E72" w:rsidP="006E2D7E">
      <w:pPr>
        <w:pStyle w:val="a"/>
        <w:numPr>
          <w:ilvl w:val="0"/>
          <w:numId w:val="0"/>
        </w:numPr>
        <w:ind w:left="720"/>
      </w:pPr>
    </w:p>
    <w:p w14:paraId="3B77F3D2" w14:textId="29C7DB5A" w:rsidR="006E2D7E" w:rsidRPr="00C24758" w:rsidRDefault="006E2D7E" w:rsidP="00E01E72">
      <w:pPr>
        <w:pStyle w:val="a"/>
        <w:numPr>
          <w:ilvl w:val="1"/>
          <w:numId w:val="6"/>
        </w:numPr>
        <w:spacing w:before="240"/>
      </w:pPr>
      <w:r w:rsidRPr="00C24758">
        <w:t xml:space="preserve">«Προκήρυξη»: </w:t>
      </w:r>
    </w:p>
    <w:p w14:paraId="03D19DED" w14:textId="793D75CC" w:rsidR="006E2D7E" w:rsidRPr="00C24758" w:rsidRDefault="006E2D7E" w:rsidP="006E2D7E">
      <w:pPr>
        <w:pStyle w:val="a"/>
        <w:numPr>
          <w:ilvl w:val="0"/>
          <w:numId w:val="0"/>
        </w:numPr>
        <w:ind w:left="720"/>
        <w:rPr>
          <w:lang w:val="en-US"/>
        </w:rPr>
      </w:pPr>
      <w:r w:rsidRPr="00C24758">
        <w:t>Η παρούσα Προκήρυξη</w:t>
      </w:r>
      <w:r w:rsidRPr="00C24758">
        <w:rPr>
          <w:lang w:val="en-US"/>
        </w:rPr>
        <w:t>.</w:t>
      </w:r>
    </w:p>
    <w:p w14:paraId="45DD1350" w14:textId="77777777" w:rsidR="00E01E72" w:rsidRPr="00C24758" w:rsidRDefault="00E01E72" w:rsidP="006E2D7E">
      <w:pPr>
        <w:pStyle w:val="a"/>
        <w:numPr>
          <w:ilvl w:val="0"/>
          <w:numId w:val="0"/>
        </w:numPr>
        <w:ind w:left="720"/>
        <w:rPr>
          <w:lang w:val="en-US"/>
        </w:rPr>
      </w:pPr>
    </w:p>
    <w:p w14:paraId="1BA45063" w14:textId="4D3AB5CF" w:rsidR="006E2D7E" w:rsidRPr="00C24758" w:rsidRDefault="006E2D7E" w:rsidP="00E01E72">
      <w:pPr>
        <w:pStyle w:val="a"/>
        <w:numPr>
          <w:ilvl w:val="1"/>
          <w:numId w:val="6"/>
        </w:numPr>
        <w:spacing w:before="240"/>
        <w:rPr>
          <w:lang w:val="en-US"/>
        </w:rPr>
      </w:pPr>
      <w:r w:rsidRPr="00C24758">
        <w:rPr>
          <w:lang w:val="en-US"/>
        </w:rPr>
        <w:t>«Προσφορά»:</w:t>
      </w:r>
    </w:p>
    <w:p w14:paraId="09AC9DCA" w14:textId="5C366D6F" w:rsidR="006E2D7E" w:rsidRPr="00C24758" w:rsidRDefault="006E2D7E" w:rsidP="006E2D7E">
      <w:pPr>
        <w:pStyle w:val="a"/>
        <w:numPr>
          <w:ilvl w:val="0"/>
          <w:numId w:val="0"/>
        </w:numPr>
        <w:ind w:left="720"/>
      </w:pPr>
      <w:r w:rsidRPr="00C24758">
        <w:t>Η/Οι προσφορά/ές, που υποβάλλει ο Συμμετέχων κατά τη δεύτερη φάση (Στάδιο Β’) της Ανταγωνιστικής Διαδικασίας στην Ηλεκτρονική Δημοπρασία υποβολής προσφορών, σύμφωνα με τα άρθρα 10 και 14 της Προκήρυξης.</w:t>
      </w:r>
    </w:p>
    <w:p w14:paraId="2F112DF7" w14:textId="77777777" w:rsidR="00E01E72" w:rsidRPr="00C24758" w:rsidRDefault="00E01E72" w:rsidP="00E01E72">
      <w:pPr>
        <w:pStyle w:val="a"/>
        <w:numPr>
          <w:ilvl w:val="0"/>
          <w:numId w:val="0"/>
        </w:numPr>
        <w:ind w:left="720" w:hanging="360"/>
      </w:pPr>
    </w:p>
    <w:p w14:paraId="3E2E0E39" w14:textId="411D3320" w:rsidR="006E2D7E" w:rsidRPr="00C24758" w:rsidRDefault="006E2D7E" w:rsidP="00E01E72">
      <w:pPr>
        <w:pStyle w:val="a"/>
        <w:numPr>
          <w:ilvl w:val="1"/>
          <w:numId w:val="6"/>
        </w:numPr>
        <w:spacing w:before="240"/>
        <w:rPr>
          <w:lang w:val="en-US"/>
        </w:rPr>
      </w:pPr>
      <w:r w:rsidRPr="00C24758">
        <w:t>«</w:t>
      </w:r>
      <w:r w:rsidRPr="00C24758">
        <w:rPr>
          <w:lang w:val="en-US"/>
        </w:rPr>
        <w:t>Προσωρινός Κατάλογος Αποκλεισθέντων»:</w:t>
      </w:r>
    </w:p>
    <w:p w14:paraId="07E47142" w14:textId="486E1122" w:rsidR="006E2D7E" w:rsidRPr="00C24758" w:rsidRDefault="006E2D7E" w:rsidP="00940444">
      <w:pPr>
        <w:pStyle w:val="a"/>
        <w:numPr>
          <w:ilvl w:val="0"/>
          <w:numId w:val="0"/>
        </w:numPr>
        <w:ind w:left="720"/>
      </w:pPr>
      <w:r w:rsidRPr="00C24758">
        <w:t xml:space="preserve">Ο κατάλογος, που καταρτίζεται με Απόφαση της ΡΑΕ μετά την εξέταση του περιεχομένου των </w:t>
      </w:r>
      <w:r w:rsidR="007E1549" w:rsidRPr="00C24758">
        <w:t>υποβληθ</w:t>
      </w:r>
      <w:r w:rsidR="007E1549">
        <w:t>εισών</w:t>
      </w:r>
      <w:r w:rsidR="007E1549" w:rsidRPr="00C24758">
        <w:t xml:space="preserve"> </w:t>
      </w:r>
      <w:r w:rsidRPr="00C24758">
        <w:t>Αιτήσεων Συμμετοχής και περιλαμβάνει τους Συμμετέχοντες</w:t>
      </w:r>
      <w:r w:rsidR="000C07D3" w:rsidRPr="00C24758">
        <w:t xml:space="preserve"> </w:t>
      </w:r>
      <w:r w:rsidRPr="00C24758">
        <w:t xml:space="preserve">που δεν πληρούν τα απαιτούμενα κριτήρια για τη συμμετοχή στην Ανταγωνιστική Διαδικασία, με αναφορά στο </w:t>
      </w:r>
      <w:r w:rsidR="00E01E72" w:rsidRPr="00C24758">
        <w:t>Μοναδικό Αριθμό Υποβολής (ID).</w:t>
      </w:r>
    </w:p>
    <w:p w14:paraId="6ED2CC4F" w14:textId="77777777" w:rsidR="004C5C9B" w:rsidRPr="00C24758" w:rsidRDefault="004C5C9B" w:rsidP="00940444">
      <w:pPr>
        <w:pStyle w:val="a"/>
        <w:numPr>
          <w:ilvl w:val="0"/>
          <w:numId w:val="0"/>
        </w:numPr>
        <w:ind w:left="720"/>
      </w:pPr>
    </w:p>
    <w:p w14:paraId="61D9AE91" w14:textId="27F4E890" w:rsidR="00940444" w:rsidRPr="00C24758" w:rsidRDefault="00940444" w:rsidP="004C5C9B">
      <w:pPr>
        <w:pStyle w:val="a"/>
        <w:numPr>
          <w:ilvl w:val="1"/>
          <w:numId w:val="6"/>
        </w:numPr>
        <w:spacing w:before="240"/>
      </w:pPr>
      <w:r w:rsidRPr="00C24758">
        <w:t>«Προσωρινός Κατάλογος Συμμετεχόντων»:</w:t>
      </w:r>
    </w:p>
    <w:p w14:paraId="770AD65A" w14:textId="44D54F24" w:rsidR="00940444" w:rsidRPr="00C24758" w:rsidRDefault="00940444" w:rsidP="00940444">
      <w:pPr>
        <w:pStyle w:val="a"/>
        <w:numPr>
          <w:ilvl w:val="0"/>
          <w:numId w:val="0"/>
        </w:numPr>
        <w:ind w:left="720"/>
      </w:pPr>
      <w:r w:rsidRPr="00C24758">
        <w:t xml:space="preserve">Ο κατάλογος, που καταρτίζεται με Απόφαση της ΡΑΕ μετά την εξέταση του περιεχομένου των </w:t>
      </w:r>
      <w:r w:rsidR="007E1549" w:rsidRPr="00C24758">
        <w:t>υποβληθ</w:t>
      </w:r>
      <w:r w:rsidR="007E1549">
        <w:t>εισών</w:t>
      </w:r>
      <w:r w:rsidR="007E1549" w:rsidRPr="00C24758">
        <w:t xml:space="preserve"> </w:t>
      </w:r>
      <w:r w:rsidRPr="00C24758">
        <w:t xml:space="preserve">Αιτήσεων Συμμετοχής και περιλαμβάνει τη συνολική ισχύ των συμμετεχόντων έργων, καθώς και τους Συμμετέχοντες που πληρούν τα απαιτούμενα κριτήρια και δύνανται να συμμετάσχουν στο Στάδιο Β’ της Ανταγωνιστικής Διαδικασίας, με αναφορά στο </w:t>
      </w:r>
      <w:r w:rsidR="004C5C9B" w:rsidRPr="00C24758">
        <w:t>Μοναδικό Αριθμό Υποβολής (ID).</w:t>
      </w:r>
    </w:p>
    <w:p w14:paraId="50553C86" w14:textId="77777777" w:rsidR="004C5C9B" w:rsidRPr="00C24758" w:rsidRDefault="004C5C9B" w:rsidP="00940444">
      <w:pPr>
        <w:pStyle w:val="a"/>
        <w:numPr>
          <w:ilvl w:val="0"/>
          <w:numId w:val="0"/>
        </w:numPr>
        <w:ind w:left="720"/>
      </w:pPr>
    </w:p>
    <w:p w14:paraId="75CE2730" w14:textId="70FFC3A8" w:rsidR="00940444" w:rsidRPr="00C24758" w:rsidRDefault="00940444" w:rsidP="004C5C9B">
      <w:pPr>
        <w:pStyle w:val="a"/>
        <w:numPr>
          <w:ilvl w:val="1"/>
          <w:numId w:val="6"/>
        </w:numPr>
        <w:spacing w:before="240"/>
      </w:pPr>
      <w:r w:rsidRPr="00C24758">
        <w:t xml:space="preserve">«ΡΑΕ»: </w:t>
      </w:r>
    </w:p>
    <w:p w14:paraId="00C25D3E" w14:textId="039C48AF" w:rsidR="00940444" w:rsidRPr="00C24758" w:rsidRDefault="00735DF7" w:rsidP="00940444">
      <w:pPr>
        <w:pStyle w:val="a"/>
        <w:numPr>
          <w:ilvl w:val="0"/>
          <w:numId w:val="0"/>
        </w:numPr>
        <w:ind w:left="720"/>
      </w:pPr>
      <w:r>
        <w:t xml:space="preserve">Η </w:t>
      </w:r>
      <w:r w:rsidR="00940444" w:rsidRPr="00C24758">
        <w:t>Ρυθμιστική Αρχή Ενέργειας.</w:t>
      </w:r>
    </w:p>
    <w:p w14:paraId="43B19848" w14:textId="77777777" w:rsidR="004C5C9B" w:rsidRPr="00C24758" w:rsidRDefault="004C5C9B" w:rsidP="00466A3C">
      <w:pPr>
        <w:pStyle w:val="a"/>
        <w:numPr>
          <w:ilvl w:val="0"/>
          <w:numId w:val="0"/>
        </w:numPr>
      </w:pPr>
    </w:p>
    <w:p w14:paraId="462E21C8" w14:textId="0FA005F7" w:rsidR="00940444" w:rsidRPr="00C24758" w:rsidRDefault="00940444" w:rsidP="004C5C9B">
      <w:pPr>
        <w:pStyle w:val="a"/>
        <w:numPr>
          <w:ilvl w:val="1"/>
          <w:numId w:val="6"/>
        </w:numPr>
        <w:spacing w:before="240"/>
      </w:pPr>
      <w:r w:rsidRPr="00C24758">
        <w:t xml:space="preserve">«Σταθμοί παραγωγής ηλεκτρικής ενέργειας από ΑΠΕ»: </w:t>
      </w:r>
    </w:p>
    <w:p w14:paraId="72D2C3F4" w14:textId="163C1F45" w:rsidR="00940444" w:rsidRPr="00C24758" w:rsidRDefault="00466A3C" w:rsidP="00D514F2">
      <w:pPr>
        <w:pStyle w:val="a"/>
        <w:numPr>
          <w:ilvl w:val="0"/>
          <w:numId w:val="0"/>
        </w:numPr>
        <w:ind w:left="720"/>
      </w:pPr>
      <w:r w:rsidRPr="00C24758">
        <w:t>Οι σταθμοί παραγωγής ηλεκτρικής ενέργειας από</w:t>
      </w:r>
      <w:r w:rsidR="00D514F2" w:rsidRPr="00C24758">
        <w:t xml:space="preserve"> φωτοβολταϊκές εγκαταστάσεις </w:t>
      </w:r>
      <w:r w:rsidR="00782A48" w:rsidRPr="00C24758">
        <w:t xml:space="preserve">ανεξαρτήτως της </w:t>
      </w:r>
      <w:r w:rsidR="00735DF7">
        <w:t>εγκατεστημένης</w:t>
      </w:r>
      <w:r w:rsidR="00735DF7" w:rsidRPr="00C24758">
        <w:t xml:space="preserve"> </w:t>
      </w:r>
      <w:r w:rsidR="00782A48" w:rsidRPr="00C24758">
        <w:t>ισχύος παραγωγής και από αιολικές εγκαταστάσεις μέγιστης ισχύος παραγωγής P</w:t>
      </w:r>
      <w:r w:rsidR="00782A48" w:rsidRPr="004E02AA">
        <w:rPr>
          <w:vertAlign w:val="subscript"/>
        </w:rPr>
        <w:t>WIND</w:t>
      </w:r>
      <w:r w:rsidR="00782A48" w:rsidRPr="00C24758">
        <w:t xml:space="preserve"> &gt; 60 kW</w:t>
      </w:r>
      <w:r w:rsidR="00D514F2" w:rsidRPr="00C24758">
        <w:t>.</w:t>
      </w:r>
    </w:p>
    <w:p w14:paraId="68202A4C" w14:textId="77777777" w:rsidR="004C5C9B" w:rsidRPr="00C24758" w:rsidRDefault="004C5C9B" w:rsidP="00940444">
      <w:pPr>
        <w:pStyle w:val="a"/>
        <w:numPr>
          <w:ilvl w:val="0"/>
          <w:numId w:val="0"/>
        </w:numPr>
        <w:ind w:left="720"/>
      </w:pPr>
    </w:p>
    <w:p w14:paraId="1AB460BA" w14:textId="35039CAC" w:rsidR="00940444" w:rsidRPr="00C24758" w:rsidRDefault="00940444" w:rsidP="004C5C9B">
      <w:pPr>
        <w:pStyle w:val="a"/>
        <w:numPr>
          <w:ilvl w:val="1"/>
          <w:numId w:val="6"/>
        </w:numPr>
        <w:spacing w:before="240"/>
      </w:pPr>
      <w:r w:rsidRPr="00C24758">
        <w:t>«Σύμβαση λειτουργικής Ενίσχυσης Διαφορικής Προσαύξησης (Σ.Ε.Δ.Π.)»:</w:t>
      </w:r>
    </w:p>
    <w:p w14:paraId="14EF876E" w14:textId="01758091" w:rsidR="00940444" w:rsidRPr="00C24758" w:rsidRDefault="00940444" w:rsidP="008102D5">
      <w:pPr>
        <w:pStyle w:val="a"/>
        <w:numPr>
          <w:ilvl w:val="0"/>
          <w:numId w:val="0"/>
        </w:numPr>
        <w:spacing w:before="240"/>
        <w:ind w:left="720"/>
      </w:pPr>
      <w:r w:rsidRPr="00C24758">
        <w:t xml:space="preserve">Η σύμβαση, που υπογράφει ο Επιλεγείς Συμμετέχων </w:t>
      </w:r>
      <w:r w:rsidR="00E139EA">
        <w:t>–</w:t>
      </w:r>
      <w:r w:rsidRPr="00C24758">
        <w:t xml:space="preserve"> Κάτοχος σταθμού παραγωγής ηλεκτρικής ενέργειας από ΑΠΕ για την ένταξ</w:t>
      </w:r>
      <w:r w:rsidR="00295298" w:rsidRPr="00C24758">
        <w:t>η</w:t>
      </w:r>
      <w:r w:rsidRPr="00C24758">
        <w:t xml:space="preserve"> του </w:t>
      </w:r>
      <w:r w:rsidR="00295298" w:rsidRPr="00C24758">
        <w:t xml:space="preserve">σταθμού </w:t>
      </w:r>
      <w:r w:rsidRPr="00C24758">
        <w:t xml:space="preserve">στο καθεστώς Λειτουργικής Ενίσχυσης Διαφορικής Προσαύξησης, βάσει των σχετικών διατάξεων του ν. 4414/2016. Ο Επιλεγείς Συμμετέχων πρέπει να πληροί κατά την υπογραφή αυτής τις προβλεπόμενες προϋποθέσεις, σύμφωνα με την εκάστοτε ισχύουσα νομοθεσία και συγκεκριμένα </w:t>
      </w:r>
      <w:r w:rsidR="00630D11" w:rsidRPr="00C24758">
        <w:t>τις προϋποθέσεις των διατάξεων</w:t>
      </w:r>
      <w:r w:rsidRPr="00C24758">
        <w:t xml:space="preserve"> του άρθρου 9 του ν. 4414/2016 και των αποφάσεων, που εκδίδονται κατ’ εξουσιοδότηση αυτού, </w:t>
      </w:r>
      <w:r w:rsidR="00630D11" w:rsidRPr="00C24758">
        <w:t xml:space="preserve">καθώς </w:t>
      </w:r>
      <w:r w:rsidRPr="00C24758">
        <w:t xml:space="preserve">και </w:t>
      </w:r>
      <w:r w:rsidR="00630D11" w:rsidRPr="00C24758">
        <w:t>των Πρότυπων Συμβάσεων</w:t>
      </w:r>
      <w:r w:rsidRPr="00C24758">
        <w:t xml:space="preserve"> Λειτουργικής Ενίσχυσης, όπως εγκρίνονται και ισχύουν, οι δε όροι της σύμβασης αυτής περιλαμβάνουν τους εκάστοτε όρους των ως άνω Πρότυπων Συμβάσεων.</w:t>
      </w:r>
    </w:p>
    <w:p w14:paraId="6525F181" w14:textId="77777777" w:rsidR="008102D5" w:rsidRPr="00C24758" w:rsidRDefault="008102D5" w:rsidP="008102D5">
      <w:pPr>
        <w:pStyle w:val="a"/>
        <w:numPr>
          <w:ilvl w:val="0"/>
          <w:numId w:val="0"/>
        </w:numPr>
        <w:spacing w:before="240"/>
        <w:ind w:left="720"/>
      </w:pPr>
    </w:p>
    <w:p w14:paraId="0D782382" w14:textId="77777777" w:rsidR="008102D5" w:rsidRPr="00C24758" w:rsidRDefault="008102D5" w:rsidP="008102D5">
      <w:pPr>
        <w:pStyle w:val="a"/>
        <w:numPr>
          <w:ilvl w:val="1"/>
          <w:numId w:val="6"/>
        </w:numPr>
        <w:spacing w:before="240"/>
      </w:pPr>
      <w:r w:rsidRPr="00C24758">
        <w:t>«Σύμβαση λειτουργικής Ενίσχυσης Σταθερής Τιμής (Σ.Ε.Σ.Τ.)»:</w:t>
      </w:r>
    </w:p>
    <w:p w14:paraId="4A828D6B" w14:textId="75BE95F4" w:rsidR="008102D5" w:rsidRPr="00C24758" w:rsidRDefault="008102D5" w:rsidP="008102D5">
      <w:pPr>
        <w:pStyle w:val="a"/>
        <w:numPr>
          <w:ilvl w:val="0"/>
          <w:numId w:val="0"/>
        </w:numPr>
        <w:ind w:left="720"/>
      </w:pPr>
      <w:r w:rsidRPr="00C24758">
        <w:t xml:space="preserve">Η σύμβαση, που υπογράφει ο Επιλεγείς Συμμετέχων </w:t>
      </w:r>
      <w:r w:rsidR="00E139EA">
        <w:t>–</w:t>
      </w:r>
      <w:r w:rsidRPr="00C24758">
        <w:t xml:space="preserve"> Κάτοχος σταθμού παραγωγής ηλεκτρικής ενέργειας από ΑΠΕ για ένταξ</w:t>
      </w:r>
      <w:r w:rsidR="00D222AD" w:rsidRPr="00C24758">
        <w:t>η</w:t>
      </w:r>
      <w:r w:rsidRPr="00C24758">
        <w:t xml:space="preserve"> του </w:t>
      </w:r>
      <w:r w:rsidR="00D222AD" w:rsidRPr="00C24758">
        <w:t xml:space="preserve">σταθμού </w:t>
      </w:r>
      <w:r w:rsidRPr="00C24758">
        <w:t xml:space="preserve">στο καθεστώς Λειτουργικής Ενίσχυσης Σταθερής Τιμής, βάσει των σχετικών διατάξεων του ν. 4414/2016. Ο Επιλεγείς Συμμετέχων πρέπει να πληροί κατά την υπογραφή αυτής τις προβλεπόμενες προϋποθέσεις, σύμφωνα με την εκάστοτε ισχύουσα νομοθεσία, και συγκεκριμένα τις προϋποθέσεις των διατάξεων του άρθρου 10 του ν. 4414/2016 και των αποφάσεων που εκδίδονται κατ’ εξουσιοδότηση αυτού καθώς και των Πρότυπων Συμβάσεων </w:t>
      </w:r>
      <w:r w:rsidRPr="00C24758">
        <w:lastRenderedPageBreak/>
        <w:t>Λειτουργικής Ενίσχυσης, όπως εγκρίνονται και ισχύουν, οι δε όροι της σύμβασης αυτής περιλαμβάνουν τους εκάστοτε όρους των ως άνω Πρότυπων Συμβάσεων.</w:t>
      </w:r>
    </w:p>
    <w:p w14:paraId="64B0C2DE" w14:textId="77777777" w:rsidR="004C5C9B" w:rsidRPr="00C24758" w:rsidRDefault="004C5C9B" w:rsidP="00466A3C">
      <w:pPr>
        <w:pStyle w:val="a"/>
        <w:numPr>
          <w:ilvl w:val="0"/>
          <w:numId w:val="0"/>
        </w:numPr>
      </w:pPr>
    </w:p>
    <w:p w14:paraId="34B511FD" w14:textId="6C30A6F2" w:rsidR="00940444" w:rsidRPr="00C24758" w:rsidRDefault="00940444" w:rsidP="004C5C9B">
      <w:pPr>
        <w:pStyle w:val="a"/>
        <w:numPr>
          <w:ilvl w:val="1"/>
          <w:numId w:val="6"/>
        </w:numPr>
        <w:spacing w:before="240"/>
      </w:pPr>
      <w:r w:rsidRPr="00C24758">
        <w:t>«Σύμβαση Σύνδεσης»:</w:t>
      </w:r>
    </w:p>
    <w:p w14:paraId="217FE3DD" w14:textId="0DBD3A60" w:rsidR="00940444" w:rsidRPr="00C24758" w:rsidRDefault="00940444" w:rsidP="00940444">
      <w:pPr>
        <w:pStyle w:val="a"/>
        <w:numPr>
          <w:ilvl w:val="0"/>
          <w:numId w:val="0"/>
        </w:numPr>
        <w:ind w:left="720"/>
      </w:pPr>
      <w:r w:rsidRPr="00C24758">
        <w:t xml:space="preserve">Η Σύμβαση Σύνδεσης, που έχει υπογράψει ο Ενδιαφερόμενος </w:t>
      </w:r>
      <w:r w:rsidR="00A40B67" w:rsidRPr="00C24758">
        <w:t xml:space="preserve">με τον αρμόδιο Διαχειριστή </w:t>
      </w:r>
      <w:r w:rsidRPr="00C24758">
        <w:t xml:space="preserve">για </w:t>
      </w:r>
      <w:r w:rsidR="00A40B67" w:rsidRPr="00C24758">
        <w:t xml:space="preserve">τη σύνδεση </w:t>
      </w:r>
      <w:r w:rsidRPr="00C24758">
        <w:t>το</w:t>
      </w:r>
      <w:r w:rsidR="00A40B67" w:rsidRPr="00C24758">
        <w:t>υ</w:t>
      </w:r>
      <w:r w:rsidRPr="00C24758">
        <w:t xml:space="preserve"> σταθμ</w:t>
      </w:r>
      <w:r w:rsidR="00A40B67" w:rsidRPr="00C24758">
        <w:t>ού</w:t>
      </w:r>
      <w:r w:rsidRPr="00C24758">
        <w:t xml:space="preserve"> παραγωγής ηλεκτρικής ενέργειας από ΑΠΕ</w:t>
      </w:r>
      <w:r w:rsidR="00A40B67" w:rsidRPr="00C24758">
        <w:t xml:space="preserve"> στο Δίκτυο ή το Σύστημα</w:t>
      </w:r>
      <w:r w:rsidRPr="00C24758">
        <w:t>, κατά τα προβλεπόμενα στις διατάξεις των άρθρων 8-10 του ν. 3468/2006 (ΦΕΚ Α’ 129), όπως ισχύει, και στους Κώδικες Διαχείρισης του ΕΣΜΗΕ, του ΕΔΔΗΕ και των ηλεκτρικών συστημάτων ΜΔΝ.</w:t>
      </w:r>
    </w:p>
    <w:p w14:paraId="30AFC4E1" w14:textId="77777777" w:rsidR="004C5C9B" w:rsidRPr="00C24758" w:rsidRDefault="004C5C9B" w:rsidP="00940444">
      <w:pPr>
        <w:pStyle w:val="a"/>
        <w:numPr>
          <w:ilvl w:val="0"/>
          <w:numId w:val="0"/>
        </w:numPr>
        <w:ind w:left="720"/>
      </w:pPr>
    </w:p>
    <w:p w14:paraId="42555DAB" w14:textId="6220AA00" w:rsidR="00940444" w:rsidRPr="00C24758" w:rsidRDefault="00940444" w:rsidP="004C5C9B">
      <w:pPr>
        <w:pStyle w:val="a"/>
        <w:numPr>
          <w:ilvl w:val="1"/>
          <w:numId w:val="6"/>
        </w:numPr>
        <w:spacing w:before="240"/>
      </w:pPr>
      <w:r w:rsidRPr="00C24758">
        <w:t xml:space="preserve">«Συμμετέχων»: </w:t>
      </w:r>
    </w:p>
    <w:p w14:paraId="5FF72E6E" w14:textId="6FCA8249" w:rsidR="00940444" w:rsidRPr="00C24758" w:rsidRDefault="00940444" w:rsidP="00940444">
      <w:pPr>
        <w:pStyle w:val="a"/>
        <w:numPr>
          <w:ilvl w:val="0"/>
          <w:numId w:val="0"/>
        </w:numPr>
        <w:ind w:left="720"/>
      </w:pPr>
      <w:r w:rsidRPr="00C24758">
        <w:t>Το φυσικό ή νομικό πρόσωπο</w:t>
      </w:r>
      <w:r w:rsidR="006674C5" w:rsidRPr="00C24758">
        <w:t xml:space="preserve"> </w:t>
      </w:r>
      <w:r w:rsidRPr="00C24758">
        <w:t>που συμμετέχει στην Ανταγωνιστική Διαδικασία. Κάθε Αίτηση Συμμετοχής και προσφορά μπορεί να αφορά έναν (1) μόνο σταθμό παραγωγής ηλεκτρικής ενέργειας</w:t>
      </w:r>
      <w:r w:rsidR="006E62B5" w:rsidRPr="00C24758">
        <w:t xml:space="preserve"> από ΑΠΕ</w:t>
      </w:r>
      <w:r w:rsidRPr="00C24758">
        <w:t xml:space="preserve">. Ενδιαφερόμενος, ο οποίος προτίθεται να συμμετέχει στην Ανταγωνιστική Διαδικασία </w:t>
      </w:r>
      <w:r w:rsidR="00072703" w:rsidRPr="00C24758">
        <w:t>με</w:t>
      </w:r>
      <w:r w:rsidRPr="00C24758">
        <w:t xml:space="preserve"> περισσότερους του ενός σταθμού παραγωγής ηλεκτρικής ενέργειας υποχρεούται να συμμετέχει στην Ανταγωνιστική Διαδικασία υποβάλλοντας περισσότερες, ανάλογα με τον αριθμό των σταθμών, Αιτήσεις Συμμετοχής</w:t>
      </w:r>
      <w:r w:rsidR="003746E4" w:rsidRPr="00C24758">
        <w:t xml:space="preserve"> συνοδευόμενες από τα απαιτούμενα Δικαιολογητικά Συμμετοχής</w:t>
      </w:r>
      <w:r w:rsidRPr="00C24758">
        <w:t xml:space="preserve"> και, εφόσον προκριθεί στη δεύτερη φάση της διαδικασίας (Στάδιο Β’), περισσότερες ανάλογα με τον αριθμό των σταθμών προσφορές κατά την Ηλεκτρονική Δημοπρασία.</w:t>
      </w:r>
    </w:p>
    <w:p w14:paraId="12636174" w14:textId="77777777" w:rsidR="004C5C9B" w:rsidRPr="00C24758" w:rsidRDefault="004C5C9B" w:rsidP="00940444">
      <w:pPr>
        <w:pStyle w:val="a"/>
        <w:numPr>
          <w:ilvl w:val="0"/>
          <w:numId w:val="0"/>
        </w:numPr>
        <w:ind w:left="720"/>
      </w:pPr>
    </w:p>
    <w:p w14:paraId="28BD0C7A" w14:textId="099E5ADD" w:rsidR="00940444" w:rsidRPr="00C24758" w:rsidRDefault="00940444" w:rsidP="004C5C9B">
      <w:pPr>
        <w:pStyle w:val="a"/>
        <w:numPr>
          <w:ilvl w:val="1"/>
          <w:numId w:val="6"/>
        </w:numPr>
        <w:spacing w:before="240"/>
      </w:pPr>
      <w:r w:rsidRPr="00C24758">
        <w:t xml:space="preserve">«Τιμή Αναφοράς (Τ.Α.)»: </w:t>
      </w:r>
    </w:p>
    <w:p w14:paraId="779467FA" w14:textId="13B4EFEE" w:rsidR="00940444" w:rsidRPr="00C24758" w:rsidRDefault="00940444" w:rsidP="00940444">
      <w:pPr>
        <w:pStyle w:val="a"/>
        <w:numPr>
          <w:ilvl w:val="0"/>
          <w:numId w:val="0"/>
        </w:numPr>
        <w:spacing w:before="240"/>
        <w:ind w:left="720"/>
      </w:pPr>
      <w:r w:rsidRPr="00C24758">
        <w:t>Η τιμή σε ευρώ ανά μεγαβατώρα (€/MWh) ανά έργο, που θα παρέχεται σ</w:t>
      </w:r>
      <w:r w:rsidR="00072703" w:rsidRPr="00C24758">
        <w:t>τους</w:t>
      </w:r>
      <w:r w:rsidRPr="00C24758">
        <w:t xml:space="preserve"> </w:t>
      </w:r>
      <w:r w:rsidR="00072703" w:rsidRPr="00C24758">
        <w:t>Επιλεγέντες Κατόχους σταθμού παραγωγής ηλεκτρικής ενέργειας από ΑΠΕ</w:t>
      </w:r>
      <w:r w:rsidRPr="00C24758">
        <w:t>, στη βάση της οποίας υπολογίζεται η Λειτουργική Ενίσχυση, με τη μορφή της Διαφορικής Προσαύξησης ή της Σταθερής Τιμής, για την αποζημίωση της παραγόμενης ηλεκτρικής ενέργειας.</w:t>
      </w:r>
    </w:p>
    <w:p w14:paraId="1F654120" w14:textId="77777777" w:rsidR="00AE16B8" w:rsidRPr="00C24758" w:rsidRDefault="00AE16B8" w:rsidP="00940444">
      <w:pPr>
        <w:pStyle w:val="a"/>
        <w:numPr>
          <w:ilvl w:val="0"/>
          <w:numId w:val="0"/>
        </w:numPr>
        <w:spacing w:before="240"/>
        <w:ind w:left="720"/>
      </w:pPr>
    </w:p>
    <w:p w14:paraId="1365E2DA" w14:textId="66FD34D5" w:rsidR="00940444" w:rsidRPr="00C24758" w:rsidRDefault="00940444" w:rsidP="00570304">
      <w:pPr>
        <w:pStyle w:val="2"/>
        <w:numPr>
          <w:ilvl w:val="0"/>
          <w:numId w:val="6"/>
        </w:numPr>
        <w:ind w:left="0"/>
        <w:rPr>
          <w:rStyle w:val="af1"/>
          <w:rFonts w:cs="Times New Roman"/>
          <w:i w:val="0"/>
        </w:rPr>
      </w:pPr>
      <w:bookmarkStart w:id="10" w:name="_Toc108181594"/>
      <w:r w:rsidRPr="00C24758">
        <w:rPr>
          <w:rStyle w:val="af1"/>
          <w:rFonts w:cs="Times New Roman"/>
          <w:i w:val="0"/>
        </w:rPr>
        <w:t>Γλώσσα διαδικασίας – Επικύρωση εγγράφων</w:t>
      </w:r>
      <w:bookmarkEnd w:id="10"/>
    </w:p>
    <w:p w14:paraId="4637BE20" w14:textId="21A531B6" w:rsidR="00940444" w:rsidRPr="00C24758" w:rsidRDefault="00940444" w:rsidP="00EE1E1F">
      <w:pPr>
        <w:pStyle w:val="12"/>
        <w:numPr>
          <w:ilvl w:val="1"/>
          <w:numId w:val="6"/>
        </w:numPr>
      </w:pPr>
      <w:r w:rsidRPr="00C24758">
        <w:t xml:space="preserve">Επίσημη γλώσσα της διαδικασίας είναι η Ελληνική και κάθε έγγραφο της ΡΑΕ είναι συντεταγμένο στην </w:t>
      </w:r>
      <w:r w:rsidR="00AE16B8" w:rsidRPr="00C24758">
        <w:t>ε</w:t>
      </w:r>
      <w:r w:rsidRPr="00C24758">
        <w:t xml:space="preserve">λληνική γλώσσα. Η συμμετοχή στην Ανταγωνιστική Διαδικασία, η Αίτηση Συμμετοχής και τα έγγραφα, που την συνοδεύουν ή συνυποβάλλονται, η Προσφορά, καθώς και κάθε παροχή πληροφορίας, αλληλογραφία, γνωστοποίηση, υποβολή ένστασης, αίτησης κ.λπ. διατυπώνονται εγγράφως, επί ποινή αποκλεισμού, στην </w:t>
      </w:r>
      <w:r w:rsidR="00AE16B8" w:rsidRPr="00C24758">
        <w:t>ε</w:t>
      </w:r>
      <w:r w:rsidRPr="00C24758">
        <w:t>λληνική γλώσσα. Κείμενα, που έχουν συνταχθεί σε άλλη γλώσσα δε λαμβάνονται υπόψη. Πρωτότυπα έγγραφα, που εκδίδονται από χώρες του εξωτερικού θα συνοδεύονται, επί ποινή αποκλεισμού, από επίσημη μετάφρασή τους στα ελληνικά. Δεν είναι υποχρεωτική η μετάφραση εταιρικών αναφορών, εταιρικών ετήσιων απολογισμών και/ή άλλων εταιρικών ενημερωτικών εντύπων, που έχουν συνταχθεί στην Αγγλική και δεν περιλαμβάνονται στα προβλεπόμενα από την παράγραφο 11.2 της Προκήρυξης ως υποχρεωτικά δικαιολογητικά συμμετοχής.</w:t>
      </w:r>
    </w:p>
    <w:p w14:paraId="63859BBA" w14:textId="77777777" w:rsidR="00D26A67" w:rsidRPr="00C24758" w:rsidRDefault="00D26A67" w:rsidP="00D26A67">
      <w:pPr>
        <w:pStyle w:val="12"/>
        <w:ind w:left="284"/>
      </w:pPr>
    </w:p>
    <w:p w14:paraId="17B42110" w14:textId="2B8BA4B2" w:rsidR="00940444" w:rsidRPr="00C24758" w:rsidRDefault="00940444" w:rsidP="00EE1E1F">
      <w:pPr>
        <w:pStyle w:val="12"/>
        <w:numPr>
          <w:ilvl w:val="1"/>
          <w:numId w:val="6"/>
        </w:numPr>
      </w:pPr>
      <w:r w:rsidRPr="00C24758">
        <w:t>Όλα τα δημόσια έγγραφα και δικαιολογητικά, που αφορούν αλλοδαπές επιχειρήσεις και κατατίθενται από τους Συμμετέχοντες στο πλαίσιο της Ανταγωνιστικής Διαδικασίας, απαιτείται να είναι: α) νόμιμα επικυρωμένα, είτε από το αρμόδιο Προξενείο της χώρας του Συμμετέχοντος, είτε με την επίθεση της σφραγίδας “Apostil</w:t>
      </w:r>
      <w:r w:rsidRPr="00C24758">
        <w:rPr>
          <w:lang w:val="en-US"/>
        </w:rPr>
        <w:t>l</w:t>
      </w:r>
      <w:r w:rsidRPr="00C24758">
        <w:t>e” σύμφωνα με την συνθήκη της Χάγης της 5</w:t>
      </w:r>
      <w:r w:rsidRPr="00C24758">
        <w:rPr>
          <w:vertAlign w:val="superscript"/>
        </w:rPr>
        <w:t>ης</w:t>
      </w:r>
      <w:r w:rsidRPr="00C24758">
        <w:t xml:space="preserve"> Οκτωβρίου 1961 (που κυρώθηκε με το Ν. 1497/1984 </w:t>
      </w:r>
      <w:r w:rsidR="00E139EA">
        <w:t>–</w:t>
      </w:r>
      <w:r w:rsidRPr="00C24758">
        <w:t xml:space="preserve"> ΦΕΚ Α’ 188), ώστε να πιστοποιείται η γνησιότητά τους, β) μεταφρασμένα είτε από</w:t>
      </w:r>
      <w:r w:rsidR="00306858" w:rsidRPr="00C24758">
        <w:t xml:space="preserve"> πιστοποιημένους</w:t>
      </w:r>
      <w:r w:rsidR="00AF58AF" w:rsidRPr="00C24758">
        <w:t xml:space="preserve"> μεταφραστές</w:t>
      </w:r>
      <w:r w:rsidR="005E7BE0" w:rsidRPr="00C24758">
        <w:t xml:space="preserve"> που περιλαμβάνονται στο Μητρώο πιστοποιημένων μεταφραστών του </w:t>
      </w:r>
      <w:r w:rsidR="005E7BE0" w:rsidRPr="00C24758">
        <w:lastRenderedPageBreak/>
        <w:t>Υπουργείου Εξωτερικών</w:t>
      </w:r>
      <w:r w:rsidRPr="00C24758">
        <w:t xml:space="preserve">, είτε από το αρμόδιο προξενείο, είτε από δικηγόρο </w:t>
      </w:r>
      <w:r w:rsidR="00A40B67" w:rsidRPr="00C24758">
        <w:t>σύμφωνα με τα άρθρα</w:t>
      </w:r>
      <w:r w:rsidRPr="00C24758">
        <w:t xml:space="preserve"> 454 του Κώδικα Πολιτικής Δικονομίας και </w:t>
      </w:r>
      <w:r w:rsidRPr="00C24758">
        <w:rPr>
          <w:shd w:val="clear" w:color="auto" w:fill="FFFFFF"/>
        </w:rPr>
        <w:t>36 του Κώδικα Δικηγόρων (</w:t>
      </w:r>
      <w:r w:rsidR="00466A3C" w:rsidRPr="00C24758">
        <w:rPr>
          <w:shd w:val="clear" w:color="auto" w:fill="FFFFFF"/>
        </w:rPr>
        <w:t>ν</w:t>
      </w:r>
      <w:r w:rsidRPr="00C24758">
        <w:rPr>
          <w:shd w:val="clear" w:color="auto" w:fill="FFFFFF"/>
        </w:rPr>
        <w:t>. 4194/2013, ΦΕΚ Α’ 208).</w:t>
      </w:r>
    </w:p>
    <w:p w14:paraId="74652B44" w14:textId="77777777" w:rsidR="00D26A67" w:rsidRPr="00C24758" w:rsidRDefault="00D26A67" w:rsidP="00D26A67">
      <w:pPr>
        <w:pStyle w:val="12"/>
        <w:ind w:left="284"/>
      </w:pPr>
    </w:p>
    <w:p w14:paraId="080BF391" w14:textId="2F9B4B6E" w:rsidR="00940444" w:rsidRPr="00C24758" w:rsidRDefault="00940444" w:rsidP="00570304">
      <w:pPr>
        <w:pStyle w:val="2"/>
        <w:numPr>
          <w:ilvl w:val="0"/>
          <w:numId w:val="6"/>
        </w:numPr>
        <w:ind w:left="0"/>
        <w:rPr>
          <w:rStyle w:val="af1"/>
          <w:rFonts w:cs="Times New Roman"/>
          <w:i w:val="0"/>
        </w:rPr>
      </w:pPr>
      <w:bookmarkStart w:id="11" w:name="_Toc108181595"/>
      <w:r w:rsidRPr="00C24758">
        <w:rPr>
          <w:rStyle w:val="af1"/>
          <w:rFonts w:cs="Times New Roman"/>
          <w:i w:val="0"/>
        </w:rPr>
        <w:t>Επικοινωνία</w:t>
      </w:r>
      <w:bookmarkEnd w:id="11"/>
    </w:p>
    <w:p w14:paraId="7D1E0F1F" w14:textId="75A6A989" w:rsidR="008102D5" w:rsidRPr="00C24758" w:rsidRDefault="00940444" w:rsidP="00940444">
      <w:pPr>
        <w:spacing w:before="240"/>
        <w:jc w:val="both"/>
        <w:rPr>
          <w:rFonts w:ascii="Times New Roman" w:hAnsi="Times New Roman" w:cs="Times New Roman"/>
          <w:color w:val="000000"/>
          <w:szCs w:val="24"/>
          <w:lang w:eastAsia="el-GR"/>
        </w:rPr>
      </w:pPr>
      <w:r w:rsidRPr="00C24758">
        <w:rPr>
          <w:rFonts w:ascii="Times New Roman" w:hAnsi="Times New Roman" w:cs="Times New Roman"/>
          <w:szCs w:val="24"/>
          <w:lang w:bidi="he-IL"/>
        </w:rPr>
        <w:t>Οι Ενδιαφερόμενοι/Συμμετέχοντες μπορούν να επικοινωνούν με τη ΡΑΕ μέσω ηλεκτρονικού ταχυδρομείου, στη διεύθυνση ηλεκτρονικού ταχυδρομείου (</w:t>
      </w:r>
      <w:r w:rsidRPr="00C24758">
        <w:rPr>
          <w:rFonts w:ascii="Times New Roman" w:hAnsi="Times New Roman" w:cs="Times New Roman"/>
          <w:szCs w:val="24"/>
          <w:lang w:val="en-US" w:bidi="he-IL"/>
        </w:rPr>
        <w:t>e</w:t>
      </w:r>
      <w:r w:rsidRPr="00C24758">
        <w:rPr>
          <w:rFonts w:ascii="Times New Roman" w:hAnsi="Times New Roman" w:cs="Times New Roman"/>
          <w:szCs w:val="24"/>
          <w:lang w:bidi="he-IL"/>
        </w:rPr>
        <w:t>-</w:t>
      </w:r>
      <w:r w:rsidRPr="00C24758">
        <w:rPr>
          <w:rFonts w:ascii="Times New Roman" w:hAnsi="Times New Roman" w:cs="Times New Roman"/>
          <w:szCs w:val="24"/>
          <w:lang w:val="en-US" w:bidi="he-IL"/>
        </w:rPr>
        <w:t>mail</w:t>
      </w:r>
      <w:r w:rsidRPr="00C24758">
        <w:rPr>
          <w:rFonts w:ascii="Times New Roman" w:hAnsi="Times New Roman" w:cs="Times New Roman"/>
          <w:szCs w:val="24"/>
          <w:lang w:bidi="he-IL"/>
        </w:rPr>
        <w:t xml:space="preserve">) </w:t>
      </w:r>
      <w:r w:rsidRPr="00C24758">
        <w:rPr>
          <w:rFonts w:ascii="Times New Roman" w:hAnsi="Times New Roman" w:cs="Times New Roman"/>
          <w:b/>
          <w:szCs w:val="24"/>
          <w:lang w:val="en-US" w:eastAsia="el-GR"/>
        </w:rPr>
        <w:t>tender</w:t>
      </w:r>
      <w:r w:rsidRPr="00C24758">
        <w:rPr>
          <w:rFonts w:ascii="Times New Roman" w:hAnsi="Times New Roman" w:cs="Times New Roman"/>
          <w:b/>
          <w:szCs w:val="24"/>
          <w:lang w:eastAsia="el-GR"/>
        </w:rPr>
        <w:t>_</w:t>
      </w:r>
      <w:r w:rsidRPr="00C24758">
        <w:rPr>
          <w:rFonts w:ascii="Times New Roman" w:hAnsi="Times New Roman" w:cs="Times New Roman"/>
          <w:b/>
          <w:szCs w:val="24"/>
          <w:lang w:val="en-US" w:eastAsia="el-GR"/>
        </w:rPr>
        <w:t>res</w:t>
      </w:r>
      <w:r w:rsidRPr="00C24758">
        <w:rPr>
          <w:rFonts w:ascii="Times New Roman" w:hAnsi="Times New Roman" w:cs="Times New Roman"/>
          <w:b/>
          <w:szCs w:val="24"/>
          <w:lang w:eastAsia="el-GR"/>
        </w:rPr>
        <w:t>@</w:t>
      </w:r>
      <w:r w:rsidRPr="00C24758">
        <w:rPr>
          <w:rFonts w:ascii="Times New Roman" w:hAnsi="Times New Roman" w:cs="Times New Roman"/>
          <w:b/>
          <w:szCs w:val="24"/>
          <w:lang w:val="en-US" w:eastAsia="el-GR"/>
        </w:rPr>
        <w:t>rae</w:t>
      </w:r>
      <w:r w:rsidRPr="00C24758">
        <w:rPr>
          <w:rFonts w:ascii="Times New Roman" w:hAnsi="Times New Roman" w:cs="Times New Roman"/>
          <w:b/>
          <w:szCs w:val="24"/>
          <w:lang w:eastAsia="el-GR"/>
        </w:rPr>
        <w:t>.</w:t>
      </w:r>
      <w:r w:rsidRPr="00C24758">
        <w:rPr>
          <w:rFonts w:ascii="Times New Roman" w:hAnsi="Times New Roman" w:cs="Times New Roman"/>
          <w:b/>
          <w:szCs w:val="24"/>
          <w:lang w:val="en-US" w:eastAsia="el-GR"/>
        </w:rPr>
        <w:t>gr</w:t>
      </w:r>
      <w:r w:rsidRPr="00C24758">
        <w:rPr>
          <w:rFonts w:ascii="Times New Roman" w:hAnsi="Times New Roman" w:cs="Times New Roman"/>
          <w:color w:val="000000"/>
          <w:szCs w:val="24"/>
          <w:lang w:eastAsia="el-GR"/>
        </w:rPr>
        <w:t xml:space="preserve">, αυστηρά με θέμα: </w:t>
      </w:r>
      <w:r w:rsidRPr="00C24758">
        <w:rPr>
          <w:rFonts w:ascii="Times New Roman" w:hAnsi="Times New Roman" w:cs="Times New Roman"/>
          <w:b/>
          <w:color w:val="000000"/>
          <w:szCs w:val="24"/>
          <w:lang w:eastAsia="el-GR"/>
        </w:rPr>
        <w:t>[</w:t>
      </w:r>
      <w:r w:rsidR="00FC3CA2" w:rsidRPr="00C24758">
        <w:rPr>
          <w:rFonts w:ascii="Times New Roman" w:hAnsi="Times New Roman" w:cs="Times New Roman"/>
          <w:b/>
          <w:color w:val="000000"/>
          <w:szCs w:val="24"/>
          <w:lang w:eastAsia="el-GR"/>
        </w:rPr>
        <w:t>2</w:t>
      </w:r>
      <w:r w:rsidRPr="00C24758">
        <w:rPr>
          <w:rFonts w:ascii="Times New Roman" w:hAnsi="Times New Roman" w:cs="Times New Roman"/>
          <w:b/>
          <w:color w:val="000000"/>
          <w:szCs w:val="24"/>
          <w:lang w:eastAsia="el-GR"/>
        </w:rPr>
        <w:t>/20</w:t>
      </w:r>
      <w:r w:rsidR="00F03040" w:rsidRPr="00C24758">
        <w:rPr>
          <w:rFonts w:ascii="Times New Roman" w:hAnsi="Times New Roman" w:cs="Times New Roman"/>
          <w:b/>
          <w:color w:val="000000"/>
          <w:szCs w:val="24"/>
          <w:lang w:eastAsia="el-GR"/>
        </w:rPr>
        <w:t>2</w:t>
      </w:r>
      <w:r w:rsidR="00934CBC" w:rsidRPr="00C24758">
        <w:rPr>
          <w:rFonts w:ascii="Times New Roman" w:hAnsi="Times New Roman" w:cs="Times New Roman"/>
          <w:b/>
          <w:color w:val="000000"/>
          <w:szCs w:val="24"/>
          <w:lang w:eastAsia="el-GR"/>
        </w:rPr>
        <w:t>2</w:t>
      </w:r>
      <w:r w:rsidRPr="00C24758">
        <w:rPr>
          <w:rFonts w:ascii="Times New Roman" w:hAnsi="Times New Roman" w:cs="Times New Roman"/>
          <w:b/>
          <w:color w:val="000000"/>
          <w:szCs w:val="24"/>
          <w:lang w:eastAsia="el-GR"/>
        </w:rPr>
        <w:t>]</w:t>
      </w:r>
      <w:r w:rsidRPr="00C24758">
        <w:rPr>
          <w:rFonts w:ascii="Times New Roman" w:hAnsi="Times New Roman" w:cs="Times New Roman"/>
          <w:color w:val="000000"/>
          <w:szCs w:val="24"/>
          <w:lang w:eastAsia="el-GR"/>
        </w:rPr>
        <w:t>.</w:t>
      </w:r>
    </w:p>
    <w:p w14:paraId="6CC07167" w14:textId="77777777" w:rsidR="00E26BE9" w:rsidRPr="00C24758" w:rsidRDefault="00E26BE9" w:rsidP="00940444">
      <w:pPr>
        <w:spacing w:before="240"/>
        <w:jc w:val="both"/>
        <w:rPr>
          <w:rFonts w:ascii="Times New Roman" w:hAnsi="Times New Roman" w:cs="Times New Roman"/>
          <w:color w:val="000000"/>
          <w:szCs w:val="24"/>
          <w:lang w:eastAsia="el-GR"/>
        </w:rPr>
      </w:pPr>
    </w:p>
    <w:p w14:paraId="020DBDBA" w14:textId="1E638C87" w:rsidR="00940444" w:rsidRPr="00C24758" w:rsidRDefault="00940444" w:rsidP="00CD3397">
      <w:pPr>
        <w:pStyle w:val="2"/>
        <w:numPr>
          <w:ilvl w:val="0"/>
          <w:numId w:val="6"/>
        </w:numPr>
        <w:ind w:left="0"/>
        <w:jc w:val="both"/>
        <w:rPr>
          <w:rStyle w:val="af1"/>
          <w:rFonts w:cs="Times New Roman"/>
          <w:i w:val="0"/>
        </w:rPr>
      </w:pPr>
      <w:bookmarkStart w:id="12" w:name="_Toc108181596"/>
      <w:r w:rsidRPr="00C24758">
        <w:rPr>
          <w:rStyle w:val="af1"/>
          <w:rFonts w:cs="Times New Roman"/>
          <w:i w:val="0"/>
        </w:rPr>
        <w:t>Τεκμήριο από τη συμμετοχή στην Ανταγωνιστική Διαδικασία</w:t>
      </w:r>
      <w:bookmarkEnd w:id="12"/>
    </w:p>
    <w:p w14:paraId="64342F75" w14:textId="77777777" w:rsidR="00CF3E90" w:rsidRPr="00C24758" w:rsidRDefault="00CF3E90" w:rsidP="00CD3397">
      <w:pPr>
        <w:widowControl w:val="0"/>
        <w:spacing w:before="240"/>
        <w:jc w:val="both"/>
        <w:rPr>
          <w:rFonts w:ascii="Times New Roman" w:hAnsi="Times New Roman" w:cs="Times New Roman"/>
          <w:szCs w:val="24"/>
        </w:rPr>
      </w:pPr>
      <w:bookmarkStart w:id="13" w:name="_Hlk507502891"/>
      <w:r w:rsidRPr="00C24758">
        <w:rPr>
          <w:rFonts w:ascii="Times New Roman" w:hAnsi="Times New Roman" w:cs="Times New Roman"/>
          <w:szCs w:val="24"/>
        </w:rPr>
        <w:t>Η συμμετοχή στην Ανταγωνιστική Διαδικασία συνιστά τεκμήριο, άλλως εξώδικη ομολογία, ότι ο Συμμετέχων έχει λάβει πλήρη γνώση της ισχύουσας νομοθεσίας και της παρούσας Προκήρυξης και αποδέχεται ανεπιφύλακτα τους όρους και τις διατάξεις αυτής.</w:t>
      </w:r>
    </w:p>
    <w:p w14:paraId="3DEB27AB" w14:textId="0DAB1FF7" w:rsidR="00CF3E90" w:rsidRPr="00C24758" w:rsidRDefault="00CF3E90" w:rsidP="0078218F">
      <w:pPr>
        <w:widowControl w:val="0"/>
        <w:spacing w:before="240"/>
        <w:jc w:val="both"/>
        <w:rPr>
          <w:rFonts w:ascii="Times New Roman" w:hAnsi="Times New Roman" w:cs="Times New Roman"/>
          <w:szCs w:val="24"/>
        </w:rPr>
      </w:pPr>
      <w:r w:rsidRPr="00C24758">
        <w:rPr>
          <w:rFonts w:ascii="Times New Roman" w:hAnsi="Times New Roman" w:cs="Times New Roman"/>
          <w:szCs w:val="24"/>
        </w:rPr>
        <w:t xml:space="preserve">Η συμμετοχή στην Ανταγωνιστική Διαδικασία συνιστά τεκμήριο ότι ο Συμμετέχων γνωρίζει τις υποχρεώσεις για </w:t>
      </w:r>
      <w:r w:rsidR="008745B0" w:rsidRPr="008745B0">
        <w:rPr>
          <w:rFonts w:ascii="Times New Roman" w:hAnsi="Times New Roman" w:cs="Times New Roman"/>
          <w:szCs w:val="24"/>
        </w:rPr>
        <w:t>υποβολή Δήλωσης Ετοιμότητας του άρθρου 4</w:t>
      </w:r>
      <w:r w:rsidR="008745B0" w:rsidRPr="004E02AA">
        <w:rPr>
          <w:rFonts w:ascii="Times New Roman" w:hAnsi="Times New Roman" w:cs="Times New Roman"/>
          <w:szCs w:val="24"/>
        </w:rPr>
        <w:t>α</w:t>
      </w:r>
      <w:r w:rsidR="008745B0" w:rsidRPr="008745B0">
        <w:rPr>
          <w:rFonts w:ascii="Times New Roman" w:hAnsi="Times New Roman" w:cs="Times New Roman"/>
          <w:szCs w:val="24"/>
        </w:rPr>
        <w:t xml:space="preserve"> του ν. 4414/2016</w:t>
      </w:r>
      <w:r w:rsidR="008745B0">
        <w:rPr>
          <w:rFonts w:ascii="Times New Roman" w:hAnsi="Times New Roman" w:cs="Times New Roman"/>
          <w:szCs w:val="24"/>
        </w:rPr>
        <w:t xml:space="preserve"> ή για </w:t>
      </w:r>
      <w:r w:rsidRPr="00C24758">
        <w:rPr>
          <w:rFonts w:ascii="Times New Roman" w:hAnsi="Times New Roman" w:cs="Times New Roman"/>
          <w:szCs w:val="24"/>
        </w:rPr>
        <w:t xml:space="preserve">ενεργοποίηση της σύνδεσης του </w:t>
      </w:r>
      <w:r w:rsidR="00D222AD" w:rsidRPr="00C24758">
        <w:rPr>
          <w:rFonts w:ascii="Times New Roman" w:hAnsi="Times New Roman" w:cs="Times New Roman"/>
          <w:szCs w:val="24"/>
        </w:rPr>
        <w:t>Σ</w:t>
      </w:r>
      <w:r w:rsidRPr="00C24758">
        <w:rPr>
          <w:rFonts w:ascii="Times New Roman" w:hAnsi="Times New Roman" w:cs="Times New Roman"/>
          <w:szCs w:val="24"/>
          <w:lang w:eastAsia="el-GR"/>
        </w:rPr>
        <w:t xml:space="preserve">ταθμού παραγωγής ηλεκτρικής ενέργειας από ΑΠΕ, που θα ενταχθεί σε καθεστώς στήριξης </w:t>
      </w:r>
      <w:r w:rsidR="006B52FC" w:rsidRPr="00C24758">
        <w:rPr>
          <w:rFonts w:ascii="Times New Roman" w:hAnsi="Times New Roman" w:cs="Times New Roman"/>
          <w:szCs w:val="24"/>
          <w:lang w:eastAsia="el-GR"/>
        </w:rPr>
        <w:t>Λ</w:t>
      </w:r>
      <w:r w:rsidRPr="00C24758">
        <w:rPr>
          <w:rFonts w:ascii="Times New Roman" w:hAnsi="Times New Roman" w:cs="Times New Roman"/>
          <w:szCs w:val="24"/>
          <w:lang w:eastAsia="el-GR"/>
        </w:rPr>
        <w:t xml:space="preserve">ειτουργικής </w:t>
      </w:r>
      <w:r w:rsidR="006B52FC" w:rsidRPr="00C24758">
        <w:rPr>
          <w:rFonts w:ascii="Times New Roman" w:hAnsi="Times New Roman" w:cs="Times New Roman"/>
          <w:szCs w:val="24"/>
          <w:lang w:eastAsia="el-GR"/>
        </w:rPr>
        <w:t>Ε</w:t>
      </w:r>
      <w:r w:rsidRPr="00C24758">
        <w:rPr>
          <w:rFonts w:ascii="Times New Roman" w:hAnsi="Times New Roman" w:cs="Times New Roman"/>
          <w:szCs w:val="24"/>
          <w:lang w:eastAsia="el-GR"/>
        </w:rPr>
        <w:t>νίσχυσης κατόπιν της Ανταγωνιστικής Διαδικασίας, όπως ορίζονται στο ν. 4414/2016 και εντ</w:t>
      </w:r>
      <w:r w:rsidR="00630D11" w:rsidRPr="00C24758">
        <w:rPr>
          <w:rFonts w:ascii="Times New Roman" w:hAnsi="Times New Roman" w:cs="Times New Roman"/>
          <w:szCs w:val="24"/>
          <w:lang w:eastAsia="el-GR"/>
        </w:rPr>
        <w:t>ός των οριζόμενων στην παρούσα Π</w:t>
      </w:r>
      <w:r w:rsidRPr="00C24758">
        <w:rPr>
          <w:rFonts w:ascii="Times New Roman" w:hAnsi="Times New Roman" w:cs="Times New Roman"/>
          <w:szCs w:val="24"/>
          <w:lang w:eastAsia="el-GR"/>
        </w:rPr>
        <w:t xml:space="preserve">ροκήρυξη προθεσμιών, </w:t>
      </w:r>
      <w:r w:rsidRPr="00C24758">
        <w:rPr>
          <w:rFonts w:ascii="Times New Roman" w:hAnsi="Times New Roman" w:cs="Times New Roman"/>
          <w:szCs w:val="24"/>
        </w:rPr>
        <w:t xml:space="preserve">καθώς και τη διαδικασία κατάρτισης, τις προϋποθέσεις υπογραφής και τους όρους της </w:t>
      </w:r>
      <w:r w:rsidR="008102D5" w:rsidRPr="00C24758">
        <w:rPr>
          <w:rFonts w:ascii="Times New Roman" w:hAnsi="Times New Roman" w:cs="Times New Roman"/>
          <w:szCs w:val="24"/>
        </w:rPr>
        <w:t xml:space="preserve">Σύμβασης Λειτουργικής Ενίσχυσης Σταθερής Τιμής (Σ.Ε.Σ.Τ.) και της </w:t>
      </w:r>
      <w:r w:rsidRPr="00C24758">
        <w:rPr>
          <w:rFonts w:ascii="Times New Roman" w:hAnsi="Times New Roman" w:cs="Times New Roman"/>
          <w:szCs w:val="24"/>
        </w:rPr>
        <w:t xml:space="preserve">Σύμβασης </w:t>
      </w:r>
      <w:r w:rsidR="006902D5" w:rsidRPr="00C24758">
        <w:rPr>
          <w:rFonts w:ascii="Times New Roman" w:hAnsi="Times New Roman" w:cs="Times New Roman"/>
          <w:szCs w:val="24"/>
          <w:lang w:eastAsia="el-GR"/>
        </w:rPr>
        <w:t>Λ</w:t>
      </w:r>
      <w:r w:rsidRPr="00C24758">
        <w:rPr>
          <w:rFonts w:ascii="Times New Roman" w:hAnsi="Times New Roman" w:cs="Times New Roman"/>
          <w:szCs w:val="24"/>
          <w:lang w:eastAsia="el-GR"/>
        </w:rPr>
        <w:t>ειτουργικής Ενίσχυσης Διαφορικής Προσαύξησης (Σ.Ε.Δ.Π.)</w:t>
      </w:r>
      <w:r w:rsidRPr="00C24758">
        <w:rPr>
          <w:rFonts w:ascii="Times New Roman" w:hAnsi="Times New Roman" w:cs="Times New Roman"/>
          <w:szCs w:val="24"/>
        </w:rPr>
        <w:t>.</w:t>
      </w:r>
      <w:r w:rsidRPr="00C24758">
        <w:rPr>
          <w:rFonts w:ascii="Times New Roman" w:hAnsi="Times New Roman" w:cs="Times New Roman"/>
          <w:szCs w:val="24"/>
        </w:rPr>
        <w:br w:type="page"/>
      </w:r>
    </w:p>
    <w:p w14:paraId="015D9E12" w14:textId="77777777" w:rsidR="00CF3E90" w:rsidRPr="00C24758" w:rsidRDefault="00035AAF" w:rsidP="009E0C32">
      <w:pPr>
        <w:pStyle w:val="1"/>
        <w:spacing w:after="240"/>
      </w:pPr>
      <w:bookmarkStart w:id="14" w:name="_Toc108181597"/>
      <w:r w:rsidRPr="00C24758">
        <w:lastRenderedPageBreak/>
        <w:t>ΚΕΦΑΛΑΙΟ Β’</w:t>
      </w:r>
      <w:bookmarkEnd w:id="14"/>
    </w:p>
    <w:p w14:paraId="7F85CEEF" w14:textId="273A03E0" w:rsidR="00035AAF" w:rsidRPr="00C24758" w:rsidRDefault="00035AAF" w:rsidP="00EE1E1F">
      <w:pPr>
        <w:pStyle w:val="2"/>
        <w:numPr>
          <w:ilvl w:val="0"/>
          <w:numId w:val="6"/>
        </w:numPr>
        <w:ind w:left="0"/>
        <w:jc w:val="both"/>
        <w:rPr>
          <w:rStyle w:val="af1"/>
          <w:rFonts w:cs="Times New Roman"/>
          <w:i w:val="0"/>
        </w:rPr>
      </w:pPr>
      <w:bookmarkStart w:id="15" w:name="_Toc108181598"/>
      <w:r w:rsidRPr="00C24758">
        <w:rPr>
          <w:rStyle w:val="af1"/>
          <w:rFonts w:cs="Times New Roman"/>
          <w:i w:val="0"/>
        </w:rPr>
        <w:t xml:space="preserve">Δικαίωμα συμμετοχής στην Ανταγωνιστική Διαδικασία </w:t>
      </w:r>
      <w:r w:rsidR="00E139EA">
        <w:rPr>
          <w:rStyle w:val="af1"/>
          <w:rFonts w:cs="Times New Roman"/>
          <w:i w:val="0"/>
        </w:rPr>
        <w:t>–</w:t>
      </w:r>
      <w:r w:rsidRPr="00C24758">
        <w:rPr>
          <w:rStyle w:val="af1"/>
          <w:rFonts w:cs="Times New Roman"/>
          <w:i w:val="0"/>
        </w:rPr>
        <w:t xml:space="preserve"> Προϋποθέσεις συμμετοχής</w:t>
      </w:r>
      <w:bookmarkEnd w:id="15"/>
    </w:p>
    <w:p w14:paraId="29D0FFE1" w14:textId="597679F6" w:rsidR="009760AD" w:rsidRDefault="004D6586" w:rsidP="009760AD">
      <w:pPr>
        <w:pStyle w:val="12"/>
        <w:numPr>
          <w:ilvl w:val="1"/>
          <w:numId w:val="6"/>
        </w:numPr>
      </w:pPr>
      <w:r w:rsidRPr="00C24758">
        <w:t>Σ</w:t>
      </w:r>
      <w:r w:rsidR="00035AAF" w:rsidRPr="00C24758">
        <w:t>την Ανταγωνιστική Διαδικασία δικαιούνται να συμμετέχουν φυσικά ή νομικά πρόσωπα</w:t>
      </w:r>
      <w:r w:rsidR="003A680D" w:rsidRPr="00C24758">
        <w:t xml:space="preserve">, </w:t>
      </w:r>
      <w:r w:rsidR="004103FE" w:rsidRPr="00C24758">
        <w:t>συμπεριλαμβανομένων των Ενεργειακών Κοινοτήτων του ν. 4513/2018</w:t>
      </w:r>
      <w:r w:rsidR="00035AAF" w:rsidRPr="00C24758">
        <w:t xml:space="preserve">, που κατά το χρόνο υποβολής της Αίτησης Συμμετοχής σε αυτή: </w:t>
      </w:r>
      <w:r w:rsidR="00466A3C" w:rsidRPr="00C24758">
        <w:t xml:space="preserve">(α) </w:t>
      </w:r>
      <w:r w:rsidR="00DC685E" w:rsidRPr="00C24758">
        <w:t>είναι Κάτοχοι Σταθμού παραγωγής ηλεκτρικής ενέργειας από φωτοβολταϊκά</w:t>
      </w:r>
      <w:r w:rsidR="00DC685E">
        <w:t xml:space="preserve"> εγκατεστημένης ισχύος παραγωγής P</w:t>
      </w:r>
      <w:r w:rsidR="00DC685E" w:rsidRPr="00A54B67">
        <w:rPr>
          <w:vertAlign w:val="subscript"/>
        </w:rPr>
        <w:t>PV</w:t>
      </w:r>
      <w:r w:rsidR="00DC685E">
        <w:t xml:space="preserve">&gt; 1MW, ή β) </w:t>
      </w:r>
      <w:r w:rsidR="00DC685E" w:rsidRPr="00C24758">
        <w:t>είναι Κάτοχοι Σταθμού παραγωγής ηλεκτρικής ενέργειας</w:t>
      </w:r>
      <w:r w:rsidR="00A336E2">
        <w:t xml:space="preserve"> από</w:t>
      </w:r>
      <w:r w:rsidR="00DC685E">
        <w:t xml:space="preserve"> αιολικά μέγιστης ισχύος παραγωγής 60kW&lt;P</w:t>
      </w:r>
      <w:r w:rsidR="00DC685E" w:rsidRPr="004E02AA">
        <w:rPr>
          <w:vertAlign w:val="subscript"/>
        </w:rPr>
        <w:t>WIND</w:t>
      </w:r>
      <w:r w:rsidR="00DC685E">
        <w:t xml:space="preserve"> ≤6 MW </w:t>
      </w:r>
      <w:r w:rsidR="009760AD">
        <w:t>που δεν πληρούν το κριτήριο της παρ. 3</w:t>
      </w:r>
      <w:r w:rsidR="009760AD" w:rsidRPr="004E02AA">
        <w:t>α</w:t>
      </w:r>
      <w:r w:rsidR="009760AD">
        <w:t xml:space="preserve"> του άρθρου 7 του ν</w:t>
      </w:r>
      <w:r w:rsidR="00DC685E">
        <w:t>. 4414/2016 (Α΄ 149)</w:t>
      </w:r>
      <w:r w:rsidR="009760AD">
        <w:t xml:space="preserve">, ή γ) </w:t>
      </w:r>
      <w:r w:rsidR="009760AD" w:rsidRPr="00C24758">
        <w:t>είναι Κάτοχοι Σταθμού παραγωγής ηλεκτρικής ενέργειας</w:t>
      </w:r>
      <w:r w:rsidR="009760AD">
        <w:t xml:space="preserve"> </w:t>
      </w:r>
      <w:r w:rsidR="00A336E2">
        <w:t xml:space="preserve">από </w:t>
      </w:r>
      <w:r w:rsidR="009760AD">
        <w:t xml:space="preserve">αιολικά μέγιστης ισχύος παραγωγής </w:t>
      </w:r>
      <w:r w:rsidR="00DC685E">
        <w:t>P</w:t>
      </w:r>
      <w:r w:rsidR="00DC685E" w:rsidRPr="00A54B67">
        <w:rPr>
          <w:vertAlign w:val="subscript"/>
        </w:rPr>
        <w:t>WIND</w:t>
      </w:r>
      <w:r w:rsidR="00DC685E">
        <w:t xml:space="preserve"> &gt; 6MW</w:t>
      </w:r>
      <w:r w:rsidR="009760AD">
        <w:t>.</w:t>
      </w:r>
    </w:p>
    <w:p w14:paraId="2A4A7EA5" w14:textId="77777777" w:rsidR="00F63BCC" w:rsidRDefault="00F63BCC" w:rsidP="00A54B67">
      <w:pPr>
        <w:pStyle w:val="12"/>
        <w:ind w:left="270"/>
      </w:pPr>
    </w:p>
    <w:p w14:paraId="72B73912" w14:textId="6F959D86" w:rsidR="00F63BCC" w:rsidRDefault="00F63BCC" w:rsidP="00F63BCC">
      <w:pPr>
        <w:pStyle w:val="12"/>
        <w:numPr>
          <w:ilvl w:val="1"/>
          <w:numId w:val="6"/>
        </w:numPr>
      </w:pPr>
      <w:r>
        <w:t xml:space="preserve">Δικαίωμα συμμετοχής στην Ανταγωνιστική Διαδικασία έχουν και φυσικά ή νομικά πρόσωπα, </w:t>
      </w:r>
      <w:r w:rsidRPr="00F63BCC">
        <w:t>συμπεριλαμβανομένων των Ενεργειακών Κοινοτήτων του ν. 4513/2018</w:t>
      </w:r>
      <w:r>
        <w:t>, Κάτοχοι αιολικών σταθμών Μέγιστης Ισχύος Παραγωγής μεγαλύτερης των 60 kW και μικρότερης ή ίσης των 6 MW.</w:t>
      </w:r>
    </w:p>
    <w:p w14:paraId="59C91C62" w14:textId="77777777" w:rsidR="00F63BCC" w:rsidRDefault="00F63BCC" w:rsidP="00A54B67">
      <w:pPr>
        <w:pStyle w:val="12"/>
      </w:pPr>
    </w:p>
    <w:p w14:paraId="06F831AB" w14:textId="4A06901B" w:rsidR="00F63BCC" w:rsidRDefault="00F63BCC" w:rsidP="00F63BCC">
      <w:pPr>
        <w:pStyle w:val="12"/>
        <w:numPr>
          <w:ilvl w:val="1"/>
          <w:numId w:val="6"/>
        </w:numPr>
      </w:pPr>
      <w:r>
        <w:t xml:space="preserve">Δικαίωμα συμμετοχής στην Ανταγωνιστική Διαδικασία έχουν και φυσικά ή νομικά πρόσωπα, </w:t>
      </w:r>
      <w:r w:rsidRPr="00F63BCC">
        <w:t>συμπεριλαμβανομένων των Ενεργειακών Κοινοτήτων του ν. 4513/2018</w:t>
      </w:r>
      <w:r>
        <w:t>, Κάτοχοι φωτοβολταϊκών σταθμών εγκατεστημένης ισχύος μικρότερης ή ίσης του 1 MW.</w:t>
      </w:r>
    </w:p>
    <w:p w14:paraId="3D496772" w14:textId="77777777" w:rsidR="009760AD" w:rsidRDefault="009760AD" w:rsidP="00A54B67">
      <w:pPr>
        <w:pStyle w:val="12"/>
        <w:ind w:left="270"/>
      </w:pPr>
    </w:p>
    <w:p w14:paraId="5A17F3C1" w14:textId="1064D428" w:rsidR="008B3A2C" w:rsidRPr="00C24758" w:rsidRDefault="00035AAF" w:rsidP="008B3A2C">
      <w:pPr>
        <w:pStyle w:val="12"/>
        <w:numPr>
          <w:ilvl w:val="1"/>
          <w:numId w:val="6"/>
        </w:numPr>
      </w:pPr>
      <w:r w:rsidRPr="00C24758">
        <w:t>Δικαίωμα συμμετοχής στην Ανταγωνιστική Διαδικασία έχουν και φυσικά ή νομικά πρόσωπα, Κάτοχοι Φωτοβολταϊκών Σταθμών,</w:t>
      </w:r>
      <w:r w:rsidR="00D41237" w:rsidRPr="00C24758">
        <w:t xml:space="preserve"> που έχουν ενταχθεί</w:t>
      </w:r>
      <w:r w:rsidRPr="00C24758">
        <w:t xml:space="preserve"> </w:t>
      </w:r>
      <w:r w:rsidR="007E7F1C" w:rsidRPr="00C24758">
        <w:t>στη Διαδικασία Ταχείας Αδειοδότησης του άρθρου 9 ν. 3775/2009 (ΦΕΚ Α’ 122) ή στις Διαδικασίες Στρατηγικών Επενδύσεων του ν. 3894/2010 (ΦΕΚ Α’ 204), ε</w:t>
      </w:r>
      <w:r w:rsidRPr="00C24758">
        <w:t>φόσον πληρούν τις προϋποθέσεις της παρούσ</w:t>
      </w:r>
      <w:r w:rsidR="006E62B5" w:rsidRPr="00C24758">
        <w:t>η</w:t>
      </w:r>
      <w:r w:rsidRPr="00C24758">
        <w:t>ς.</w:t>
      </w:r>
    </w:p>
    <w:p w14:paraId="072BCDD7" w14:textId="77777777" w:rsidR="008B3A2C" w:rsidRPr="00C24758" w:rsidRDefault="008B3A2C" w:rsidP="00B7442A">
      <w:pPr>
        <w:pStyle w:val="12"/>
        <w:ind w:left="284"/>
      </w:pPr>
    </w:p>
    <w:p w14:paraId="51BCFBE2" w14:textId="6621DD35" w:rsidR="008B3A2C" w:rsidRDefault="00B7442A" w:rsidP="00D52813">
      <w:pPr>
        <w:pStyle w:val="12"/>
        <w:numPr>
          <w:ilvl w:val="1"/>
          <w:numId w:val="6"/>
        </w:numPr>
      </w:pPr>
      <w:r w:rsidRPr="00C24758">
        <w:t>Δικαίωμα συμμετοχής στην Ανταγωνιστική Διαδικασία έχουν και φυσικά ή νομικ</w:t>
      </w:r>
      <w:r w:rsidR="00E970DC" w:rsidRPr="00C24758">
        <w:t xml:space="preserve">ά πρόσωπα, Κάτοχοι </w:t>
      </w:r>
      <w:r w:rsidR="00497FD9" w:rsidRPr="00C24758">
        <w:t>α</w:t>
      </w:r>
      <w:r w:rsidR="00E970DC" w:rsidRPr="00C24758">
        <w:t xml:space="preserve">ιολικών </w:t>
      </w:r>
      <w:r w:rsidR="00497FD9" w:rsidRPr="00C24758">
        <w:t>σ</w:t>
      </w:r>
      <w:r w:rsidR="00E970DC" w:rsidRPr="00C24758">
        <w:t>ταθμών</w:t>
      </w:r>
      <w:r w:rsidR="00EC59C8" w:rsidRPr="00C24758">
        <w:t xml:space="preserve"> </w:t>
      </w:r>
      <w:r w:rsidR="00E970DC" w:rsidRPr="00C24758">
        <w:t>μ</w:t>
      </w:r>
      <w:r w:rsidR="00EC59C8" w:rsidRPr="00C24758">
        <w:t xml:space="preserve">έγιστης </w:t>
      </w:r>
      <w:r w:rsidR="00FC0ABC" w:rsidRPr="00C24758">
        <w:t>ι</w:t>
      </w:r>
      <w:r w:rsidR="00EC59C8" w:rsidRPr="00C24758">
        <w:t xml:space="preserve">σχύος </w:t>
      </w:r>
      <w:r w:rsidR="00FC0ABC" w:rsidRPr="00C24758">
        <w:t>π</w:t>
      </w:r>
      <w:r w:rsidR="00EC59C8" w:rsidRPr="00C24758">
        <w:t>αραγωγής μεγαλύτερης των 3 MW και Ενεργειακές Κοινότητες</w:t>
      </w:r>
      <w:r w:rsidR="00497FD9" w:rsidRPr="00C24758">
        <w:t xml:space="preserve"> </w:t>
      </w:r>
      <w:r w:rsidR="00EC59C8" w:rsidRPr="00C24758">
        <w:t>του ν.</w:t>
      </w:r>
      <w:r w:rsidR="00497FD9" w:rsidRPr="00C24758">
        <w:t xml:space="preserve"> </w:t>
      </w:r>
      <w:r w:rsidR="00EC59C8" w:rsidRPr="00C24758">
        <w:t>4513/2018</w:t>
      </w:r>
      <w:r w:rsidR="00497FD9" w:rsidRPr="00C24758">
        <w:t xml:space="preserve"> </w:t>
      </w:r>
      <w:r w:rsidR="00EC59C8" w:rsidRPr="00C24758">
        <w:t>(ΦΕΚ Α</w:t>
      </w:r>
      <w:r w:rsidR="00497FD9" w:rsidRPr="00C24758">
        <w:t>’</w:t>
      </w:r>
      <w:r w:rsidR="00EC59C8" w:rsidRPr="00C24758">
        <w:t xml:space="preserve"> 9)</w:t>
      </w:r>
      <w:r w:rsidR="002027DF" w:rsidRPr="00C24758">
        <w:t>, Κάτοχοι αιολικών σταθμών</w:t>
      </w:r>
      <w:r w:rsidR="00EC59C8" w:rsidRPr="00C24758">
        <w:t xml:space="preserve"> </w:t>
      </w:r>
      <w:r w:rsidR="002027DF" w:rsidRPr="00C24758">
        <w:t>μ</w:t>
      </w:r>
      <w:r w:rsidR="00EC59C8" w:rsidRPr="00C24758">
        <w:t xml:space="preserve">έγιστης </w:t>
      </w:r>
      <w:r w:rsidR="002027DF" w:rsidRPr="00C24758">
        <w:t>ι</w:t>
      </w:r>
      <w:r w:rsidR="00EC59C8" w:rsidRPr="00C24758">
        <w:t xml:space="preserve">σχύος </w:t>
      </w:r>
      <w:r w:rsidR="002027DF" w:rsidRPr="00C24758">
        <w:t>π</w:t>
      </w:r>
      <w:r w:rsidR="00EC59C8" w:rsidRPr="00C24758">
        <w:t>αραγωγής μεγαλύτερης των 6 MW, οι οποίοι εντάσσονται σε καθεστώς ριζικής ανανέωσης του παραγωγικού τους εξοπλισμού</w:t>
      </w:r>
      <w:r w:rsidR="00A15160">
        <w:t>, σύμφωνα με προβλεπόμενα σ</w:t>
      </w:r>
      <w:r w:rsidR="00A15160" w:rsidRPr="00A15160">
        <w:t>την υπ’ αριθμ. ΑΠΕΕΚ/Α/Φ1/οικ.179746</w:t>
      </w:r>
      <w:r w:rsidR="00A15160">
        <w:t xml:space="preserve"> Υπουργική Απόφαση </w:t>
      </w:r>
      <w:r w:rsidR="00A15160" w:rsidRPr="00C24758">
        <w:t>(ΦΕΚ Β’ 4716/22.10.2018).</w:t>
      </w:r>
    </w:p>
    <w:p w14:paraId="6CAA5E12" w14:textId="77777777" w:rsidR="009760AD" w:rsidRDefault="009760AD" w:rsidP="00A54B67">
      <w:pPr>
        <w:pStyle w:val="12"/>
      </w:pPr>
    </w:p>
    <w:p w14:paraId="4A04B1C6" w14:textId="2D71C018" w:rsidR="009760AD" w:rsidRPr="00C24758" w:rsidRDefault="009760AD" w:rsidP="009760AD">
      <w:pPr>
        <w:pStyle w:val="12"/>
        <w:numPr>
          <w:ilvl w:val="1"/>
          <w:numId w:val="6"/>
        </w:numPr>
      </w:pPr>
      <w:r>
        <w:t xml:space="preserve">Οι ανωτέρω σταθμοί πρέπει να </w:t>
      </w:r>
      <w:r w:rsidRPr="00C24758">
        <w:t>διαθέτουν Σύμβαση Σύνδεσης σε ισχύ ή Οριστική Προσφορά Σύνδεσης σε ισχύ, έχοντας συνυποβάλλει την κατά τα προβλεπόμενα στο ν. 4152/2013</w:t>
      </w:r>
      <w:r w:rsidR="00B3532E">
        <w:t xml:space="preserve"> ή στο </w:t>
      </w:r>
      <w:r w:rsidR="00B3532E" w:rsidRPr="00B3532E">
        <w:t>ν. 4062/2012 (ΦΕΚ Α’ 70)</w:t>
      </w:r>
      <w:r w:rsidRPr="00C24758">
        <w:t xml:space="preserve"> Εγγυητική Επιστολή στον αρμόδιο Διαχειριστή προ της ημερομηνίας λήξης υποβολής Αιτήσεων Συμμετοχής κατά τον Πίνακα 2 της παρούσης.</w:t>
      </w:r>
    </w:p>
    <w:p w14:paraId="5C8DF4E3" w14:textId="77777777" w:rsidR="00EE1E1F" w:rsidRPr="00C24758" w:rsidRDefault="00EE1E1F" w:rsidP="00B93C1C">
      <w:pPr>
        <w:pStyle w:val="12"/>
      </w:pPr>
    </w:p>
    <w:p w14:paraId="4746E0DB" w14:textId="30930619" w:rsidR="00035AAF" w:rsidRPr="00C24758" w:rsidRDefault="00035AAF" w:rsidP="00EE1E1F">
      <w:pPr>
        <w:pStyle w:val="12"/>
        <w:numPr>
          <w:ilvl w:val="1"/>
          <w:numId w:val="6"/>
        </w:numPr>
      </w:pPr>
      <w:r w:rsidRPr="00C24758">
        <w:t>Δε δικαιούνται να συμμετάσχουν στην παρούσα Ανταγωνιστική Διαδικασία</w:t>
      </w:r>
      <w:r w:rsidR="00D729D6" w:rsidRPr="00C24758">
        <w:t xml:space="preserve"> Κάτοχοι σταθμών παραγωγής ηλεκτρικής ενέργειας από ΑΠΕ των παρακάτω περιπτώσεων</w:t>
      </w:r>
      <w:r w:rsidRPr="00C24758">
        <w:t>:</w:t>
      </w:r>
    </w:p>
    <w:p w14:paraId="47605E44" w14:textId="4971B251" w:rsidR="00B07C62" w:rsidRPr="00C24758" w:rsidRDefault="00B07C62" w:rsidP="00B07C62">
      <w:pPr>
        <w:pStyle w:val="a"/>
        <w:numPr>
          <w:ilvl w:val="0"/>
          <w:numId w:val="4"/>
        </w:numPr>
        <w:spacing w:before="240" w:line="276" w:lineRule="auto"/>
      </w:pPr>
      <w:r w:rsidRPr="00C24758">
        <w:t xml:space="preserve">Αιολικοί Σταθμοί παραγωγής ηλεκτρικής ενέργειας με μέγιστη ισχύ παραγωγής </w:t>
      </w:r>
      <w:r w:rsidR="00B507DD" w:rsidRPr="00C24758">
        <w:t>μικρότερη</w:t>
      </w:r>
      <w:r w:rsidRPr="00C24758">
        <w:t xml:space="preserve"> των </w:t>
      </w:r>
      <w:r w:rsidR="00A244B1" w:rsidRPr="00C24758">
        <w:t>εξήντα</w:t>
      </w:r>
      <w:r w:rsidRPr="00C24758">
        <w:t xml:space="preserve"> (</w:t>
      </w:r>
      <w:r w:rsidR="00A244B1" w:rsidRPr="00C24758">
        <w:t>6</w:t>
      </w:r>
      <w:r w:rsidRPr="00C24758">
        <w:t xml:space="preserve">0) </w:t>
      </w:r>
      <w:r w:rsidR="00F63BCC">
        <w:rPr>
          <w:lang w:val="en-US"/>
        </w:rPr>
        <w:t>kW</w:t>
      </w:r>
      <w:r w:rsidRPr="00C24758">
        <w:t>.</w:t>
      </w:r>
    </w:p>
    <w:p w14:paraId="2A6ECCFF" w14:textId="2B3BCD18" w:rsidR="00035AAF" w:rsidRPr="00C24758" w:rsidRDefault="00035AAF" w:rsidP="00466A3C">
      <w:pPr>
        <w:pStyle w:val="a"/>
        <w:numPr>
          <w:ilvl w:val="0"/>
          <w:numId w:val="4"/>
        </w:numPr>
        <w:spacing w:before="240" w:line="276" w:lineRule="auto"/>
      </w:pPr>
      <w:r w:rsidRPr="00C24758">
        <w:t xml:space="preserve">Φωτοβολταϊκοί </w:t>
      </w:r>
      <w:r w:rsidR="00B07C62" w:rsidRPr="00C24758">
        <w:t xml:space="preserve">και αιολικοί </w:t>
      </w:r>
      <w:r w:rsidRPr="00C24758">
        <w:t xml:space="preserve">σταθμοί παραγωγής ηλεκτρικής ενέργειας, </w:t>
      </w:r>
      <w:r w:rsidR="006E62B5" w:rsidRPr="00C24758">
        <w:t>οι οποίοι</w:t>
      </w:r>
      <w:r w:rsidRPr="00C24758">
        <w:t xml:space="preserve"> έχουν συνδεθεί με το Σύστημα ή το Δίκτυο</w:t>
      </w:r>
      <w:r w:rsidR="00F83287" w:rsidRPr="00C24758">
        <w:t xml:space="preserve">, εξαιρουμένων των </w:t>
      </w:r>
      <w:bookmarkStart w:id="16" w:name="_Hlk108016920"/>
      <w:r w:rsidR="00F83287" w:rsidRPr="00C24758">
        <w:t>περιπτώσεων που προβλέπονται στην υπ’ αριθμ. ΑΠΕΕΚ</w:t>
      </w:r>
      <w:r w:rsidR="000D1BF7" w:rsidRPr="00C24758">
        <w:t>/Α/Φ1/οικ.179746</w:t>
      </w:r>
      <w:r w:rsidR="006301A0" w:rsidRPr="00C24758">
        <w:t xml:space="preserve"> </w:t>
      </w:r>
      <w:bookmarkEnd w:id="16"/>
      <w:r w:rsidR="008640F7">
        <w:t xml:space="preserve">Υπουργική Απόφαση </w:t>
      </w:r>
      <w:r w:rsidR="006301A0" w:rsidRPr="00C24758">
        <w:lastRenderedPageBreak/>
        <w:t>«</w:t>
      </w:r>
      <w:r w:rsidR="006301A0" w:rsidRPr="00C24758">
        <w:rPr>
          <w:i/>
          <w:iCs/>
        </w:rPr>
        <w:t xml:space="preserve">Καθορισμός των προϋποθέσεων ένταξης αιολικών σταθμών σε καθεστώς ριζικής ανανέωσης του παραγωγικού τους εξοπλισμού, των Τ.Α. που εφαρμόζονται για τους σταθμούς αυτούς και του πλαισίου συμμετοχής τους στις ανταγωνιστικές διαδικασίες υποβολής προσφορών, με βάση την παρ. </w:t>
      </w:r>
      <w:r w:rsidR="00623555" w:rsidRPr="00C24758">
        <w:rPr>
          <w:i/>
          <w:iCs/>
        </w:rPr>
        <w:t>22 του άρθρου 4414/2016 (ΦΕΚ Α’ 149).</w:t>
      </w:r>
      <w:r w:rsidR="006301A0" w:rsidRPr="00C24758">
        <w:t>»</w:t>
      </w:r>
      <w:r w:rsidR="000D1BF7" w:rsidRPr="00C24758">
        <w:t xml:space="preserve"> (ΦΕΚ Β’ 4716/22.10.2018)</w:t>
      </w:r>
      <w:r w:rsidRPr="00C24758">
        <w:t>.</w:t>
      </w:r>
    </w:p>
    <w:p w14:paraId="4CD3D15B" w14:textId="216E4534" w:rsidR="00C034C9" w:rsidRPr="00C24758" w:rsidRDefault="00C034C9">
      <w:pPr>
        <w:pStyle w:val="a"/>
        <w:numPr>
          <w:ilvl w:val="0"/>
          <w:numId w:val="4"/>
        </w:numPr>
        <w:spacing w:before="240" w:line="276" w:lineRule="auto"/>
      </w:pPr>
      <w:r w:rsidRPr="00C24758">
        <w:t xml:space="preserve">Φωτοβολταϊκοί </w:t>
      </w:r>
      <w:r w:rsidR="00B07C62" w:rsidRPr="00C24758">
        <w:t xml:space="preserve">και αιολικοί </w:t>
      </w:r>
      <w:r w:rsidRPr="00C24758">
        <w:t>σταθμοί παραγωγής ηλεκτρικής ενέργειας, που έλαβαν μέρος σε προηγούμενη ανταγωνιστική διαδικασία και επιλέχθηκαν προς ένταξη στο καθεστώς στήριξης</w:t>
      </w:r>
      <w:r w:rsidR="00103401" w:rsidRPr="00C24758">
        <w:t xml:space="preserve"> και δεν έχουν απενταχθεί</w:t>
      </w:r>
      <w:r w:rsidRPr="00C24758">
        <w:t>.</w:t>
      </w:r>
    </w:p>
    <w:p w14:paraId="1E61A792" w14:textId="598D099E" w:rsidR="00E43B8C" w:rsidRPr="00C24758" w:rsidRDefault="00112892" w:rsidP="00112892">
      <w:pPr>
        <w:pStyle w:val="a7"/>
        <w:numPr>
          <w:ilvl w:val="0"/>
          <w:numId w:val="4"/>
        </w:numPr>
        <w:jc w:val="both"/>
        <w:rPr>
          <w:rFonts w:ascii="Times New Roman" w:hAnsi="Times New Roman" w:cs="Times New Roman"/>
          <w:color w:val="000000"/>
          <w:szCs w:val="24"/>
          <w:lang w:eastAsia="el-GR"/>
        </w:rPr>
      </w:pPr>
      <w:r w:rsidRPr="00C24758">
        <w:rPr>
          <w:rFonts w:ascii="Times New Roman" w:hAnsi="Times New Roman" w:cs="Times New Roman"/>
          <w:color w:val="000000"/>
          <w:szCs w:val="24"/>
          <w:lang w:eastAsia="el-GR"/>
        </w:rPr>
        <w:t>Φωτοβολταϊκοί σταθμοί που εντάσσονται στο Ειδικό Πρόγραμμα Ανάπτυξης Φωτοβολταϊκών Συστημάτων μικρής ισχύος (&lt;6kW) σε κατοικίες της παρ. 3 του άρθρου 14 του ν. 3468/2006, όπως αντικαταστάθηκε με το άρ. 62 του ν. 4843/2021. Οι αιολικοί και φωτοβολταϊκοί σταθμοί που ανήκουν σε αυτοπαραγωγούς εντάσσονται σε καθεστώς στήριξης με τη μορφή Λειτουργικής Ενίσχυσης σύμφωνα με τα όσα ορίζονται στην παρ. 16 του άρθρου 3 του ν. 4414/2016 (Α’ 149).</w:t>
      </w:r>
    </w:p>
    <w:p w14:paraId="629D7661" w14:textId="4977A7B5" w:rsidR="00035AAF" w:rsidRPr="00C24758" w:rsidRDefault="00035AAF" w:rsidP="00EE1E1F">
      <w:pPr>
        <w:pStyle w:val="12"/>
        <w:numPr>
          <w:ilvl w:val="1"/>
          <w:numId w:val="6"/>
        </w:numPr>
      </w:pPr>
      <w:r w:rsidRPr="00C24758">
        <w:t>Η συμμετοχή στην Ανταγωνιστική Διαδικασία γίνεται με ευθύνη του Συμμετέχοντ</w:t>
      </w:r>
      <w:r w:rsidR="003A31D6" w:rsidRPr="00C24758">
        <w:t>ος</w:t>
      </w:r>
      <w:r w:rsidRPr="00C24758">
        <w:t>, στον οποίο δεν παρέχεται εκ μόνης της συμμετοχής του οποιοδήποτε δικαίωμα αποζημίωσης. Ειδικότερα, οι Συμμετέχοντες δε δικαιούνται καμίας αποζημίωσης σε περίπτωση αναβολής, ματαίωσης ή ακύρωσης της διαδικασίας. Διατύπωση σχολίων ή αιρέσεων ή όρων ή επιφυλάξεων θα θεωρηθούν ως επιφυλάξεις επί των όρων της Ανταγωνιστικής Διαδικασίας και θα οδηγήσουν στον αποκλεισμό του Συμμετέχοντ</w:t>
      </w:r>
      <w:r w:rsidR="0097787B" w:rsidRPr="00C24758">
        <w:t>ος</w:t>
      </w:r>
      <w:r w:rsidRPr="00C24758">
        <w:t xml:space="preserve"> που τις διατυπώνει.</w:t>
      </w:r>
    </w:p>
    <w:p w14:paraId="1693596C" w14:textId="77777777" w:rsidR="00EE1E1F" w:rsidRPr="00C24758" w:rsidRDefault="00EE1E1F" w:rsidP="00EE1E1F">
      <w:pPr>
        <w:pStyle w:val="12"/>
        <w:ind w:left="284"/>
      </w:pPr>
    </w:p>
    <w:p w14:paraId="4DD34D11" w14:textId="2A5EF627" w:rsidR="00035AAF" w:rsidRPr="00C24758" w:rsidRDefault="00035AAF" w:rsidP="00EE1E1F">
      <w:pPr>
        <w:pStyle w:val="12"/>
        <w:numPr>
          <w:ilvl w:val="1"/>
          <w:numId w:val="6"/>
        </w:numPr>
      </w:pPr>
      <w:r w:rsidRPr="00C24758">
        <w:t>Η ΡΑΕ δύναται να κάνει ενδεικτικούς ελέγχους επαλήθευσης των στοιχείων, που θα υποβληθούν από τους Συμμετέχοντες ή να ζητήσει πρόσθετα αποδεικτικά στοιχεία (δικαιολογητικά και πιστοποιητικά)</w:t>
      </w:r>
      <w:r w:rsidR="00EA5FE3" w:rsidRPr="00C24758">
        <w:t>,</w:t>
      </w:r>
      <w:r w:rsidRPr="00C24758">
        <w:t xml:space="preserve"> </w:t>
      </w:r>
      <w:bookmarkStart w:id="17" w:name="_Hlk2682933"/>
      <w:r w:rsidR="001D690E" w:rsidRPr="00C24758">
        <w:t xml:space="preserve">καθώς </w:t>
      </w:r>
      <w:r w:rsidR="00EA5FE3" w:rsidRPr="00C24758">
        <w:t xml:space="preserve">και </w:t>
      </w:r>
      <w:r w:rsidR="001D690E" w:rsidRPr="00C24758">
        <w:t>να επικοινωνήσει προς τούτο με τους αρμόδιους Διαχειριστές και τις αρμόδιες αδειοδοτικές αρχές και υπηρεσίες για την επαλήθευση του δικαιώματος συμμετοχής του Συμμετέχοντος.</w:t>
      </w:r>
      <w:bookmarkEnd w:id="17"/>
    </w:p>
    <w:p w14:paraId="3E40593F" w14:textId="77777777" w:rsidR="005B3748" w:rsidRPr="00C24758" w:rsidRDefault="005B3748" w:rsidP="005B3748">
      <w:pPr>
        <w:pStyle w:val="12"/>
        <w:ind w:left="284"/>
      </w:pPr>
    </w:p>
    <w:p w14:paraId="45AC9815" w14:textId="560A8B5E" w:rsidR="00035AAF" w:rsidRPr="00C24758" w:rsidRDefault="00035AAF" w:rsidP="00EE1E1F">
      <w:pPr>
        <w:pStyle w:val="2"/>
        <w:numPr>
          <w:ilvl w:val="0"/>
          <w:numId w:val="6"/>
        </w:numPr>
        <w:spacing w:after="240"/>
        <w:ind w:left="0"/>
        <w:rPr>
          <w:rStyle w:val="af1"/>
          <w:rFonts w:cs="Times New Roman"/>
          <w:i w:val="0"/>
        </w:rPr>
      </w:pPr>
      <w:bookmarkStart w:id="18" w:name="_Toc108181599"/>
      <w:r w:rsidRPr="00C24758">
        <w:rPr>
          <w:rStyle w:val="af1"/>
          <w:rFonts w:cs="Times New Roman"/>
          <w:i w:val="0"/>
        </w:rPr>
        <w:t>Τέλος Συμμετοχής</w:t>
      </w:r>
      <w:bookmarkEnd w:id="18"/>
    </w:p>
    <w:p w14:paraId="531C7BD6" w14:textId="5FDFEEFE" w:rsidR="000C07D3" w:rsidRPr="00C24758" w:rsidRDefault="000C07D3" w:rsidP="00976A1E">
      <w:pPr>
        <w:pStyle w:val="12"/>
        <w:numPr>
          <w:ilvl w:val="1"/>
          <w:numId w:val="6"/>
        </w:numPr>
      </w:pPr>
      <w:bookmarkStart w:id="19" w:name="_Hlk30162943"/>
      <w:bookmarkStart w:id="20" w:name="_Hlk15320211"/>
      <w:r w:rsidRPr="00C24758">
        <w:t xml:space="preserve">Για τη συμμετοχή στην Ανταγωνιστική Διαδικασία ο Συμμετέχων πρέπει, επί ποινή αποκλεισμού, να έχει καταβάλει προηγουμένως το τέλος συμμετοχής που ορίζεται στον Πίνακα 1 (εφεξής «Τέλος Συμμετοχής»). </w:t>
      </w:r>
      <w:r w:rsidR="008640F7">
        <w:t>Κ</w:t>
      </w:r>
      <w:r w:rsidRPr="00C24758">
        <w:t>άθε Συμμετέχων στην εν λόγω Ανταγωνιστική Διαδικασία οφείλει να χρησιμοποιήσει το μοναδικό Κωδικό Πληρωμής</w:t>
      </w:r>
      <w:r w:rsidR="00F66A54" w:rsidRPr="00C24758">
        <w:t>,</w:t>
      </w:r>
      <w:r w:rsidRPr="00C24758">
        <w:t xml:space="preserve"> ο οποίος προκύπτει αυτόματα από το σύστημα με την έναρξη υποβολής δικαιολογητικών στην Ηλεκτρονική Πλατφόρμα, αναγραφόμενος στο πεδίο ‘Κωδικός Πληρωμής ΔΙΑΣ’, και να προβεί στη σχετική πληρωμή του. Εν συνεχεία, στο πλαίσιο υποβολής της Αίτησης Συμμετοχής και των Δικαιολογητικών Συμμετοχής οφείλει να δηλώσ</w:t>
      </w:r>
      <w:r w:rsidR="008F4714" w:rsidRPr="00C24758">
        <w:t>ει το μοναδικό Κωδικό πληρωμής</w:t>
      </w:r>
      <w:r w:rsidRPr="00C24758">
        <w:t>.</w:t>
      </w:r>
    </w:p>
    <w:bookmarkEnd w:id="19"/>
    <w:bookmarkEnd w:id="20"/>
    <w:p w14:paraId="107FAB04" w14:textId="21BD3C89" w:rsidR="00EB3D40" w:rsidRPr="00C24758" w:rsidRDefault="00035AAF" w:rsidP="00976A1E">
      <w:pPr>
        <w:pStyle w:val="12"/>
        <w:ind w:left="284"/>
      </w:pPr>
      <w:r w:rsidRPr="00C24758">
        <w:t xml:space="preserve">Διευκρινίζεται ότι το εν λόγω </w:t>
      </w:r>
      <w:r w:rsidR="00D83C16" w:rsidRPr="00C24758">
        <w:t>Τ</w:t>
      </w:r>
      <w:r w:rsidRPr="00C24758">
        <w:t xml:space="preserve">έλος </w:t>
      </w:r>
      <w:r w:rsidR="007C6D8B" w:rsidRPr="00C24758">
        <w:t xml:space="preserve">Συμμετοχής </w:t>
      </w:r>
      <w:r w:rsidRPr="00C24758">
        <w:t xml:space="preserve">θα καταβάλλεται για κάθε </w:t>
      </w:r>
      <w:r w:rsidR="00973AD0" w:rsidRPr="00C24758">
        <w:t>σταθμό</w:t>
      </w:r>
      <w:r w:rsidRPr="00C24758">
        <w:t>, που θα συμμετάσχει στην εν λόγω Ανταγωνιστική Διαδικασία.</w:t>
      </w:r>
      <w:r w:rsidR="000C07D3" w:rsidRPr="00C24758">
        <w:t xml:space="preserve"> </w:t>
      </w:r>
    </w:p>
    <w:p w14:paraId="61DBF7BA" w14:textId="77777777" w:rsidR="00EB3D40" w:rsidRPr="00C24758" w:rsidRDefault="00EB3D40" w:rsidP="00976A1E">
      <w:pPr>
        <w:pStyle w:val="12"/>
      </w:pPr>
    </w:p>
    <w:p w14:paraId="393E23C1" w14:textId="4BA04586" w:rsidR="00035AAF" w:rsidRPr="00C24758" w:rsidRDefault="00035AAF" w:rsidP="00976A1E">
      <w:pPr>
        <w:pStyle w:val="12"/>
        <w:numPr>
          <w:ilvl w:val="1"/>
          <w:numId w:val="6"/>
        </w:numPr>
      </w:pPr>
      <w:r w:rsidRPr="00C24758">
        <w:t xml:space="preserve">Σε περίπτωση </w:t>
      </w:r>
      <w:r w:rsidR="00D729D6" w:rsidRPr="00C24758">
        <w:t>μη ολοκλήρωσης της</w:t>
      </w:r>
      <w:r w:rsidRPr="00C24758">
        <w:t xml:space="preserve"> </w:t>
      </w:r>
      <w:bookmarkStart w:id="21" w:name="_Hlk524704432"/>
      <w:r w:rsidR="001D690E" w:rsidRPr="00C24758">
        <w:t xml:space="preserve">οριστικής </w:t>
      </w:r>
      <w:r w:rsidRPr="00C24758">
        <w:t xml:space="preserve">ηλεκτρονικής </w:t>
      </w:r>
      <w:bookmarkEnd w:id="21"/>
      <w:r w:rsidRPr="00C24758">
        <w:t xml:space="preserve">υποβολής της </w:t>
      </w:r>
      <w:r w:rsidR="003A31D6" w:rsidRPr="00C24758">
        <w:t>Α</w:t>
      </w:r>
      <w:r w:rsidRPr="00C24758">
        <w:t xml:space="preserve">ίτησης </w:t>
      </w:r>
      <w:r w:rsidR="003A31D6" w:rsidRPr="00C24758">
        <w:t>Σ</w:t>
      </w:r>
      <w:r w:rsidRPr="00C24758">
        <w:t>υμμετοχής,</w:t>
      </w:r>
      <w:r w:rsidR="001D690E" w:rsidRPr="00C24758">
        <w:t xml:space="preserve"> </w:t>
      </w:r>
      <w:bookmarkStart w:id="22" w:name="_Hlk2682977"/>
      <w:r w:rsidR="001D690E" w:rsidRPr="00C24758">
        <w:t xml:space="preserve">σύμφωνα με το χρονοδιάγραμμα της παρούσας Προκήρυξης (βλ. Πίνακα 2), </w:t>
      </w:r>
      <w:bookmarkEnd w:id="22"/>
      <w:r w:rsidRPr="00C24758">
        <w:t xml:space="preserve">το </w:t>
      </w:r>
      <w:r w:rsidR="003A31D6" w:rsidRPr="00C24758">
        <w:t>Τ</w:t>
      </w:r>
      <w:r w:rsidRPr="00C24758">
        <w:t xml:space="preserve">έλος </w:t>
      </w:r>
      <w:r w:rsidR="003A31D6" w:rsidRPr="00C24758">
        <w:t>Σ</w:t>
      </w:r>
      <w:r w:rsidRPr="00C24758">
        <w:t>υμμετοχής επιστρέφεται</w:t>
      </w:r>
      <w:r w:rsidR="00150EC2" w:rsidRPr="00C24758">
        <w:t>,</w:t>
      </w:r>
      <w:r w:rsidRPr="00C24758">
        <w:t xml:space="preserve"> </w:t>
      </w:r>
      <w:bookmarkStart w:id="23" w:name="_Hlk524704489"/>
      <w:r w:rsidRPr="00C24758">
        <w:t>έπειτα από έγγραφο αίτημα</w:t>
      </w:r>
      <w:r w:rsidR="003E3004" w:rsidRPr="00C24758">
        <w:t xml:space="preserve">, που θα περιλαμβάνει όλα τα απαραίτητα στοιχεία του </w:t>
      </w:r>
      <w:r w:rsidR="00D729D6" w:rsidRPr="00C24758">
        <w:t>κατόχου του λογαριασμού</w:t>
      </w:r>
      <w:r w:rsidR="003E3004" w:rsidRPr="00C24758">
        <w:t>, καθώς και συνημμένο αποδεικτικό καταβολής του εν λόγω ποσού,</w:t>
      </w:r>
      <w:r w:rsidRPr="00C24758">
        <w:t xml:space="preserve"> </w:t>
      </w:r>
      <w:r w:rsidRPr="00C24758">
        <w:rPr>
          <w:lang w:bidi="he-IL"/>
        </w:rPr>
        <w:t>στη διεύθυνση ηλεκτρονικού ταχυδρομείου (</w:t>
      </w:r>
      <w:r w:rsidRPr="00C24758">
        <w:rPr>
          <w:lang w:val="en-US" w:bidi="he-IL"/>
        </w:rPr>
        <w:t>e</w:t>
      </w:r>
      <w:r w:rsidRPr="00C24758">
        <w:rPr>
          <w:lang w:bidi="he-IL"/>
        </w:rPr>
        <w:t>-</w:t>
      </w:r>
      <w:r w:rsidRPr="00C24758">
        <w:rPr>
          <w:lang w:val="en-US" w:bidi="he-IL"/>
        </w:rPr>
        <w:t>mail</w:t>
      </w:r>
      <w:r w:rsidRPr="00C24758">
        <w:rPr>
          <w:lang w:bidi="he-IL"/>
        </w:rPr>
        <w:t xml:space="preserve">) </w:t>
      </w:r>
      <w:r w:rsidRPr="00C24758">
        <w:t xml:space="preserve">του </w:t>
      </w:r>
      <w:r w:rsidR="003A31D6" w:rsidRPr="00C24758">
        <w:t>ά</w:t>
      </w:r>
      <w:r w:rsidRPr="00C24758">
        <w:t>ρθρου 5 της παρούσας Προκήρυξης</w:t>
      </w:r>
      <w:bookmarkEnd w:id="23"/>
      <w:r w:rsidRPr="00C24758">
        <w:t>.</w:t>
      </w:r>
    </w:p>
    <w:p w14:paraId="5E97F939" w14:textId="77777777" w:rsidR="00AA7B43" w:rsidRPr="00C24758" w:rsidRDefault="00AA7B43" w:rsidP="00976A1E">
      <w:pPr>
        <w:pStyle w:val="12"/>
        <w:ind w:left="284"/>
      </w:pPr>
    </w:p>
    <w:p w14:paraId="32757A7C" w14:textId="29764BB6" w:rsidR="003A31D6" w:rsidRPr="00C24758" w:rsidRDefault="003A31D6" w:rsidP="00976A1E">
      <w:pPr>
        <w:pStyle w:val="12"/>
        <w:numPr>
          <w:ilvl w:val="1"/>
          <w:numId w:val="6"/>
        </w:numPr>
      </w:pPr>
      <w:r w:rsidRPr="00C24758">
        <w:lastRenderedPageBreak/>
        <w:t>Το Τέλος Συμμετοχής δεν επιστρέφεται μετά τη λήξη της προθεσμίας ηλεκτρονικής κατάθεσης Αιτήσεων, με την επιφύλαξη του άρθρου 18.</w:t>
      </w:r>
    </w:p>
    <w:p w14:paraId="38BB3BD9" w14:textId="77777777" w:rsidR="00293893" w:rsidRPr="00C24758" w:rsidRDefault="00293893" w:rsidP="00976A1E">
      <w:pPr>
        <w:pStyle w:val="12"/>
        <w:ind w:left="284"/>
      </w:pPr>
    </w:p>
    <w:p w14:paraId="1FEE820D" w14:textId="71B991EB" w:rsidR="00150EC2" w:rsidRPr="00C24758" w:rsidRDefault="00150EC2" w:rsidP="00570304">
      <w:pPr>
        <w:pStyle w:val="2"/>
        <w:numPr>
          <w:ilvl w:val="0"/>
          <w:numId w:val="6"/>
        </w:numPr>
        <w:ind w:left="0"/>
        <w:rPr>
          <w:rStyle w:val="af1"/>
          <w:rFonts w:cs="Times New Roman"/>
          <w:i w:val="0"/>
        </w:rPr>
      </w:pPr>
      <w:bookmarkStart w:id="24" w:name="_Toc108181600"/>
      <w:r w:rsidRPr="00C24758">
        <w:rPr>
          <w:rStyle w:val="af1"/>
          <w:rFonts w:cs="Times New Roman"/>
          <w:i w:val="0"/>
        </w:rPr>
        <w:t>Λόγοι αποκλεισμού Συμμετεχόντων</w:t>
      </w:r>
      <w:bookmarkEnd w:id="24"/>
    </w:p>
    <w:p w14:paraId="1BFFE585" w14:textId="77777777" w:rsidR="00150EC2" w:rsidRPr="00C24758" w:rsidRDefault="00150EC2" w:rsidP="00150EC2">
      <w:pPr>
        <w:spacing w:before="240"/>
        <w:rPr>
          <w:rFonts w:ascii="Times New Roman" w:hAnsi="Times New Roman" w:cs="Times New Roman"/>
          <w:szCs w:val="24"/>
        </w:rPr>
      </w:pPr>
      <w:r w:rsidRPr="00C24758">
        <w:rPr>
          <w:rFonts w:ascii="Times New Roman" w:hAnsi="Times New Roman" w:cs="Times New Roman"/>
          <w:szCs w:val="24"/>
        </w:rPr>
        <w:t>∆εν έχουν δικαίωμα συμμετοχής στην Ανταγωνιστική Διαδικασία και αποκλείονται:</w:t>
      </w:r>
    </w:p>
    <w:p w14:paraId="4314ED04" w14:textId="0781E394" w:rsidR="00150EC2" w:rsidRPr="00C24758" w:rsidRDefault="00150EC2" w:rsidP="00EE1E1F">
      <w:pPr>
        <w:pStyle w:val="12"/>
        <w:numPr>
          <w:ilvl w:val="1"/>
          <w:numId w:val="6"/>
        </w:numPr>
      </w:pPr>
      <w:r w:rsidRPr="00C24758">
        <w:t xml:space="preserve">Όσοι Συμμετέχοντες δεν πληρούν τις ανωτέρω προϋποθέσεις συμμετοχής σύμφωνα με το </w:t>
      </w:r>
      <w:r w:rsidR="003A31D6" w:rsidRPr="00C24758">
        <w:t>ά</w:t>
      </w:r>
      <w:r w:rsidRPr="00C24758">
        <w:t>ρθρο 7 της παρούσας Προκήρυξης</w:t>
      </w:r>
      <w:r w:rsidR="00EE1E1F" w:rsidRPr="00C24758">
        <w:t>.</w:t>
      </w:r>
    </w:p>
    <w:p w14:paraId="33C036A1" w14:textId="77777777" w:rsidR="00EE1E1F" w:rsidRPr="00C24758" w:rsidRDefault="00EE1E1F" w:rsidP="00EE1E1F">
      <w:pPr>
        <w:pStyle w:val="12"/>
        <w:ind w:left="284"/>
      </w:pPr>
    </w:p>
    <w:p w14:paraId="14D59A28" w14:textId="77777777" w:rsidR="00150EC2" w:rsidRPr="00C24758" w:rsidRDefault="00150EC2" w:rsidP="005B3748">
      <w:pPr>
        <w:pStyle w:val="12"/>
        <w:numPr>
          <w:ilvl w:val="1"/>
          <w:numId w:val="6"/>
        </w:numPr>
      </w:pPr>
      <w:r w:rsidRPr="00C24758">
        <w:t>Όσοι Συμμετέχοντες ή οι νόμιμοι εκπρόσωποί τους ή μέλη της διοίκησής τους έχουν καταδικαστεί αμετάκλητα κατά την τελευταία τριετία, για έναν ή περισσότερους από τους κατωτέρω λόγους:</w:t>
      </w:r>
    </w:p>
    <w:p w14:paraId="6187B2FE" w14:textId="77777777" w:rsidR="00150EC2" w:rsidRPr="00C24758" w:rsidRDefault="00150EC2" w:rsidP="00EE1E1F">
      <w:pPr>
        <w:pStyle w:val="a7"/>
        <w:widowControl w:val="0"/>
        <w:numPr>
          <w:ilvl w:val="0"/>
          <w:numId w:val="5"/>
        </w:numPr>
        <w:spacing w:after="0" w:line="240" w:lineRule="auto"/>
        <w:ind w:left="993" w:hanging="284"/>
        <w:jc w:val="both"/>
        <w:rPr>
          <w:rFonts w:ascii="Times New Roman" w:hAnsi="Times New Roman" w:cs="Times New Roman"/>
          <w:szCs w:val="24"/>
        </w:rPr>
      </w:pPr>
      <w:r w:rsidRPr="00C24758">
        <w:rPr>
          <w:rFonts w:ascii="Times New Roman" w:hAnsi="Times New Roman" w:cs="Times New Roman"/>
          <w:szCs w:val="24"/>
        </w:rPr>
        <w:t>Συμμετοχή σε εγκληματική οργάνωση, κατά το άρθρο 2 παράγραφος 1 της κοινής δράσης της 98/773/ΔΕΥ του Συμβουλίου της Ευρωπαϊκής Ένωσης της 21</w:t>
      </w:r>
      <w:r w:rsidRPr="00C24758">
        <w:rPr>
          <w:rFonts w:ascii="Times New Roman" w:hAnsi="Times New Roman" w:cs="Times New Roman"/>
          <w:szCs w:val="24"/>
          <w:vertAlign w:val="superscript"/>
        </w:rPr>
        <w:t>ης</w:t>
      </w:r>
      <w:r w:rsidRPr="00C24758">
        <w:rPr>
          <w:rFonts w:ascii="Times New Roman" w:hAnsi="Times New Roman" w:cs="Times New Roman"/>
          <w:szCs w:val="24"/>
        </w:rPr>
        <w:t xml:space="preserve"> Δεκεμβρίου 1998.</w:t>
      </w:r>
    </w:p>
    <w:p w14:paraId="2DEA9889" w14:textId="77777777" w:rsidR="00150EC2" w:rsidRPr="00C24758" w:rsidRDefault="00150EC2" w:rsidP="00EE1E1F">
      <w:pPr>
        <w:pStyle w:val="a7"/>
        <w:widowControl w:val="0"/>
        <w:numPr>
          <w:ilvl w:val="0"/>
          <w:numId w:val="5"/>
        </w:numPr>
        <w:spacing w:after="0" w:line="240" w:lineRule="auto"/>
        <w:ind w:left="993" w:hanging="284"/>
        <w:jc w:val="both"/>
        <w:rPr>
          <w:rFonts w:ascii="Times New Roman" w:hAnsi="Times New Roman" w:cs="Times New Roman"/>
          <w:szCs w:val="24"/>
        </w:rPr>
      </w:pPr>
      <w:r w:rsidRPr="00C24758">
        <w:rPr>
          <w:rFonts w:ascii="Times New Roman" w:hAnsi="Times New Roman" w:cs="Times New Roman"/>
          <w:szCs w:val="24"/>
        </w:rPr>
        <w:t>Δωροδοκία, κατά το άρθρο 3 της πράξης του Συμβουλίου της 26</w:t>
      </w:r>
      <w:r w:rsidRPr="00A54B67">
        <w:rPr>
          <w:rFonts w:ascii="Times New Roman" w:hAnsi="Times New Roman" w:cs="Times New Roman"/>
          <w:szCs w:val="24"/>
          <w:vertAlign w:val="superscript"/>
        </w:rPr>
        <w:t>ης</w:t>
      </w:r>
      <w:r w:rsidRPr="00C24758">
        <w:rPr>
          <w:rFonts w:ascii="Times New Roman" w:hAnsi="Times New Roman" w:cs="Times New Roman"/>
          <w:szCs w:val="24"/>
        </w:rPr>
        <w:t xml:space="preserve"> Μαΐου 1997 και στο άρθρο 3 παράγραφος 1 της κοινής δράσης 98/742/ΚΕΠΠΑ του Συμβουλίου.</w:t>
      </w:r>
    </w:p>
    <w:p w14:paraId="1BEA8694" w14:textId="77777777" w:rsidR="00150EC2" w:rsidRPr="00C24758" w:rsidRDefault="00150EC2" w:rsidP="00EE1E1F">
      <w:pPr>
        <w:pStyle w:val="a7"/>
        <w:widowControl w:val="0"/>
        <w:numPr>
          <w:ilvl w:val="0"/>
          <w:numId w:val="5"/>
        </w:numPr>
        <w:spacing w:after="0" w:line="240" w:lineRule="auto"/>
        <w:ind w:left="993" w:hanging="284"/>
        <w:jc w:val="both"/>
        <w:rPr>
          <w:rFonts w:ascii="Times New Roman" w:hAnsi="Times New Roman" w:cs="Times New Roman"/>
          <w:szCs w:val="24"/>
        </w:rPr>
      </w:pPr>
      <w:r w:rsidRPr="00C24758">
        <w:rPr>
          <w:rFonts w:ascii="Times New Roman" w:hAnsi="Times New Roman" w:cs="Times New Roman"/>
          <w:szCs w:val="24"/>
        </w:rPr>
        <w:t>Απάτη, κατά την έννοια του άρθρου 1 της σύμβασης για την προστασία των οικονομικών συμφερόντων των Ευρωπαϊκών Κοινοτήτων.</w:t>
      </w:r>
    </w:p>
    <w:p w14:paraId="0F39A832" w14:textId="67F5287C" w:rsidR="00150EC2" w:rsidRPr="00C24758" w:rsidRDefault="00EC2F5B" w:rsidP="00EE1E1F">
      <w:pPr>
        <w:pStyle w:val="a7"/>
        <w:widowControl w:val="0"/>
        <w:numPr>
          <w:ilvl w:val="0"/>
          <w:numId w:val="5"/>
        </w:numPr>
        <w:spacing w:after="0" w:line="240" w:lineRule="auto"/>
        <w:ind w:left="993" w:hanging="284"/>
        <w:jc w:val="both"/>
        <w:rPr>
          <w:rFonts w:ascii="Times New Roman" w:hAnsi="Times New Roman" w:cs="Times New Roman"/>
          <w:szCs w:val="24"/>
        </w:rPr>
      </w:pPr>
      <w:r w:rsidRPr="00C24758">
        <w:rPr>
          <w:rFonts w:ascii="Times New Roman" w:hAnsi="Times New Roman" w:cs="Times New Roman"/>
          <w:szCs w:val="24"/>
        </w:rPr>
        <w:t>Νομιμοποίηση εσόδων από παράνομες δραστηριότητες, κατά το άρθρο 1 της  Οδηγίας (ΕΕ) 2015/849 του Ευρωπαϊκού Κοινοβουλίου και του Συμβουλίου, της 20ής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w:t>
      </w:r>
    </w:p>
    <w:p w14:paraId="31F64422" w14:textId="77777777" w:rsidR="00150EC2" w:rsidRPr="00C24758" w:rsidRDefault="00150EC2" w:rsidP="00EE1E1F">
      <w:pPr>
        <w:pStyle w:val="a7"/>
        <w:widowControl w:val="0"/>
        <w:numPr>
          <w:ilvl w:val="0"/>
          <w:numId w:val="5"/>
        </w:numPr>
        <w:spacing w:after="0" w:line="240" w:lineRule="auto"/>
        <w:ind w:left="993" w:hanging="284"/>
        <w:jc w:val="both"/>
        <w:rPr>
          <w:rFonts w:ascii="Times New Roman" w:hAnsi="Times New Roman" w:cs="Times New Roman"/>
          <w:szCs w:val="24"/>
        </w:rPr>
      </w:pPr>
      <w:r w:rsidRPr="00C24758">
        <w:rPr>
          <w:rFonts w:ascii="Times New Roman" w:hAnsi="Times New Roman" w:cs="Times New Roman"/>
          <w:szCs w:val="24"/>
        </w:rPr>
        <w:t>Κάποιο από τα αδικήματα της υπεξαίρεσης, απάτης, εκβίασης, πλαστογραφίας, ψευδορκίας, δωροδοκίας και δόλιας χρεοκοπίας.</w:t>
      </w:r>
    </w:p>
    <w:p w14:paraId="4FA08825" w14:textId="77777777" w:rsidR="00150EC2" w:rsidRPr="00C24758" w:rsidRDefault="00150EC2" w:rsidP="00B93C1C">
      <w:pPr>
        <w:pStyle w:val="a7"/>
        <w:widowControl w:val="0"/>
        <w:numPr>
          <w:ilvl w:val="0"/>
          <w:numId w:val="5"/>
        </w:numPr>
        <w:spacing w:after="0" w:line="240" w:lineRule="auto"/>
        <w:ind w:left="993" w:hanging="284"/>
        <w:jc w:val="both"/>
        <w:rPr>
          <w:rFonts w:ascii="Times New Roman" w:hAnsi="Times New Roman" w:cs="Times New Roman"/>
        </w:rPr>
      </w:pPr>
      <w:r w:rsidRPr="00C24758">
        <w:rPr>
          <w:rFonts w:ascii="Times New Roman" w:hAnsi="Times New Roman" w:cs="Times New Roman"/>
          <w:szCs w:val="24"/>
        </w:rPr>
        <w:t>Έχουν καταδικασθεί, σύμφωνα με τη νομοθεσία του κράτους εγκατάστασης, για αδίκημα που αφορά την επαγγελματική τους διαγωγή.</w:t>
      </w:r>
    </w:p>
    <w:p w14:paraId="5C93CB55" w14:textId="343F21F6" w:rsidR="00150EC2" w:rsidRPr="00C24758" w:rsidRDefault="00150EC2" w:rsidP="00EE1E1F">
      <w:pPr>
        <w:pStyle w:val="12"/>
        <w:numPr>
          <w:ilvl w:val="1"/>
          <w:numId w:val="6"/>
        </w:numPr>
      </w:pPr>
      <w:r w:rsidRPr="00C24758">
        <w:t xml:space="preserve">Όσοι Συμμετέχοντες τελούν υπό πτώχευση, εκκαθάριση, παύση δραστηριοτήτων, αναγκαστική διαχείριση ή πτωχευτικό συμβιβασμό ή διαδικασία εξυγίανσης </w:t>
      </w:r>
      <w:r w:rsidR="00D144FD" w:rsidRPr="00C24758">
        <w:t xml:space="preserve">του </w:t>
      </w:r>
      <w:r w:rsidRPr="00C24758">
        <w:t xml:space="preserve">αρ. 99 </w:t>
      </w:r>
      <w:r w:rsidR="00466A3C" w:rsidRPr="00C24758">
        <w:t>ν</w:t>
      </w:r>
      <w:r w:rsidRPr="00C24758">
        <w:t>. 3588/2007 ή οποιαδήποτε άλλη κατάσταση, που προκύπτει από παρόμοια διαδικασία προβλεπόμενη από τις κατά περίπτωση εφαρμοζόμενες εθνικές, νομοθετικές και κανονιστικές διατάξεις ή έχει κινηθεί διαδικασία κήρυξης σε πτώχευση, εκκαθάριση, αναγκαστική διαχείριση, πτωχευτικού συμβιβασμού ή διαδικασίας εξυγίανσης</w:t>
      </w:r>
      <w:r w:rsidR="00D144FD" w:rsidRPr="00C24758">
        <w:t xml:space="preserve"> του</w:t>
      </w:r>
      <w:r w:rsidRPr="00C24758">
        <w:t xml:space="preserve"> αρ. 99 </w:t>
      </w:r>
      <w:r w:rsidR="00466A3C" w:rsidRPr="00C24758">
        <w:t>ν</w:t>
      </w:r>
      <w:r w:rsidRPr="00C24758">
        <w:t>. 3588/2007 ή οποιαδήποτε άλλη κατάσταση που προκύπτει από παρόμοια διαδικασία προβλεπόμενη από τις κατά περίπτωση εφαρμοζόμενες εθνικές νομοθετικές και κανονιστικές διατάξεις.</w:t>
      </w:r>
    </w:p>
    <w:p w14:paraId="1683C121" w14:textId="77777777" w:rsidR="007E7F1C" w:rsidRPr="00C24758" w:rsidRDefault="007E7F1C" w:rsidP="007E7F1C">
      <w:pPr>
        <w:pStyle w:val="12"/>
        <w:ind w:left="284"/>
      </w:pPr>
    </w:p>
    <w:p w14:paraId="2CEC5831" w14:textId="17B85639" w:rsidR="00150EC2" w:rsidRPr="00C24758" w:rsidRDefault="00150EC2" w:rsidP="00EE1E1F">
      <w:pPr>
        <w:pStyle w:val="12"/>
        <w:numPr>
          <w:ilvl w:val="1"/>
          <w:numId w:val="6"/>
        </w:numPr>
      </w:pPr>
      <w:r w:rsidRPr="00C24758">
        <w:t xml:space="preserve">Όσοι Συμμετέχοντες βρίσκονται σε κατάσταση λύσης, παύσης, ανάκλησης ή αναστολής της δραστηριότητάς τους ή τελούν υπό κοινή εκκαθάριση του </w:t>
      </w:r>
      <w:r w:rsidR="003A31D6" w:rsidRPr="00C24758">
        <w:t>ν. 4548/2018 (ΦΕΚ Α’ 104)</w:t>
      </w:r>
      <w:r w:rsidRPr="00C24758">
        <w:t xml:space="preserve">, όπως εκάστοτε ισχύει, ή ειδική εκκαθάριση του </w:t>
      </w:r>
      <w:r w:rsidR="00466A3C" w:rsidRPr="00C24758">
        <w:t>ν</w:t>
      </w:r>
      <w:r w:rsidRPr="00C24758">
        <w:t>. 1892/1990 (ΦΕΚ A’ 101), όπως εκάστοτε ισχύει, ή άλλες ανάλογες καταστάσεις ή επίσης τελούν υπό διαδικασία έκδοσης απόφασης κοινής ή ειδικής εκκαθάρισης των ανωτέρω νομοθετημάτων ή υπό άλλες ανάλογες καταστάσεις.</w:t>
      </w:r>
    </w:p>
    <w:p w14:paraId="591B1F65" w14:textId="77777777" w:rsidR="00E139EA" w:rsidRDefault="00E139EA" w:rsidP="00A54B67">
      <w:pPr>
        <w:pStyle w:val="a7"/>
      </w:pPr>
    </w:p>
    <w:p w14:paraId="05420F60" w14:textId="77777777" w:rsidR="007E7F1C" w:rsidRPr="00C24758" w:rsidRDefault="007E7F1C" w:rsidP="007E7F1C">
      <w:pPr>
        <w:pStyle w:val="12"/>
        <w:ind w:left="284"/>
      </w:pPr>
    </w:p>
    <w:p w14:paraId="5B6FA91E" w14:textId="39915EC3" w:rsidR="007E7F1C" w:rsidRPr="00C24758" w:rsidRDefault="007E7F1C" w:rsidP="007E7F1C">
      <w:pPr>
        <w:pStyle w:val="12"/>
        <w:numPr>
          <w:ilvl w:val="1"/>
          <w:numId w:val="6"/>
        </w:numPr>
        <w:rPr>
          <w:szCs w:val="22"/>
        </w:rPr>
      </w:pPr>
      <w:r w:rsidRPr="00C24758">
        <w:rPr>
          <w:szCs w:val="22"/>
        </w:rPr>
        <w:lastRenderedPageBreak/>
        <w:t>Όσοι Συμμετέχοντες δεν έχουν εκπληρώσει τις υποχρεώσεις τους, όσον αφορά</w:t>
      </w:r>
      <w:r w:rsidR="00755CAE" w:rsidRPr="00C24758">
        <w:rPr>
          <w:szCs w:val="22"/>
        </w:rPr>
        <w:t xml:space="preserve"> την</w:t>
      </w:r>
      <w:r w:rsidRPr="00C24758">
        <w:rPr>
          <w:szCs w:val="22"/>
        </w:rPr>
        <w:t xml:space="preserve"> καταβολή των εισφορών κοινωνικής ασφάλισης, σύμφωνα με τις νομοθετικές διατάξεις της χώρας, όπου είναι εγκατεστημένοι, ή σύμφωνα με την Ελληνική νομοθεσία.</w:t>
      </w:r>
    </w:p>
    <w:p w14:paraId="2E0631F2" w14:textId="77777777" w:rsidR="00D729D6" w:rsidRPr="00C24758" w:rsidRDefault="00D729D6" w:rsidP="00D729D6">
      <w:pPr>
        <w:pStyle w:val="12"/>
        <w:ind w:left="284"/>
        <w:rPr>
          <w:szCs w:val="22"/>
        </w:rPr>
      </w:pPr>
    </w:p>
    <w:p w14:paraId="57FC0A8B" w14:textId="49CA7955" w:rsidR="007E7F1C" w:rsidRPr="00C24758" w:rsidRDefault="007E7F1C" w:rsidP="007E7F1C">
      <w:pPr>
        <w:pStyle w:val="12"/>
        <w:numPr>
          <w:ilvl w:val="1"/>
          <w:numId w:val="6"/>
        </w:numPr>
        <w:rPr>
          <w:szCs w:val="22"/>
        </w:rPr>
      </w:pPr>
      <w:r w:rsidRPr="00C24758">
        <w:rPr>
          <w:szCs w:val="22"/>
        </w:rPr>
        <w:t>Όσοι Συμμετέχοντες δεν έχουν εκπληρώσει τις υποχρεώσεις τους, όσο</w:t>
      </w:r>
      <w:r w:rsidR="001D690E" w:rsidRPr="00C24758">
        <w:rPr>
          <w:szCs w:val="22"/>
        </w:rPr>
        <w:t>ν</w:t>
      </w:r>
      <w:r w:rsidRPr="00C24758">
        <w:rPr>
          <w:szCs w:val="22"/>
        </w:rPr>
        <w:t xml:space="preserve"> αφορά την πληρωμή των φόρων και τελών σύμφωνα με τις νομοθετικές διατάξεις της χώρας, όπου είναι ε</w:t>
      </w:r>
      <w:r w:rsidR="00BD0328" w:rsidRPr="00C24758">
        <w:rPr>
          <w:szCs w:val="22"/>
        </w:rPr>
        <w:t>γκατεστημένοι ή σύμφωνα με την ε</w:t>
      </w:r>
      <w:r w:rsidRPr="00C24758">
        <w:rPr>
          <w:szCs w:val="22"/>
        </w:rPr>
        <w:t>λληνική νομοθεσία.</w:t>
      </w:r>
    </w:p>
    <w:p w14:paraId="65C37A56" w14:textId="77777777" w:rsidR="007E7F1C" w:rsidRPr="00C24758" w:rsidRDefault="007E7F1C" w:rsidP="007E7F1C">
      <w:pPr>
        <w:pStyle w:val="12"/>
        <w:ind w:left="284"/>
      </w:pPr>
    </w:p>
    <w:p w14:paraId="0D40FEE4" w14:textId="41B0BB9F" w:rsidR="00150EC2" w:rsidRPr="00C24758" w:rsidRDefault="00150EC2" w:rsidP="00EE1E1F">
      <w:pPr>
        <w:pStyle w:val="12"/>
        <w:numPr>
          <w:ilvl w:val="1"/>
          <w:numId w:val="6"/>
        </w:numPr>
      </w:pPr>
      <w:r w:rsidRPr="00C24758">
        <w:t>Οι Συμμετέχοντες</w:t>
      </w:r>
      <w:r w:rsidR="003A31D6" w:rsidRPr="00C24758">
        <w:t xml:space="preserve">, οι νόμιμοι εκπρόσωποι, τα μέλη της διοίκησής </w:t>
      </w:r>
      <w:r w:rsidR="007614DD" w:rsidRPr="00C24758">
        <w:t xml:space="preserve">τους </w:t>
      </w:r>
      <w:r w:rsidRPr="00C24758">
        <w:t>για τους οποίους αποδειχθεί, μετά από έλεγχο της ΡΑΕ, ότι έχουν υποβάλει ψευδή δήλωση κατά την παροχή των παραπάνω πληροφοριών ή δεν έχουν παράσχει τις πληροφορίες αυτές.</w:t>
      </w:r>
    </w:p>
    <w:p w14:paraId="081A8FB8" w14:textId="77777777" w:rsidR="007E7F1C" w:rsidRPr="00C24758" w:rsidRDefault="007E7F1C" w:rsidP="007E7F1C">
      <w:pPr>
        <w:pStyle w:val="12"/>
        <w:ind w:left="284"/>
      </w:pPr>
    </w:p>
    <w:p w14:paraId="117F2C19" w14:textId="744C0E69" w:rsidR="00150EC2" w:rsidRPr="00C24758" w:rsidRDefault="00150EC2" w:rsidP="00EE1E1F">
      <w:pPr>
        <w:pStyle w:val="12"/>
        <w:numPr>
          <w:ilvl w:val="1"/>
          <w:numId w:val="6"/>
        </w:numPr>
      </w:pPr>
      <w:r w:rsidRPr="00C24758">
        <w:t xml:space="preserve">Οι Συμμετέχοντες, που δεν </w:t>
      </w:r>
      <w:r w:rsidR="003A31D6" w:rsidRPr="00C24758">
        <w:t>έχουν καταβάλει</w:t>
      </w:r>
      <w:r w:rsidRPr="00C24758">
        <w:t xml:space="preserve"> προηγουμένως το </w:t>
      </w:r>
      <w:r w:rsidR="003A31D6" w:rsidRPr="00C24758">
        <w:t>Τ</w:t>
      </w:r>
      <w:r w:rsidRPr="00C24758">
        <w:t xml:space="preserve">έλος </w:t>
      </w:r>
      <w:r w:rsidR="003A31D6" w:rsidRPr="00C24758">
        <w:t>Σ</w:t>
      </w:r>
      <w:r w:rsidRPr="00C24758">
        <w:t>υμμετοχής στην Ανταγωνιστική Διαδικασία υπέρ της ΡΑΕ, σύμφωνα µε τα προβλεπόμενα στο άρθρο 8 της παρούσας Προκήρυξης.</w:t>
      </w:r>
    </w:p>
    <w:p w14:paraId="1E6BDADE" w14:textId="77777777" w:rsidR="007E7F1C" w:rsidRPr="00C24758" w:rsidRDefault="007E7F1C" w:rsidP="007E7F1C">
      <w:pPr>
        <w:pStyle w:val="12"/>
        <w:ind w:left="284"/>
      </w:pPr>
    </w:p>
    <w:p w14:paraId="56CB888F" w14:textId="2AB82C13" w:rsidR="00150EC2" w:rsidRPr="00C24758" w:rsidRDefault="00150EC2" w:rsidP="00EE1E1F">
      <w:pPr>
        <w:pStyle w:val="12"/>
        <w:numPr>
          <w:ilvl w:val="1"/>
          <w:numId w:val="6"/>
        </w:numPr>
      </w:pPr>
      <w:r w:rsidRPr="00C24758">
        <w:t>Οι Συμμετέχοντες, που δεν υποβάλουν τα οριζόμενα στο άρθρο 11 της Προκήρυξης δικαιολογητικά συμμετοχής.</w:t>
      </w:r>
    </w:p>
    <w:p w14:paraId="767F9BEE" w14:textId="77777777" w:rsidR="007E7F1C" w:rsidRPr="00C24758" w:rsidRDefault="007E7F1C" w:rsidP="007E7F1C">
      <w:pPr>
        <w:pStyle w:val="12"/>
        <w:ind w:left="284"/>
      </w:pPr>
    </w:p>
    <w:p w14:paraId="5942A8BE" w14:textId="64DBE96C" w:rsidR="00150EC2" w:rsidRPr="00C24758" w:rsidRDefault="00150EC2" w:rsidP="00EE1E1F">
      <w:pPr>
        <w:pStyle w:val="12"/>
        <w:numPr>
          <w:ilvl w:val="1"/>
          <w:numId w:val="6"/>
        </w:numPr>
      </w:pPr>
      <w:r w:rsidRPr="00C24758">
        <w:t>Οι Συμμετέχοντες, των οποίων το περιεχόμενο των Αιτήσεων Συμμετοχής – Υπευθύνων Δηλώσεων της παρ. 11.2.1 του άρθρου 11 της Προκήρυξης δεν έχει το περιεχόμενο τ</w:t>
      </w:r>
      <w:r w:rsidR="00E20F9E" w:rsidRPr="00C24758">
        <w:t>ου</w:t>
      </w:r>
      <w:r w:rsidRPr="00C24758">
        <w:t xml:space="preserve"> Παραρτ</w:t>
      </w:r>
      <w:r w:rsidR="00E20F9E" w:rsidRPr="00C24758">
        <w:t>ήματος</w:t>
      </w:r>
      <w:r w:rsidRPr="00C24758">
        <w:t xml:space="preserve"> 1 της Προκήρυξης.</w:t>
      </w:r>
    </w:p>
    <w:p w14:paraId="1ACF3393" w14:textId="77777777" w:rsidR="007E7F1C" w:rsidRPr="00C24758" w:rsidRDefault="007E7F1C" w:rsidP="007E7F1C">
      <w:pPr>
        <w:pStyle w:val="12"/>
        <w:ind w:left="284"/>
      </w:pPr>
    </w:p>
    <w:p w14:paraId="703F8B1D" w14:textId="507F594C" w:rsidR="00E26BE9" w:rsidRPr="00484845" w:rsidRDefault="00150EC2" w:rsidP="00B56ACA">
      <w:pPr>
        <w:pStyle w:val="12"/>
        <w:numPr>
          <w:ilvl w:val="1"/>
          <w:numId w:val="6"/>
        </w:numPr>
        <w:rPr>
          <w:rFonts w:asciiTheme="minorHAnsi" w:hAnsiTheme="minorHAnsi" w:cstheme="minorBidi"/>
          <w:color w:val="auto"/>
          <w:szCs w:val="22"/>
          <w:lang w:eastAsia="en-US"/>
        </w:rPr>
      </w:pPr>
      <w:r w:rsidRPr="00C24758">
        <w:t>Οι Συμμετέχοντες, που δεν υποβάλουν στη ΡΑΕ την Αίτηση Συμμετοχής – Υπεύθυνη Δήλωση, την Εγγυητική Επιστολή Συμμετοχής και τα οριζόμενα στο άρθρο 11 της Προκήρυξης δικαιολογητικά κατά τον τρόπο και τη διαδικασία, που ορίζονται στα άρθρα 10  και 11 της Προκήρυξης.</w:t>
      </w:r>
    </w:p>
    <w:p w14:paraId="4091A9E7" w14:textId="77777777" w:rsidR="00484845" w:rsidRPr="00C24758" w:rsidRDefault="00484845" w:rsidP="00484845">
      <w:pPr>
        <w:pStyle w:val="12"/>
        <w:rPr>
          <w:rFonts w:asciiTheme="minorHAnsi" w:hAnsiTheme="minorHAnsi" w:cstheme="minorBidi"/>
          <w:color w:val="auto"/>
          <w:szCs w:val="22"/>
          <w:lang w:eastAsia="en-US"/>
        </w:rPr>
      </w:pPr>
    </w:p>
    <w:p w14:paraId="2A09216A" w14:textId="5D65F912" w:rsidR="0007413E" w:rsidRPr="00C24758" w:rsidRDefault="00E855FB" w:rsidP="00B56ACA">
      <w:pPr>
        <w:pStyle w:val="12"/>
        <w:numPr>
          <w:ilvl w:val="1"/>
          <w:numId w:val="6"/>
        </w:numPr>
      </w:pPr>
      <w:r w:rsidRPr="00C24758">
        <w:t xml:space="preserve">Οι </w:t>
      </w:r>
      <w:r w:rsidR="0007413E" w:rsidRPr="00C24758">
        <w:t>Συμμετέχ</w:t>
      </w:r>
      <w:r w:rsidRPr="00C24758">
        <w:t>οντες</w:t>
      </w:r>
      <w:r w:rsidR="0007413E" w:rsidRPr="00C24758">
        <w:t xml:space="preserve"> </w:t>
      </w:r>
      <w:r w:rsidRPr="00C24758">
        <w:t xml:space="preserve">που </w:t>
      </w:r>
      <w:r w:rsidR="0007413E" w:rsidRPr="00C24758">
        <w:t>υποβάλλ</w:t>
      </w:r>
      <w:r w:rsidRPr="00C24758">
        <w:t>ουν στη ΡΑΕ</w:t>
      </w:r>
      <w:r w:rsidR="0007413E" w:rsidRPr="00C24758">
        <w:t xml:space="preserve"> Αίτηση Συμμετοχής για σταθμούς </w:t>
      </w:r>
      <w:r w:rsidR="001D27ED" w:rsidRPr="00C24758">
        <w:t>η συνολική ισχύς των οποίων</w:t>
      </w:r>
      <w:r w:rsidR="0007413E" w:rsidRPr="00C24758">
        <w:t xml:space="preserve"> ξεπερν</w:t>
      </w:r>
      <w:r w:rsidR="001D27ED" w:rsidRPr="00C24758">
        <w:t>ά</w:t>
      </w:r>
      <w:r w:rsidR="0007413E" w:rsidRPr="00C24758">
        <w:t xml:space="preserve"> το </w:t>
      </w:r>
      <w:r w:rsidR="00C57BD7" w:rsidRPr="00C24758">
        <w:t>μέγιστο όριο συμμετοχής ανά Συμμετ</w:t>
      </w:r>
      <w:r w:rsidR="00BF66F0" w:rsidRPr="00C24758">
        <w:t xml:space="preserve">έχοντα, </w:t>
      </w:r>
      <w:r w:rsidR="004F6D27" w:rsidRPr="00C24758">
        <w:t xml:space="preserve">το οποίο ανέρχεται </w:t>
      </w:r>
      <w:r w:rsidR="002552CF" w:rsidRPr="00C24758">
        <w:t>σε ποσοστό 35% επί της Μέγιστης δημοπρατούμενης ισχύος, σύμφωνα</w:t>
      </w:r>
      <w:r w:rsidR="00BF66F0" w:rsidRPr="00C24758">
        <w:t xml:space="preserve"> με τον Κανόνα μ</w:t>
      </w:r>
      <w:r w:rsidR="00F91FBD" w:rsidRPr="00C24758">
        <w:t>εγίστου ορίου μέγιστης ισχύος συμμετοχής ανά Συμμετέχοντα</w:t>
      </w:r>
      <w:r w:rsidR="0056533F">
        <w:t xml:space="preserve"> του άρθρου 10 της παρούσας</w:t>
      </w:r>
      <w:r w:rsidR="00EF2BF8" w:rsidRPr="00C24758">
        <w:t>.</w:t>
      </w:r>
    </w:p>
    <w:p w14:paraId="73A73D5F" w14:textId="132DA408" w:rsidR="00E26BE9" w:rsidRPr="00C24758" w:rsidRDefault="00E26BE9" w:rsidP="00E26BE9">
      <w:pPr>
        <w:pStyle w:val="12"/>
      </w:pPr>
    </w:p>
    <w:p w14:paraId="5349078F" w14:textId="702CF164" w:rsidR="008452A3" w:rsidRPr="00C24758" w:rsidRDefault="008452A3" w:rsidP="00EE1E1F">
      <w:pPr>
        <w:pStyle w:val="2"/>
        <w:numPr>
          <w:ilvl w:val="0"/>
          <w:numId w:val="6"/>
        </w:numPr>
        <w:ind w:left="0"/>
        <w:jc w:val="both"/>
        <w:rPr>
          <w:rStyle w:val="af1"/>
          <w:rFonts w:cs="Times New Roman"/>
          <w:i w:val="0"/>
        </w:rPr>
      </w:pPr>
      <w:bookmarkStart w:id="25" w:name="_Toc108181601"/>
      <w:r w:rsidRPr="00C24758">
        <w:rPr>
          <w:rStyle w:val="af1"/>
          <w:rFonts w:cs="Times New Roman"/>
          <w:i w:val="0"/>
        </w:rPr>
        <w:t>Διαδικασία Ανταγωνιστικής Διαδικασίας Υποβολής Προσφορών</w:t>
      </w:r>
      <w:bookmarkEnd w:id="25"/>
    </w:p>
    <w:p w14:paraId="33B3E3CC" w14:textId="77777777" w:rsidR="008452A3" w:rsidRPr="00C24758" w:rsidRDefault="008452A3" w:rsidP="008452A3">
      <w:pPr>
        <w:spacing w:before="240"/>
        <w:jc w:val="both"/>
        <w:rPr>
          <w:rFonts w:ascii="Times New Roman" w:hAnsi="Times New Roman" w:cs="Times New Roman"/>
        </w:rPr>
      </w:pPr>
      <w:r w:rsidRPr="00C24758">
        <w:rPr>
          <w:rFonts w:ascii="Times New Roman" w:hAnsi="Times New Roman" w:cs="Times New Roman"/>
        </w:rPr>
        <w:t>Η Ανταγωνιστική Διαδικασία θα γίνει σε δύο (2) στάδια:</w:t>
      </w:r>
    </w:p>
    <w:p w14:paraId="1736E3B3" w14:textId="12E5407A" w:rsidR="008452A3" w:rsidRPr="00C24758" w:rsidRDefault="008452A3" w:rsidP="00EE1E1F">
      <w:pPr>
        <w:pStyle w:val="12"/>
        <w:numPr>
          <w:ilvl w:val="1"/>
          <w:numId w:val="6"/>
        </w:numPr>
        <w:rPr>
          <w:u w:val="single"/>
        </w:rPr>
      </w:pPr>
      <w:r w:rsidRPr="00C24758">
        <w:rPr>
          <w:u w:val="single"/>
        </w:rPr>
        <w:t>Στάδιο Α’: Εγγραφή στην Ηλεκτρονική Πλατφόρμα και κατάθεση Δικαιολογητικών Συμμετοχής</w:t>
      </w:r>
    </w:p>
    <w:p w14:paraId="7FE74130" w14:textId="77777777" w:rsidR="00EE1E1F" w:rsidRPr="00C24758" w:rsidRDefault="00EE1E1F" w:rsidP="00EE1E1F">
      <w:pPr>
        <w:pStyle w:val="12"/>
        <w:ind w:left="284"/>
        <w:rPr>
          <w:u w:val="single"/>
        </w:rPr>
      </w:pPr>
    </w:p>
    <w:p w14:paraId="2FCA14A8" w14:textId="1EF883AB" w:rsidR="00044516" w:rsidRPr="00C24758" w:rsidRDefault="00044516" w:rsidP="000B0A6F">
      <w:pPr>
        <w:pStyle w:val="12"/>
        <w:numPr>
          <w:ilvl w:val="2"/>
          <w:numId w:val="6"/>
        </w:numPr>
      </w:pPr>
      <w:r w:rsidRPr="00C24758">
        <w:t xml:space="preserve">Εγγραφή στο διαδικτυακό ιστότοπο για τη συμμετοχή στην Ανταγωνιστική </w:t>
      </w:r>
      <w:r w:rsidR="003A31D6" w:rsidRPr="00C24758">
        <w:t>Δ</w:t>
      </w:r>
      <w:r w:rsidRPr="00C24758">
        <w:t>ιαδικασία.</w:t>
      </w:r>
    </w:p>
    <w:p w14:paraId="76874792" w14:textId="77777777" w:rsidR="00044516" w:rsidRPr="00C24758" w:rsidRDefault="00044516" w:rsidP="00EE1E1F">
      <w:pPr>
        <w:pStyle w:val="af"/>
        <w:ind w:left="284"/>
        <w:rPr>
          <w:b/>
          <w:u w:val="single"/>
        </w:rPr>
      </w:pPr>
      <w:r w:rsidRPr="00C24758">
        <w:rPr>
          <w:b/>
          <w:u w:val="single"/>
        </w:rPr>
        <w:t>Βήμα 1</w:t>
      </w:r>
      <w:r w:rsidRPr="00A54B67">
        <w:rPr>
          <w:b/>
          <w:u w:val="single"/>
          <w:vertAlign w:val="superscript"/>
        </w:rPr>
        <w:t>ο</w:t>
      </w:r>
      <w:r w:rsidRPr="00C24758">
        <w:rPr>
          <w:b/>
          <w:u w:val="single"/>
        </w:rPr>
        <w:t>: Εγγραφή – χορήγηση κωδικών πρόσβασης – πιστοποίηση χρηστών</w:t>
      </w:r>
    </w:p>
    <w:p w14:paraId="3ED1A460" w14:textId="4ACD0111" w:rsidR="00717BCA" w:rsidRPr="00C24758" w:rsidRDefault="00AD1B68" w:rsidP="00EE1E1F">
      <w:pPr>
        <w:ind w:left="284"/>
        <w:jc w:val="both"/>
        <w:rPr>
          <w:rFonts w:ascii="Times New Roman" w:hAnsi="Times New Roman" w:cs="Times New Roman"/>
        </w:rPr>
      </w:pPr>
      <w:r w:rsidRPr="00C24758">
        <w:rPr>
          <w:rFonts w:ascii="Times New Roman" w:hAnsi="Times New Roman" w:cs="Times New Roman"/>
        </w:rPr>
        <w:t xml:space="preserve">Ο </w:t>
      </w:r>
      <w:r w:rsidR="00044516" w:rsidRPr="00C24758">
        <w:rPr>
          <w:rFonts w:ascii="Times New Roman" w:hAnsi="Times New Roman" w:cs="Times New Roman"/>
        </w:rPr>
        <w:t xml:space="preserve">Ενδιαφερόμενος προκειμένου να υποβάλει την Αίτηση Συμμετοχής, τα δικαιολογητικά συμμετοχής και να συμμετάσχει στην Ανταγωνιστική Διαδικασία, απαιτείται να </w:t>
      </w:r>
      <w:r w:rsidR="006E49A0">
        <w:rPr>
          <w:rFonts w:ascii="Times New Roman" w:hAnsi="Times New Roman" w:cs="Times New Roman"/>
        </w:rPr>
        <w:t>προ</w:t>
      </w:r>
      <w:r w:rsidR="007516E7">
        <w:rPr>
          <w:rFonts w:ascii="Times New Roman" w:hAnsi="Times New Roman" w:cs="Times New Roman"/>
        </w:rPr>
        <w:t xml:space="preserve">βεί </w:t>
      </w:r>
      <w:r w:rsidR="00044516" w:rsidRPr="00C24758">
        <w:rPr>
          <w:rFonts w:ascii="Times New Roman" w:hAnsi="Times New Roman" w:cs="Times New Roman"/>
        </w:rPr>
        <w:t xml:space="preserve"> </w:t>
      </w:r>
      <w:r w:rsidR="00172B87" w:rsidRPr="00C24758">
        <w:rPr>
          <w:rFonts w:ascii="Times New Roman" w:hAnsi="Times New Roman" w:cs="Times New Roman"/>
        </w:rPr>
        <w:t xml:space="preserve">προηγουμένως </w:t>
      </w:r>
      <w:r w:rsidR="007516E7">
        <w:rPr>
          <w:rFonts w:ascii="Times New Roman" w:hAnsi="Times New Roman" w:cs="Times New Roman"/>
        </w:rPr>
        <w:t xml:space="preserve">σε </w:t>
      </w:r>
      <w:r w:rsidR="00044516" w:rsidRPr="00C24758">
        <w:rPr>
          <w:rFonts w:ascii="Times New Roman" w:hAnsi="Times New Roman" w:cs="Times New Roman"/>
        </w:rPr>
        <w:t xml:space="preserve">εγγραφή στην Ηλεκτρονική Πλατφόρμα διενέργειας της Ανταγωνιστικής Διαδικασίας. Η </w:t>
      </w:r>
      <w:r w:rsidR="00260054">
        <w:rPr>
          <w:rFonts w:ascii="Times New Roman" w:hAnsi="Times New Roman" w:cs="Times New Roman"/>
        </w:rPr>
        <w:t>προαναφερόμενη διαδικασία</w:t>
      </w:r>
      <w:r w:rsidR="00172B87" w:rsidRPr="00C24758">
        <w:rPr>
          <w:rFonts w:ascii="Times New Roman" w:hAnsi="Times New Roman" w:cs="Times New Roman"/>
        </w:rPr>
        <w:t xml:space="preserve"> </w:t>
      </w:r>
      <w:r w:rsidRPr="00C24758">
        <w:rPr>
          <w:rFonts w:ascii="Times New Roman" w:hAnsi="Times New Roman" w:cs="Times New Roman"/>
        </w:rPr>
        <w:t>εγγραφή</w:t>
      </w:r>
      <w:r w:rsidR="00172B87" w:rsidRPr="00C24758">
        <w:rPr>
          <w:rFonts w:ascii="Times New Roman" w:hAnsi="Times New Roman" w:cs="Times New Roman"/>
        </w:rPr>
        <w:t>ς</w:t>
      </w:r>
      <w:r w:rsidRPr="00C24758">
        <w:rPr>
          <w:rFonts w:ascii="Times New Roman" w:hAnsi="Times New Roman" w:cs="Times New Roman"/>
        </w:rPr>
        <w:t xml:space="preserve"> </w:t>
      </w:r>
      <w:r w:rsidR="00044516" w:rsidRPr="00C24758">
        <w:rPr>
          <w:rFonts w:ascii="Times New Roman" w:hAnsi="Times New Roman" w:cs="Times New Roman"/>
        </w:rPr>
        <w:t xml:space="preserve">περιλαμβάνει </w:t>
      </w:r>
      <w:r w:rsidR="003D0889">
        <w:rPr>
          <w:rFonts w:ascii="Times New Roman" w:hAnsi="Times New Roman" w:cs="Times New Roman"/>
        </w:rPr>
        <w:t>την καταχώριση των</w:t>
      </w:r>
      <w:r w:rsidR="00044516" w:rsidRPr="00C24758">
        <w:rPr>
          <w:rFonts w:ascii="Times New Roman" w:hAnsi="Times New Roman" w:cs="Times New Roman"/>
        </w:rPr>
        <w:t xml:space="preserve"> στοιχεί</w:t>
      </w:r>
      <w:r w:rsidR="003D0889">
        <w:rPr>
          <w:rFonts w:ascii="Times New Roman" w:hAnsi="Times New Roman" w:cs="Times New Roman"/>
        </w:rPr>
        <w:t>ων</w:t>
      </w:r>
      <w:r w:rsidR="00044516" w:rsidRPr="00C24758">
        <w:rPr>
          <w:rFonts w:ascii="Times New Roman" w:hAnsi="Times New Roman" w:cs="Times New Roman"/>
        </w:rPr>
        <w:t>, που αφορούν τόσο το ενδιαφερόμενο φυσικό ή νομικό πρόσωπο, όσο και τ</w:t>
      </w:r>
      <w:r w:rsidR="003D0889">
        <w:rPr>
          <w:rFonts w:ascii="Times New Roman" w:hAnsi="Times New Roman" w:cs="Times New Roman"/>
        </w:rPr>
        <w:t>ων</w:t>
      </w:r>
      <w:r w:rsidR="00044516" w:rsidRPr="00C24758">
        <w:rPr>
          <w:rFonts w:ascii="Times New Roman" w:hAnsi="Times New Roman" w:cs="Times New Roman"/>
        </w:rPr>
        <w:t xml:space="preserve"> </w:t>
      </w:r>
      <w:r w:rsidR="00044516" w:rsidRPr="00C24758">
        <w:rPr>
          <w:rFonts w:ascii="Times New Roman" w:hAnsi="Times New Roman" w:cs="Times New Roman"/>
        </w:rPr>
        <w:lastRenderedPageBreak/>
        <w:t>στοιχεί</w:t>
      </w:r>
      <w:r w:rsidR="003D0889">
        <w:rPr>
          <w:rFonts w:ascii="Times New Roman" w:hAnsi="Times New Roman" w:cs="Times New Roman"/>
        </w:rPr>
        <w:t>ων</w:t>
      </w:r>
      <w:r w:rsidR="00044516" w:rsidRPr="00C24758">
        <w:rPr>
          <w:rFonts w:ascii="Times New Roman" w:hAnsi="Times New Roman" w:cs="Times New Roman"/>
        </w:rPr>
        <w:t xml:space="preserve"> των χρηστών, που εξουσιοδοτεί το φυσικό ή νομικό πρόσωπο για τη χρήση των εφαρμογών και την υποβολή των προβλεπόμενων από την Προκήρυξη</w:t>
      </w:r>
      <w:r w:rsidR="00EA5FE3" w:rsidRPr="00C24758">
        <w:rPr>
          <w:rFonts w:ascii="Times New Roman" w:hAnsi="Times New Roman" w:cs="Times New Roman"/>
        </w:rPr>
        <w:t xml:space="preserve"> </w:t>
      </w:r>
      <w:r w:rsidRPr="00C24758">
        <w:rPr>
          <w:rFonts w:ascii="Times New Roman" w:hAnsi="Times New Roman" w:cs="Times New Roman"/>
        </w:rPr>
        <w:t>δικαιολογητικών</w:t>
      </w:r>
      <w:r w:rsidR="00044516" w:rsidRPr="00C24758">
        <w:rPr>
          <w:rFonts w:ascii="Times New Roman" w:hAnsi="Times New Roman" w:cs="Times New Roman"/>
        </w:rPr>
        <w:t>. Ενδεικτικά, στα στοιχεία αυτά περιλαμβάνονται μεταξύ άλλων:</w:t>
      </w:r>
    </w:p>
    <w:p w14:paraId="0B9BC5EE" w14:textId="1820C64E" w:rsidR="00044516" w:rsidRPr="00C24758" w:rsidRDefault="00044516" w:rsidP="00EE1E1F">
      <w:pPr>
        <w:pStyle w:val="a7"/>
        <w:widowControl w:val="0"/>
        <w:numPr>
          <w:ilvl w:val="0"/>
          <w:numId w:val="7"/>
        </w:numPr>
        <w:spacing w:before="240" w:line="240" w:lineRule="auto"/>
        <w:ind w:left="993" w:hanging="284"/>
        <w:jc w:val="both"/>
        <w:rPr>
          <w:rFonts w:ascii="Times New Roman" w:hAnsi="Times New Roman" w:cs="Times New Roman"/>
          <w:szCs w:val="24"/>
        </w:rPr>
      </w:pPr>
      <w:r w:rsidRPr="00C24758">
        <w:rPr>
          <w:rFonts w:ascii="Times New Roman" w:hAnsi="Times New Roman" w:cs="Times New Roman"/>
          <w:szCs w:val="24"/>
        </w:rPr>
        <w:t xml:space="preserve">Ονοματεπώνυμο. </w:t>
      </w:r>
    </w:p>
    <w:p w14:paraId="7204E0C6" w14:textId="77777777" w:rsidR="00044516" w:rsidRPr="00C24758" w:rsidRDefault="00044516" w:rsidP="00EE1E1F">
      <w:pPr>
        <w:pStyle w:val="a7"/>
        <w:widowControl w:val="0"/>
        <w:numPr>
          <w:ilvl w:val="0"/>
          <w:numId w:val="7"/>
        </w:numPr>
        <w:spacing w:before="240" w:line="240" w:lineRule="auto"/>
        <w:ind w:left="993" w:hanging="284"/>
        <w:jc w:val="both"/>
        <w:rPr>
          <w:rFonts w:ascii="Times New Roman" w:hAnsi="Times New Roman" w:cs="Times New Roman"/>
          <w:szCs w:val="24"/>
        </w:rPr>
      </w:pPr>
      <w:r w:rsidRPr="00C24758">
        <w:rPr>
          <w:rFonts w:ascii="Times New Roman" w:hAnsi="Times New Roman" w:cs="Times New Roman"/>
          <w:szCs w:val="24"/>
        </w:rPr>
        <w:t xml:space="preserve">Διακριτικό τίτλο νομικού προσώπου. </w:t>
      </w:r>
    </w:p>
    <w:p w14:paraId="402FF74D" w14:textId="77777777" w:rsidR="00044516" w:rsidRPr="00C24758" w:rsidRDefault="00044516" w:rsidP="00EE1E1F">
      <w:pPr>
        <w:pStyle w:val="a7"/>
        <w:widowControl w:val="0"/>
        <w:numPr>
          <w:ilvl w:val="0"/>
          <w:numId w:val="7"/>
        </w:numPr>
        <w:spacing w:before="240" w:line="240" w:lineRule="auto"/>
        <w:ind w:left="993" w:hanging="284"/>
        <w:jc w:val="both"/>
        <w:rPr>
          <w:rFonts w:ascii="Times New Roman" w:hAnsi="Times New Roman" w:cs="Times New Roman"/>
          <w:szCs w:val="24"/>
        </w:rPr>
      </w:pPr>
      <w:r w:rsidRPr="00C24758">
        <w:rPr>
          <w:rFonts w:ascii="Times New Roman" w:hAnsi="Times New Roman" w:cs="Times New Roman"/>
          <w:szCs w:val="24"/>
        </w:rPr>
        <w:t xml:space="preserve">Δ/νση κατοικίας φυσικού προσώπου ή έδρα νομικού προσώπου. </w:t>
      </w:r>
    </w:p>
    <w:p w14:paraId="0B2F2A0E" w14:textId="3C64666B" w:rsidR="00044516" w:rsidRPr="00C24758" w:rsidRDefault="00044516" w:rsidP="00EE1E1F">
      <w:pPr>
        <w:pStyle w:val="a7"/>
        <w:widowControl w:val="0"/>
        <w:numPr>
          <w:ilvl w:val="0"/>
          <w:numId w:val="7"/>
        </w:numPr>
        <w:spacing w:before="240" w:line="240" w:lineRule="auto"/>
        <w:ind w:left="993" w:hanging="284"/>
        <w:jc w:val="both"/>
        <w:rPr>
          <w:rFonts w:ascii="Times New Roman" w:hAnsi="Times New Roman" w:cs="Times New Roman"/>
          <w:szCs w:val="24"/>
        </w:rPr>
      </w:pPr>
      <w:r w:rsidRPr="00C24758">
        <w:rPr>
          <w:rFonts w:ascii="Times New Roman" w:hAnsi="Times New Roman" w:cs="Times New Roman"/>
          <w:szCs w:val="24"/>
        </w:rPr>
        <w:t>ΑΦΜ φυσικού προσώπου ή ΑΦΜ νομικού προσώπου.</w:t>
      </w:r>
    </w:p>
    <w:p w14:paraId="2B6D0FD6" w14:textId="35AECFAE" w:rsidR="00044516" w:rsidRPr="00C24758" w:rsidRDefault="00044516" w:rsidP="00EE1E1F">
      <w:pPr>
        <w:pStyle w:val="a7"/>
        <w:widowControl w:val="0"/>
        <w:numPr>
          <w:ilvl w:val="0"/>
          <w:numId w:val="7"/>
        </w:numPr>
        <w:spacing w:before="240" w:line="240" w:lineRule="auto"/>
        <w:ind w:left="993" w:hanging="284"/>
        <w:jc w:val="both"/>
        <w:rPr>
          <w:rFonts w:ascii="Times New Roman" w:hAnsi="Times New Roman" w:cs="Times New Roman"/>
          <w:szCs w:val="24"/>
        </w:rPr>
      </w:pPr>
      <w:r w:rsidRPr="00C24758">
        <w:rPr>
          <w:rFonts w:ascii="Times New Roman" w:hAnsi="Times New Roman" w:cs="Times New Roman"/>
          <w:szCs w:val="24"/>
        </w:rPr>
        <w:t>Τηλέφωνο.</w:t>
      </w:r>
    </w:p>
    <w:p w14:paraId="120559CA" w14:textId="0BEDCA06" w:rsidR="00044516" w:rsidRDefault="00044516" w:rsidP="00EE1E1F">
      <w:pPr>
        <w:pStyle w:val="a7"/>
        <w:widowControl w:val="0"/>
        <w:numPr>
          <w:ilvl w:val="0"/>
          <w:numId w:val="7"/>
        </w:numPr>
        <w:spacing w:before="240" w:line="240" w:lineRule="auto"/>
        <w:ind w:left="993" w:hanging="284"/>
        <w:jc w:val="both"/>
        <w:rPr>
          <w:rFonts w:ascii="Times New Roman" w:hAnsi="Times New Roman" w:cs="Times New Roman"/>
          <w:szCs w:val="24"/>
        </w:rPr>
      </w:pPr>
      <w:r w:rsidRPr="00C24758">
        <w:rPr>
          <w:rFonts w:ascii="Times New Roman" w:hAnsi="Times New Roman" w:cs="Times New Roman"/>
          <w:szCs w:val="24"/>
        </w:rPr>
        <w:t xml:space="preserve">Ηλεκτρονική διεύθυνση (e-mail). </w:t>
      </w:r>
    </w:p>
    <w:p w14:paraId="6DBEB7CE" w14:textId="049F1CF3" w:rsidR="00671B08" w:rsidRDefault="002D04F6" w:rsidP="00EE1E1F">
      <w:pPr>
        <w:ind w:left="284"/>
        <w:jc w:val="both"/>
        <w:rPr>
          <w:rFonts w:ascii="Times New Roman" w:hAnsi="Times New Roman" w:cs="Times New Roman"/>
          <w:szCs w:val="24"/>
        </w:rPr>
      </w:pPr>
      <w:r>
        <w:rPr>
          <w:rFonts w:ascii="Times New Roman" w:hAnsi="Times New Roman" w:cs="Times New Roman"/>
          <w:szCs w:val="24"/>
        </w:rPr>
        <w:t>Αν ο Ενδιαφερόμενος είναι ήδη εγγεγραμμένος δεν χρειάζεται να επαναλάβει τη διαδικασία εγγραφής</w:t>
      </w:r>
      <w:r w:rsidR="00FD3680">
        <w:rPr>
          <w:rFonts w:ascii="Times New Roman" w:hAnsi="Times New Roman" w:cs="Times New Roman"/>
          <w:szCs w:val="24"/>
        </w:rPr>
        <w:t>. Ωστόσο, δύ</w:t>
      </w:r>
      <w:r w:rsidR="00A36FBA">
        <w:rPr>
          <w:rFonts w:ascii="Times New Roman" w:hAnsi="Times New Roman" w:cs="Times New Roman"/>
          <w:szCs w:val="24"/>
        </w:rPr>
        <w:t>ναται να προβεί σε επικαιροποίηση των κωδικών πρόσβασης.</w:t>
      </w:r>
    </w:p>
    <w:p w14:paraId="31E1DFE6" w14:textId="1565F248" w:rsidR="003B6A8C" w:rsidRPr="00C24758" w:rsidRDefault="003B6A8C" w:rsidP="00EE1E1F">
      <w:pPr>
        <w:ind w:left="284"/>
        <w:jc w:val="both"/>
        <w:rPr>
          <w:rFonts w:ascii="Times New Roman" w:hAnsi="Times New Roman" w:cs="Times New Roman"/>
        </w:rPr>
      </w:pPr>
      <w:r>
        <w:rPr>
          <w:rFonts w:ascii="Times New Roman" w:hAnsi="Times New Roman" w:cs="Times New Roman"/>
        </w:rPr>
        <w:t>Η πρόσβαση στην Ηλεκτρονική Πλατφόρμα θα γίνεται αποκλειστικά με χρήση των κωδικών που θα έχουν χορηγηθεί σε κάθε χρήστη (</w:t>
      </w:r>
      <w:r>
        <w:rPr>
          <w:rFonts w:ascii="Times New Roman" w:hAnsi="Times New Roman" w:cs="Times New Roman"/>
          <w:lang w:val="en-US"/>
        </w:rPr>
        <w:t>username</w:t>
      </w:r>
      <w:r w:rsidRPr="00A54B67">
        <w:rPr>
          <w:rFonts w:ascii="Times New Roman" w:hAnsi="Times New Roman" w:cs="Times New Roman"/>
        </w:rPr>
        <w:t xml:space="preserve"> &amp; </w:t>
      </w:r>
      <w:r>
        <w:rPr>
          <w:rFonts w:ascii="Times New Roman" w:hAnsi="Times New Roman" w:cs="Times New Roman"/>
          <w:lang w:val="en-US"/>
        </w:rPr>
        <w:t>password</w:t>
      </w:r>
      <w:r>
        <w:rPr>
          <w:rFonts w:ascii="Times New Roman" w:hAnsi="Times New Roman" w:cs="Times New Roman"/>
        </w:rPr>
        <w:t>)</w:t>
      </w:r>
      <w:r w:rsidRPr="00A54B67">
        <w:rPr>
          <w:rFonts w:ascii="Times New Roman" w:hAnsi="Times New Roman" w:cs="Times New Roman"/>
        </w:rPr>
        <w:t>.</w:t>
      </w:r>
    </w:p>
    <w:p w14:paraId="0D3D190E" w14:textId="68865045" w:rsidR="00A878B9" w:rsidRPr="00C24758" w:rsidRDefault="00DB6A1C" w:rsidP="005A2653">
      <w:pPr>
        <w:ind w:left="284"/>
        <w:jc w:val="both"/>
        <w:rPr>
          <w:rFonts w:ascii="Times New Roman" w:hAnsi="Times New Roman" w:cs="Times New Roman"/>
        </w:rPr>
      </w:pPr>
      <w:r w:rsidRPr="00C24758">
        <w:rPr>
          <w:rFonts w:ascii="Times New Roman" w:hAnsi="Times New Roman" w:cs="Times New Roman"/>
        </w:rPr>
        <w:t>Σε περίπτωση που ένα νομικό ή φυσικό πρόσωπο είναι κάτοχος περισσοτέρων του ενός (1) Σταθμών παραγωγής ηλεκτρικής ενέργειας από ΑΠΕ και επιθυμεί να συμμετάσχει στην Ανταγωνιστική Διαδικασία με περισσότερους του ενός (1) σταθμούς, μπορεί να λάβει μέρος στην Ανταγωνιστική Διαδικασία υποβάλλοντας μια Αίτηση Συμμετοχής για κάθε σταθμό που κατέχει, εγγράφοντας στην Ηλεκτρονική Πλατφόρμα της Ανταγωνιστικής Διαδικασίας και πιστοποιώντας μέσω αυτής διαφορετικό χρήστη</w:t>
      </w:r>
      <w:r w:rsidR="00306E3A" w:rsidRPr="00C24758">
        <w:rPr>
          <w:rFonts w:ascii="Times New Roman" w:hAnsi="Times New Roman" w:cs="Times New Roman"/>
        </w:rPr>
        <w:t>.</w:t>
      </w:r>
      <w:r w:rsidR="00A35534">
        <w:rPr>
          <w:rFonts w:ascii="Times New Roman" w:hAnsi="Times New Roman" w:cs="Times New Roman"/>
        </w:rPr>
        <w:t xml:space="preserve"> </w:t>
      </w:r>
      <w:r w:rsidR="00306E3A" w:rsidRPr="00C24758">
        <w:rPr>
          <w:rFonts w:ascii="Times New Roman" w:hAnsi="Times New Roman" w:cs="Times New Roman"/>
        </w:rPr>
        <w:t>Ειδικότερα, σ</w:t>
      </w:r>
      <w:r w:rsidR="00A878B9" w:rsidRPr="00C24758">
        <w:rPr>
          <w:rFonts w:ascii="Times New Roman" w:hAnsi="Times New Roman" w:cs="Times New Roman"/>
        </w:rPr>
        <w:t>ε περίπτωση που ο Συμμετέχων είναι κάτοχος περισσοτέρων του ενός (1) Σταθμών παραγωγής ηλεκτρικής ενέργειας, για τους οποίους καταθέτει περισσότερες Αιτήσεις Συμμετοχής, σύμφωνα με τους όρους της παρούσας Προκήρυξης, για την είσοδό του στην ως άνω Ηλεκτρονική Πλατφόρμα, υποχρεούται να προβεί στον ορισμό περισσότερων πιστοποιημένων χρηστών (όσων και τα έργα, που πρόκειται να συμμετάσχουν στην Ανταγωνιστική Διαδικασία), οι οποίοι θα συμμετάσχουν στην  Ανταγωνιστική Διαδικασία. Στην ειδική περίπτωση, που ο Συμμετέχων είναι φυσικό πρόσωπο που επιθυμεί τη συμμετοχή του με περισσότερα του ενός έργα, υποχρεούται να προβεί σε πολλαπλές αιτήσεις εγγραφής με τα ίδια στοιχεία χρήστη, δηλαδή τα ατομικά του στοιχεία, αλλά να δηλώσει διαφορετικές ηλεκτρονικές διευθύνσεις (e-mail) για κάθε έργο.</w:t>
      </w:r>
    </w:p>
    <w:p w14:paraId="7BF6E9A7" w14:textId="605CF4B5" w:rsidR="00A878B9" w:rsidRPr="00C24758" w:rsidRDefault="00A878B9" w:rsidP="00EE1E1F">
      <w:pPr>
        <w:ind w:left="284"/>
        <w:jc w:val="both"/>
        <w:rPr>
          <w:rFonts w:ascii="Times New Roman" w:hAnsi="Times New Roman" w:cs="Times New Roman"/>
        </w:rPr>
      </w:pPr>
      <w:r w:rsidRPr="00C24758">
        <w:rPr>
          <w:rFonts w:ascii="Times New Roman" w:hAnsi="Times New Roman" w:cs="Times New Roman"/>
        </w:rPr>
        <w:t xml:space="preserve">Οι Συμμετέχοντες οφείλουν </w:t>
      </w:r>
      <w:r w:rsidR="00AD1847">
        <w:rPr>
          <w:rFonts w:ascii="Times New Roman" w:hAnsi="Times New Roman" w:cs="Times New Roman"/>
        </w:rPr>
        <w:t xml:space="preserve">να προβούν σε </w:t>
      </w:r>
      <w:r w:rsidRPr="00C24758">
        <w:rPr>
          <w:rFonts w:ascii="Times New Roman" w:hAnsi="Times New Roman" w:cs="Times New Roman"/>
        </w:rPr>
        <w:t xml:space="preserve">εγγραφή στην Ηλεκτρονική Πλατφόρμα, σύμφωνα </w:t>
      </w:r>
      <w:r w:rsidR="00D729D6" w:rsidRPr="00C24758">
        <w:rPr>
          <w:rFonts w:ascii="Times New Roman" w:hAnsi="Times New Roman" w:cs="Times New Roman"/>
        </w:rPr>
        <w:t xml:space="preserve">με </w:t>
      </w:r>
      <w:r w:rsidRPr="00C24758">
        <w:rPr>
          <w:rFonts w:ascii="Times New Roman" w:hAnsi="Times New Roman" w:cs="Times New Roman"/>
        </w:rPr>
        <w:t>το χρονοδιάγραμμα της Προκήρυξης, όπως αποτυπώνεται στον Πίνακα 2.</w:t>
      </w:r>
    </w:p>
    <w:p w14:paraId="4A6E9504" w14:textId="2AA84F91" w:rsidR="00A878B9" w:rsidRPr="00C24758" w:rsidRDefault="00A878B9" w:rsidP="00EE1E1F">
      <w:pPr>
        <w:ind w:left="284"/>
        <w:jc w:val="both"/>
        <w:rPr>
          <w:rFonts w:ascii="Times New Roman" w:hAnsi="Times New Roman" w:cs="Times New Roman"/>
        </w:rPr>
      </w:pPr>
      <w:r w:rsidRPr="00C24758">
        <w:rPr>
          <w:rFonts w:ascii="Times New Roman" w:hAnsi="Times New Roman" w:cs="Times New Roman"/>
          <w:b/>
          <w:u w:val="single"/>
        </w:rPr>
        <w:t>Βήμα 2</w:t>
      </w:r>
      <w:r w:rsidRPr="00A54B67">
        <w:rPr>
          <w:rFonts w:ascii="Times New Roman" w:hAnsi="Times New Roman" w:cs="Times New Roman"/>
          <w:b/>
          <w:u w:val="single"/>
          <w:vertAlign w:val="superscript"/>
        </w:rPr>
        <w:t>ο</w:t>
      </w:r>
      <w:r w:rsidRPr="00C24758">
        <w:rPr>
          <w:rFonts w:ascii="Times New Roman" w:hAnsi="Times New Roman" w:cs="Times New Roman"/>
          <w:b/>
          <w:u w:val="single"/>
        </w:rPr>
        <w:t>: Υποβολή Αίτησης Συμμετοχής – Υπεύθυνη</w:t>
      </w:r>
      <w:r w:rsidR="00B67C5C" w:rsidRPr="00C24758">
        <w:rPr>
          <w:rFonts w:ascii="Times New Roman" w:hAnsi="Times New Roman" w:cs="Times New Roman"/>
          <w:b/>
          <w:u w:val="single"/>
        </w:rPr>
        <w:t>ς</w:t>
      </w:r>
      <w:r w:rsidRPr="00C24758">
        <w:rPr>
          <w:rFonts w:ascii="Times New Roman" w:hAnsi="Times New Roman" w:cs="Times New Roman"/>
          <w:b/>
          <w:u w:val="single"/>
        </w:rPr>
        <w:t xml:space="preserve"> Δήλωση</w:t>
      </w:r>
      <w:r w:rsidR="00B67C5C" w:rsidRPr="00C24758">
        <w:rPr>
          <w:rFonts w:ascii="Times New Roman" w:hAnsi="Times New Roman" w:cs="Times New Roman"/>
          <w:b/>
          <w:u w:val="single"/>
        </w:rPr>
        <w:t>ς</w:t>
      </w:r>
      <w:r w:rsidRPr="00C24758">
        <w:rPr>
          <w:rFonts w:ascii="Times New Roman" w:hAnsi="Times New Roman" w:cs="Times New Roman"/>
          <w:b/>
          <w:u w:val="single"/>
        </w:rPr>
        <w:t xml:space="preserve"> και Δικαιολογητικών</w:t>
      </w:r>
    </w:p>
    <w:p w14:paraId="0F57A348" w14:textId="3FE92309" w:rsidR="00A878B9" w:rsidRPr="009D51FD" w:rsidRDefault="00A878B9" w:rsidP="00EE1E1F">
      <w:pPr>
        <w:ind w:left="284"/>
        <w:jc w:val="both"/>
        <w:rPr>
          <w:rFonts w:ascii="Times New Roman" w:hAnsi="Times New Roman" w:cs="Times New Roman"/>
        </w:rPr>
      </w:pPr>
      <w:r w:rsidRPr="00C24758">
        <w:rPr>
          <w:rFonts w:ascii="Times New Roman" w:hAnsi="Times New Roman" w:cs="Times New Roman"/>
        </w:rPr>
        <w:t>Στη</w:t>
      </w:r>
      <w:r w:rsidR="00BD0328" w:rsidRPr="00C24758">
        <w:rPr>
          <w:rFonts w:ascii="Times New Roman" w:hAnsi="Times New Roman" w:cs="Times New Roman"/>
        </w:rPr>
        <w:t>ν</w:t>
      </w:r>
      <w:r w:rsidRPr="00C24758">
        <w:rPr>
          <w:rFonts w:ascii="Times New Roman" w:hAnsi="Times New Roman" w:cs="Times New Roman"/>
        </w:rPr>
        <w:t xml:space="preserve"> συνέχεια, έπειτα από τη λήψη </w:t>
      </w:r>
      <w:r w:rsidR="00C738F2">
        <w:rPr>
          <w:rFonts w:ascii="Times New Roman" w:hAnsi="Times New Roman" w:cs="Times New Roman"/>
        </w:rPr>
        <w:t xml:space="preserve"> του κωδικού χρήστη και τον ορισμό του κωδικού εισόδου</w:t>
      </w:r>
      <w:r w:rsidRPr="00C24758">
        <w:rPr>
          <w:rFonts w:ascii="Times New Roman" w:hAnsi="Times New Roman" w:cs="Times New Roman"/>
        </w:rPr>
        <w:t xml:space="preserve">, οι Συμμετέχοντες πρέπει να μεταβούν στον Ηλεκτρονικό Τόπο διενέργειας της </w:t>
      </w:r>
      <w:r w:rsidR="00D840C3" w:rsidRPr="00C24758">
        <w:rPr>
          <w:rFonts w:ascii="Times New Roman" w:hAnsi="Times New Roman" w:cs="Times New Roman"/>
        </w:rPr>
        <w:t>Α</w:t>
      </w:r>
      <w:r w:rsidRPr="00C24758">
        <w:rPr>
          <w:rFonts w:ascii="Times New Roman" w:hAnsi="Times New Roman" w:cs="Times New Roman"/>
        </w:rPr>
        <w:t>νταγωνιστικής Διαδικασίας. Με τη χρήση των κωδικών πρόσβασής τους εισέρχονται στο περιβάλλον εφαρμογών και επιλέγουν τ</w:t>
      </w:r>
      <w:r w:rsidR="008F3417">
        <w:rPr>
          <w:rFonts w:ascii="Times New Roman" w:hAnsi="Times New Roman" w:cs="Times New Roman"/>
        </w:rPr>
        <w:t>ο</w:t>
      </w:r>
      <w:r w:rsidRPr="00C24758">
        <w:rPr>
          <w:rFonts w:ascii="Times New Roman" w:hAnsi="Times New Roman" w:cs="Times New Roman"/>
        </w:rPr>
        <w:t xml:space="preserve"> «</w:t>
      </w:r>
      <w:r w:rsidR="008F3417">
        <w:rPr>
          <w:rFonts w:ascii="Times New Roman" w:hAnsi="Times New Roman" w:cs="Times New Roman"/>
          <w:lang w:val="en-US"/>
        </w:rPr>
        <w:t>SourceONE</w:t>
      </w:r>
      <w:r w:rsidR="00984BB2" w:rsidRPr="00FE1A6E">
        <w:rPr>
          <w:rFonts w:ascii="Times New Roman" w:hAnsi="Times New Roman" w:cs="Times New Roman"/>
        </w:rPr>
        <w:t xml:space="preserve">: </w:t>
      </w:r>
      <w:r w:rsidR="00984BB2">
        <w:rPr>
          <w:rFonts w:ascii="Times New Roman" w:hAnsi="Times New Roman" w:cs="Times New Roman"/>
        </w:rPr>
        <w:t>Αιτήματα &amp; Διαγωνισμοί</w:t>
      </w:r>
      <w:r w:rsidRPr="00C24758">
        <w:rPr>
          <w:rFonts w:ascii="Times New Roman" w:hAnsi="Times New Roman" w:cs="Times New Roman"/>
        </w:rPr>
        <w:t>»</w:t>
      </w:r>
      <w:r w:rsidR="00B71AFC">
        <w:rPr>
          <w:rFonts w:ascii="Times New Roman" w:hAnsi="Times New Roman" w:cs="Times New Roman"/>
        </w:rPr>
        <w:t xml:space="preserve"> και ακολούθως το </w:t>
      </w:r>
      <w:r w:rsidR="009D51FD">
        <w:rPr>
          <w:rFonts w:ascii="Times New Roman" w:hAnsi="Times New Roman" w:cs="Times New Roman"/>
        </w:rPr>
        <w:t>υποσύστημα «</w:t>
      </w:r>
      <w:r w:rsidR="009D51FD">
        <w:rPr>
          <w:rFonts w:ascii="Times New Roman" w:hAnsi="Times New Roman" w:cs="Times New Roman"/>
          <w:lang w:val="en-US"/>
        </w:rPr>
        <w:t>tenderONE</w:t>
      </w:r>
      <w:r w:rsidR="009D51FD">
        <w:rPr>
          <w:rFonts w:ascii="Times New Roman" w:hAnsi="Times New Roman" w:cs="Times New Roman"/>
        </w:rPr>
        <w:t>»</w:t>
      </w:r>
      <w:r w:rsidRPr="00C24758">
        <w:rPr>
          <w:rFonts w:ascii="Times New Roman" w:hAnsi="Times New Roman" w:cs="Times New Roman"/>
        </w:rPr>
        <w:t xml:space="preserve"> για τη</w:t>
      </w:r>
      <w:r w:rsidR="00BD0328" w:rsidRPr="00C24758">
        <w:rPr>
          <w:rFonts w:ascii="Times New Roman" w:hAnsi="Times New Roman" w:cs="Times New Roman"/>
        </w:rPr>
        <w:t>ν</w:t>
      </w:r>
      <w:r w:rsidRPr="00C24758">
        <w:rPr>
          <w:rFonts w:ascii="Times New Roman" w:hAnsi="Times New Roman" w:cs="Times New Roman"/>
        </w:rPr>
        <w:t xml:space="preserve"> συμμετοχή στην πρώτη φάση (Στάδιο Α’) της Ανταγωνιστικής Διαδικασίας.</w:t>
      </w:r>
    </w:p>
    <w:p w14:paraId="301FB90E" w14:textId="73A691BD" w:rsidR="00A878B9" w:rsidRPr="00C24758" w:rsidRDefault="00A878B9" w:rsidP="00EE1E1F">
      <w:pPr>
        <w:ind w:left="284"/>
        <w:jc w:val="both"/>
        <w:rPr>
          <w:rFonts w:ascii="Times New Roman" w:hAnsi="Times New Roman" w:cs="Times New Roman"/>
        </w:rPr>
      </w:pPr>
      <w:r w:rsidRPr="00C24758">
        <w:rPr>
          <w:rFonts w:ascii="Times New Roman" w:hAnsi="Times New Roman" w:cs="Times New Roman"/>
        </w:rPr>
        <w:t xml:space="preserve">Στην εφαρμογή αυτή </w:t>
      </w:r>
      <w:r w:rsidR="00F91A91" w:rsidRPr="00C24758">
        <w:rPr>
          <w:rFonts w:ascii="Times New Roman" w:hAnsi="Times New Roman" w:cs="Times New Roman"/>
        </w:rPr>
        <w:t xml:space="preserve">οι Συμμετέχοντες </w:t>
      </w:r>
      <w:r w:rsidRPr="00C24758">
        <w:rPr>
          <w:rFonts w:ascii="Times New Roman" w:hAnsi="Times New Roman" w:cs="Times New Roman"/>
        </w:rPr>
        <w:t xml:space="preserve">θα υποβάλλουν υποχρεωτικά </w:t>
      </w:r>
      <w:r w:rsidR="00F96F6B" w:rsidRPr="00C24758">
        <w:rPr>
          <w:rFonts w:ascii="Times New Roman" w:hAnsi="Times New Roman" w:cs="Times New Roman"/>
        </w:rPr>
        <w:t>σε ηλεκτρονική μορφή την Αίτηση Συμμετοχής – Υπεύθυνη Δήλωση και τα Δικαιολογητικά Συμμετοχής στην Ηλεκτρονική Πλατφόρμα</w:t>
      </w:r>
      <w:r w:rsidRPr="00C24758">
        <w:rPr>
          <w:rFonts w:ascii="Times New Roman" w:hAnsi="Times New Roman" w:cs="Times New Roman"/>
        </w:rPr>
        <w:t>, σύμφωνα με τα οριζόμενα στο άρθρο 11 της παρούσας Προκήρυξης, επιλέγοντας: «</w:t>
      </w:r>
      <w:r w:rsidR="00F44097" w:rsidRPr="00C24758">
        <w:rPr>
          <w:rFonts w:ascii="Times New Roman" w:hAnsi="Times New Roman" w:cs="Times New Roman"/>
        </w:rPr>
        <w:t>Κοιν</w:t>
      </w:r>
      <w:r w:rsidR="00C564DB" w:rsidRPr="00C24758">
        <w:rPr>
          <w:rFonts w:ascii="Times New Roman" w:hAnsi="Times New Roman" w:cs="Times New Roman"/>
        </w:rPr>
        <w:t>ή Ανταγωνιστική Διαδικασία</w:t>
      </w:r>
      <w:r w:rsidR="00F44097" w:rsidRPr="00C24758">
        <w:rPr>
          <w:rFonts w:ascii="Times New Roman" w:hAnsi="Times New Roman" w:cs="Times New Roman"/>
        </w:rPr>
        <w:t>»</w:t>
      </w:r>
      <w:r w:rsidRPr="00C24758">
        <w:rPr>
          <w:rFonts w:ascii="Times New Roman" w:hAnsi="Times New Roman" w:cs="Times New Roman"/>
        </w:rPr>
        <w:t xml:space="preserve">, καθώς και τη μορφή του Συμμετέχοντος [φυσικό πρόσωπο, Α.Ε., Ε.Π.Ε., προσωπικές εταιρίες (Ο.Ε. </w:t>
      </w:r>
      <w:r w:rsidR="00E139EA">
        <w:rPr>
          <w:rFonts w:ascii="Times New Roman" w:hAnsi="Times New Roman" w:cs="Times New Roman"/>
        </w:rPr>
        <w:t>–</w:t>
      </w:r>
      <w:r w:rsidRPr="00C24758">
        <w:rPr>
          <w:rFonts w:ascii="Times New Roman" w:hAnsi="Times New Roman" w:cs="Times New Roman"/>
        </w:rPr>
        <w:t xml:space="preserve"> Ε.Ε. </w:t>
      </w:r>
      <w:r w:rsidR="00E139EA">
        <w:rPr>
          <w:rFonts w:ascii="Times New Roman" w:hAnsi="Times New Roman" w:cs="Times New Roman"/>
        </w:rPr>
        <w:t>–</w:t>
      </w:r>
      <w:r w:rsidRPr="00C24758">
        <w:rPr>
          <w:rFonts w:ascii="Times New Roman" w:hAnsi="Times New Roman" w:cs="Times New Roman"/>
        </w:rPr>
        <w:t xml:space="preserve"> Αστική εταιρία), Ι.Κ.Ε. ή λοιπά νομικά πρόσωπα].</w:t>
      </w:r>
    </w:p>
    <w:p w14:paraId="4C0B14E5" w14:textId="24480143" w:rsidR="00A878B9" w:rsidRPr="00C24758" w:rsidRDefault="00A878B9" w:rsidP="00EE1E1F">
      <w:pPr>
        <w:ind w:left="284"/>
        <w:jc w:val="both"/>
        <w:rPr>
          <w:rFonts w:ascii="Times New Roman" w:hAnsi="Times New Roman" w:cs="Times New Roman"/>
        </w:rPr>
      </w:pPr>
      <w:r w:rsidRPr="00C24758">
        <w:rPr>
          <w:rFonts w:ascii="Times New Roman" w:hAnsi="Times New Roman" w:cs="Times New Roman"/>
        </w:rPr>
        <w:lastRenderedPageBreak/>
        <w:t xml:space="preserve">Ρητά σημειώνεται ότι, μετά την οριστική ηλεκτρονική υποβολή της Αίτησης Συμμετοχής – Υπεύθυνης Δήλωσης και των </w:t>
      </w:r>
      <w:r w:rsidR="003A3D12">
        <w:rPr>
          <w:rFonts w:ascii="Times New Roman" w:hAnsi="Times New Roman" w:cs="Times New Roman"/>
        </w:rPr>
        <w:t>Δ</w:t>
      </w:r>
      <w:r w:rsidRPr="00C24758">
        <w:rPr>
          <w:rFonts w:ascii="Times New Roman" w:hAnsi="Times New Roman" w:cs="Times New Roman"/>
        </w:rPr>
        <w:t xml:space="preserve">ικαιολογητικών </w:t>
      </w:r>
      <w:r w:rsidR="003A3D12">
        <w:rPr>
          <w:rFonts w:ascii="Times New Roman" w:hAnsi="Times New Roman" w:cs="Times New Roman"/>
        </w:rPr>
        <w:t>Σ</w:t>
      </w:r>
      <w:r w:rsidRPr="00C24758">
        <w:rPr>
          <w:rFonts w:ascii="Times New Roman" w:hAnsi="Times New Roman" w:cs="Times New Roman"/>
        </w:rPr>
        <w:t xml:space="preserve">υμμετοχής, ο Συμμετέχων πρέπει, επί ποινή αποκλεισμού, εντός της αυστηρής προθεσμίας, που καθορίζεται στο χρονοδιάγραμμα της παρούσας Προκήρυξης, να καταθέσει στο πρωτόκολλο της Ρυθμιστικής Αρχής Ενέργειας κλειστό και σφραγισμένο φάκελο </w:t>
      </w:r>
      <w:r w:rsidR="000A19A0">
        <w:rPr>
          <w:rFonts w:ascii="Times New Roman" w:hAnsi="Times New Roman" w:cs="Times New Roman"/>
        </w:rPr>
        <w:t xml:space="preserve">με </w:t>
      </w:r>
      <w:r w:rsidR="004B689D" w:rsidRPr="00C24758">
        <w:rPr>
          <w:rFonts w:ascii="Times New Roman" w:hAnsi="Times New Roman" w:cs="Times New Roman"/>
        </w:rPr>
        <w:t xml:space="preserve">την Εγγυητική Επιστολή Συμμετοχής όπως  αναφέρεται και </w:t>
      </w:r>
      <w:r w:rsidRPr="00C24758">
        <w:rPr>
          <w:rFonts w:ascii="Times New Roman" w:hAnsi="Times New Roman" w:cs="Times New Roman"/>
        </w:rPr>
        <w:t>στην παράγραφο 11.4 της παρούσας Προκήρυξης με την ένδειξη:</w:t>
      </w:r>
    </w:p>
    <w:p w14:paraId="602D619E" w14:textId="79653FD4" w:rsidR="00A878B9" w:rsidRPr="00C24758" w:rsidRDefault="00E139EA" w:rsidP="00EE1E1F">
      <w:pPr>
        <w:ind w:left="284"/>
        <w:jc w:val="both"/>
        <w:rPr>
          <w:rFonts w:ascii="Times New Roman" w:hAnsi="Times New Roman" w:cs="Times New Roman"/>
          <w:b/>
        </w:rPr>
      </w:pPr>
      <w:r>
        <w:rPr>
          <w:rFonts w:ascii="Times New Roman" w:hAnsi="Times New Roman" w:cs="Times New Roman"/>
        </w:rPr>
        <w:t>«</w:t>
      </w:r>
      <w:r w:rsidR="00A878B9" w:rsidRPr="00C24758">
        <w:rPr>
          <w:rFonts w:ascii="Times New Roman" w:hAnsi="Times New Roman" w:cs="Times New Roman"/>
          <w:b/>
        </w:rPr>
        <w:t>ΡΥΘΜΙΣΤΙΚΗ ΑΡΧΗ ΕΝΕΡΓΕΙΑΣ</w:t>
      </w:r>
    </w:p>
    <w:p w14:paraId="4806CEBA" w14:textId="4327AFD1" w:rsidR="00A878B9" w:rsidRPr="00C24758" w:rsidRDefault="00A878B9" w:rsidP="00EE1E1F">
      <w:pPr>
        <w:ind w:left="284"/>
        <w:jc w:val="both"/>
        <w:rPr>
          <w:rFonts w:ascii="Times New Roman" w:hAnsi="Times New Roman" w:cs="Times New Roman"/>
          <w:b/>
        </w:rPr>
      </w:pPr>
      <w:r w:rsidRPr="00C24758">
        <w:rPr>
          <w:rFonts w:ascii="Times New Roman" w:hAnsi="Times New Roman" w:cs="Times New Roman"/>
          <w:b/>
        </w:rPr>
        <w:t>ΠΡΟΚΗΡΥΞΗ [</w:t>
      </w:r>
      <w:r w:rsidR="00D92FFC" w:rsidRPr="00C24758">
        <w:rPr>
          <w:rFonts w:ascii="Times New Roman" w:hAnsi="Times New Roman" w:cs="Times New Roman"/>
          <w:b/>
        </w:rPr>
        <w:t>2</w:t>
      </w:r>
      <w:r w:rsidRPr="00C24758">
        <w:rPr>
          <w:rFonts w:ascii="Times New Roman" w:hAnsi="Times New Roman" w:cs="Times New Roman"/>
          <w:b/>
        </w:rPr>
        <w:t>/20</w:t>
      </w:r>
      <w:r w:rsidR="00816F09" w:rsidRPr="00C24758">
        <w:rPr>
          <w:rFonts w:ascii="Times New Roman" w:hAnsi="Times New Roman" w:cs="Times New Roman"/>
          <w:b/>
        </w:rPr>
        <w:t>2</w:t>
      </w:r>
      <w:r w:rsidR="00C75406" w:rsidRPr="00C24758">
        <w:rPr>
          <w:rFonts w:ascii="Times New Roman" w:hAnsi="Times New Roman" w:cs="Times New Roman"/>
          <w:b/>
        </w:rPr>
        <w:t>2</w:t>
      </w:r>
      <w:r w:rsidRPr="00C24758">
        <w:rPr>
          <w:rFonts w:ascii="Times New Roman" w:hAnsi="Times New Roman" w:cs="Times New Roman"/>
          <w:b/>
        </w:rPr>
        <w:t>]</w:t>
      </w:r>
    </w:p>
    <w:p w14:paraId="483597BA" w14:textId="51FD4C2B" w:rsidR="00A878B9" w:rsidRPr="00C24758" w:rsidRDefault="00D9679D" w:rsidP="00EE1E1F">
      <w:pPr>
        <w:ind w:left="284"/>
        <w:jc w:val="both"/>
        <w:rPr>
          <w:rFonts w:ascii="Times New Roman" w:hAnsi="Times New Roman" w:cs="Times New Roman"/>
          <w:b/>
        </w:rPr>
      </w:pPr>
      <w:r w:rsidRPr="00C24758">
        <w:rPr>
          <w:rFonts w:ascii="Times New Roman" w:hAnsi="Times New Roman" w:cs="Times New Roman"/>
          <w:b/>
        </w:rPr>
        <w:t xml:space="preserve">ΚΟΙΝΗ </w:t>
      </w:r>
      <w:r w:rsidR="00A878B9" w:rsidRPr="00C24758">
        <w:rPr>
          <w:rFonts w:ascii="Times New Roman" w:hAnsi="Times New Roman" w:cs="Times New Roman"/>
          <w:b/>
        </w:rPr>
        <w:t xml:space="preserve">ΑΝΤΑΓΩΝΙΣΤΙΚΗ ΔΙΑΔΙΚΑΣΙΑ </w:t>
      </w:r>
    </w:p>
    <w:p w14:paraId="4B0A9276" w14:textId="3C4E95B6" w:rsidR="00A878B9" w:rsidRPr="00C24758" w:rsidRDefault="00A878B9" w:rsidP="00EE1E1F">
      <w:pPr>
        <w:ind w:left="284"/>
        <w:jc w:val="both"/>
        <w:rPr>
          <w:rFonts w:ascii="Times New Roman" w:hAnsi="Times New Roman" w:cs="Times New Roman"/>
          <w:b/>
        </w:rPr>
      </w:pPr>
      <w:r w:rsidRPr="00C24758">
        <w:rPr>
          <w:rFonts w:ascii="Times New Roman" w:hAnsi="Times New Roman" w:cs="Times New Roman"/>
          <w:b/>
        </w:rPr>
        <w:t>[</w:t>
      </w:r>
      <w:r w:rsidR="003A31D6" w:rsidRPr="00C24758">
        <w:rPr>
          <w:rFonts w:ascii="Times New Roman" w:hAnsi="Times New Roman" w:cs="Times New Roman"/>
          <w:b/>
        </w:rPr>
        <w:t>Ονοματεπώνυμο/</w:t>
      </w:r>
      <w:r w:rsidRPr="00C24758">
        <w:rPr>
          <w:rFonts w:ascii="Times New Roman" w:hAnsi="Times New Roman" w:cs="Times New Roman"/>
          <w:b/>
        </w:rPr>
        <w:t>Επωνυμία Συμμετέχοντος, Μοναδικός Αριθμός Υποβολής (ID)]</w:t>
      </w:r>
      <w:r w:rsidR="00E139EA">
        <w:rPr>
          <w:rFonts w:ascii="Times New Roman" w:hAnsi="Times New Roman" w:cs="Times New Roman"/>
          <w:b/>
        </w:rPr>
        <w:t>»</w:t>
      </w:r>
    </w:p>
    <w:p w14:paraId="6FA1952D" w14:textId="2DD23DF6" w:rsidR="00A878B9" w:rsidRPr="00C24758" w:rsidRDefault="00A878B9" w:rsidP="00871F5D">
      <w:pPr>
        <w:pStyle w:val="12"/>
        <w:numPr>
          <w:ilvl w:val="2"/>
          <w:numId w:val="6"/>
        </w:numPr>
      </w:pPr>
      <w:r w:rsidRPr="00C24758">
        <w:t xml:space="preserve">Η ΡΑΕ, θα ελέγξει, σύμφωνα με τα οριζόμενα στο άρθρο </w:t>
      </w:r>
      <w:r w:rsidR="00560C8A" w:rsidRPr="00C24758">
        <w:t>11</w:t>
      </w:r>
      <w:r w:rsidRPr="00C24758">
        <w:t xml:space="preserve"> της Προκήρυξης, την πληρότητα και το περιεχόμενο των </w:t>
      </w:r>
      <w:r w:rsidR="003427DA" w:rsidRPr="00C24758">
        <w:t>υποβληθεισών</w:t>
      </w:r>
      <w:r w:rsidRPr="00C24758">
        <w:t xml:space="preserve"> Αιτήσεων Συμμετοχής και </w:t>
      </w:r>
      <w:r w:rsidR="003A3D12">
        <w:t>Δ</w:t>
      </w:r>
      <w:r w:rsidRPr="00C24758">
        <w:t>ικαιολογητικών</w:t>
      </w:r>
      <w:r w:rsidR="003A3D12">
        <w:t xml:space="preserve"> Συμμετοχής</w:t>
      </w:r>
      <w:r w:rsidRPr="00C24758">
        <w:t>.</w:t>
      </w:r>
    </w:p>
    <w:p w14:paraId="010E22AF" w14:textId="1D01493C" w:rsidR="007B6C12" w:rsidRPr="00C24758" w:rsidRDefault="00715243" w:rsidP="007B6C12">
      <w:pPr>
        <w:pStyle w:val="af0"/>
        <w:numPr>
          <w:ilvl w:val="2"/>
          <w:numId w:val="6"/>
        </w:numPr>
        <w:rPr>
          <w:rFonts w:asciiTheme="majorBidi" w:hAnsiTheme="majorBidi" w:cstheme="majorBidi"/>
          <w:szCs w:val="22"/>
        </w:rPr>
      </w:pPr>
      <w:r w:rsidRPr="00C24758">
        <w:rPr>
          <w:rFonts w:asciiTheme="majorBidi" w:hAnsiTheme="majorBidi" w:cstheme="majorBidi"/>
          <w:szCs w:val="22"/>
        </w:rPr>
        <w:t>Στη συνέχεια</w:t>
      </w:r>
      <w:r w:rsidR="00DD3129" w:rsidRPr="00C24758">
        <w:rPr>
          <w:rFonts w:asciiTheme="majorBidi" w:hAnsiTheme="majorBidi" w:cstheme="majorBidi"/>
          <w:szCs w:val="22"/>
        </w:rPr>
        <w:t>, π</w:t>
      </w:r>
      <w:r w:rsidR="007B6C12" w:rsidRPr="00C24758">
        <w:rPr>
          <w:rFonts w:asciiTheme="majorBidi" w:hAnsiTheme="majorBidi" w:cstheme="majorBidi"/>
          <w:szCs w:val="22"/>
        </w:rPr>
        <w:t>ροκειμένου για τη διασφάλιση συνθηκών υγιούς ανταγωνισμού μεταξύ των Συμμετεχόντων</w:t>
      </w:r>
      <w:r w:rsidR="00CA1BBD" w:rsidRPr="00C24758">
        <w:rPr>
          <w:rFonts w:asciiTheme="majorBidi" w:hAnsiTheme="majorBidi" w:cstheme="majorBidi"/>
          <w:szCs w:val="22"/>
        </w:rPr>
        <w:t xml:space="preserve"> </w:t>
      </w:r>
      <w:r w:rsidR="007B6C12" w:rsidRPr="00C24758">
        <w:rPr>
          <w:rFonts w:asciiTheme="majorBidi" w:hAnsiTheme="majorBidi" w:cstheme="majorBidi"/>
          <w:szCs w:val="22"/>
        </w:rPr>
        <w:t xml:space="preserve">και την αποθάρρυνση αθέμιτων συμπράξεων, </w:t>
      </w:r>
      <w:r w:rsidR="00F86A3C" w:rsidRPr="00C24758">
        <w:rPr>
          <w:rFonts w:asciiTheme="majorBidi" w:hAnsiTheme="majorBidi" w:cstheme="majorBidi"/>
          <w:szCs w:val="22"/>
        </w:rPr>
        <w:t xml:space="preserve">η ΡΑΕ εξετάζει τους ακόλουθους κανόνες </w:t>
      </w:r>
      <w:r w:rsidR="007B6C12" w:rsidRPr="00C24758">
        <w:rPr>
          <w:rFonts w:asciiTheme="majorBidi" w:hAnsiTheme="majorBidi" w:cstheme="majorBidi"/>
          <w:szCs w:val="22"/>
        </w:rPr>
        <w:t>που διέπουν την Ανταγωνιστική Διαδικασία</w:t>
      </w:r>
      <w:r w:rsidR="00EC042C" w:rsidRPr="00C24758">
        <w:rPr>
          <w:rFonts w:asciiTheme="majorBidi" w:hAnsiTheme="majorBidi" w:cstheme="majorBidi"/>
          <w:szCs w:val="22"/>
        </w:rPr>
        <w:t xml:space="preserve"> στο παρόν Στάδιο (Στάδιο Α’)</w:t>
      </w:r>
      <w:r w:rsidR="007B6C12" w:rsidRPr="00C24758">
        <w:rPr>
          <w:rFonts w:asciiTheme="majorBidi" w:hAnsiTheme="majorBidi" w:cstheme="majorBidi"/>
          <w:szCs w:val="22"/>
        </w:rPr>
        <w:t xml:space="preserve">: </w:t>
      </w:r>
    </w:p>
    <w:p w14:paraId="7090E920" w14:textId="1C9F20B9" w:rsidR="007B6C12" w:rsidRPr="00C24758" w:rsidRDefault="003C0B99" w:rsidP="007B6C12">
      <w:pPr>
        <w:spacing w:before="120" w:after="0" w:line="276" w:lineRule="auto"/>
        <w:ind w:left="270"/>
        <w:jc w:val="both"/>
        <w:rPr>
          <w:rFonts w:asciiTheme="majorBidi" w:hAnsiTheme="majorBidi" w:cstheme="majorBidi"/>
          <w:color w:val="000000"/>
          <w:lang w:eastAsia="el-GR"/>
        </w:rPr>
      </w:pPr>
      <w:r w:rsidRPr="00C24758">
        <w:rPr>
          <w:rFonts w:asciiTheme="majorBidi" w:hAnsiTheme="majorBidi" w:cstheme="majorBidi"/>
          <w:b/>
          <w:bCs/>
          <w:color w:val="000000"/>
          <w:lang w:eastAsia="el-GR"/>
        </w:rPr>
        <w:t>α</w:t>
      </w:r>
      <w:r w:rsidR="007B6C12" w:rsidRPr="00C24758">
        <w:rPr>
          <w:rFonts w:asciiTheme="majorBidi" w:hAnsiTheme="majorBidi" w:cstheme="majorBidi"/>
          <w:b/>
          <w:bCs/>
          <w:color w:val="000000"/>
          <w:lang w:eastAsia="el-GR"/>
        </w:rPr>
        <w:t>)</w:t>
      </w:r>
      <w:r w:rsidR="007B6C12" w:rsidRPr="00C24758">
        <w:rPr>
          <w:rFonts w:asciiTheme="majorBidi" w:hAnsiTheme="majorBidi" w:cstheme="majorBidi"/>
          <w:color w:val="000000"/>
          <w:lang w:eastAsia="el-GR"/>
        </w:rPr>
        <w:t xml:space="preserve"> </w:t>
      </w:r>
      <w:r w:rsidR="007B6C12" w:rsidRPr="00C24758">
        <w:rPr>
          <w:rFonts w:asciiTheme="majorBidi" w:hAnsiTheme="majorBidi" w:cstheme="majorBidi"/>
          <w:b/>
          <w:bCs/>
          <w:color w:val="000000"/>
          <w:u w:val="single"/>
          <w:lang w:eastAsia="el-GR"/>
        </w:rPr>
        <w:t xml:space="preserve">Κανόνας ελάχιστου αριθμού σταθμών </w:t>
      </w:r>
      <w:r w:rsidR="00E90C3E" w:rsidRPr="00C24758">
        <w:rPr>
          <w:rFonts w:asciiTheme="majorBidi" w:hAnsiTheme="majorBidi" w:cstheme="majorBidi"/>
          <w:b/>
          <w:bCs/>
          <w:color w:val="000000"/>
          <w:u w:val="single"/>
          <w:lang w:eastAsia="el-GR"/>
        </w:rPr>
        <w:t xml:space="preserve">ανά </w:t>
      </w:r>
      <w:r w:rsidR="007B6C12" w:rsidRPr="00C24758">
        <w:rPr>
          <w:rFonts w:asciiTheme="majorBidi" w:hAnsiTheme="majorBidi" w:cstheme="majorBidi"/>
          <w:b/>
          <w:bCs/>
          <w:color w:val="000000"/>
          <w:u w:val="single"/>
          <w:lang w:eastAsia="el-GR"/>
        </w:rPr>
        <w:t>τεχνολογία</w:t>
      </w:r>
      <w:r w:rsidR="00087454" w:rsidRPr="00C24758">
        <w:rPr>
          <w:rFonts w:asciiTheme="majorBidi" w:hAnsiTheme="majorBidi" w:cstheme="majorBidi"/>
          <w:b/>
          <w:bCs/>
          <w:color w:val="000000"/>
          <w:u w:val="single"/>
          <w:lang w:eastAsia="el-GR"/>
        </w:rPr>
        <w:t xml:space="preserve"> που δεν ανήκουν στον ίδιο Συμμετέχοντα</w:t>
      </w:r>
      <w:r w:rsidR="007B6C12" w:rsidRPr="00C24758">
        <w:rPr>
          <w:rFonts w:asciiTheme="majorBidi" w:hAnsiTheme="majorBidi" w:cstheme="majorBidi"/>
          <w:b/>
          <w:bCs/>
          <w:color w:val="000000"/>
          <w:lang w:eastAsia="el-GR"/>
        </w:rPr>
        <w:t>:</w:t>
      </w:r>
      <w:r w:rsidR="007B6C12" w:rsidRPr="00C24758">
        <w:rPr>
          <w:rFonts w:asciiTheme="majorBidi" w:hAnsiTheme="majorBidi" w:cstheme="majorBidi"/>
          <w:color w:val="000000"/>
          <w:lang w:eastAsia="el-GR"/>
        </w:rPr>
        <w:t xml:space="preserve"> Στην Ανταγωνιστική Διαδικασία θα πρέπει να συμμετέχουν τουλάχιστον τρεις (3) Σταθμοί κάθε τεχνολογίας (αιολικών / φωτοβολταϊκών)</w:t>
      </w:r>
      <w:r w:rsidR="007E190B" w:rsidRPr="00C24758">
        <w:rPr>
          <w:rFonts w:asciiTheme="majorBidi" w:hAnsiTheme="majorBidi" w:cstheme="majorBidi"/>
          <w:color w:val="000000"/>
          <w:lang w:eastAsia="el-GR"/>
        </w:rPr>
        <w:t>,</w:t>
      </w:r>
      <w:r w:rsidR="007B6C12" w:rsidRPr="00C24758">
        <w:rPr>
          <w:rFonts w:asciiTheme="majorBidi" w:hAnsiTheme="majorBidi" w:cstheme="majorBidi"/>
          <w:color w:val="000000"/>
          <w:lang w:eastAsia="el-GR"/>
        </w:rPr>
        <w:t xml:space="preserve"> οι οποίοι δεν ανήκουν στον ίδιο Συμμετέχοντα. </w:t>
      </w:r>
    </w:p>
    <w:p w14:paraId="64AA3CE0" w14:textId="3247B0D5" w:rsidR="008D56F7" w:rsidRPr="00C24758" w:rsidRDefault="007B6C12" w:rsidP="007B6C12">
      <w:pPr>
        <w:spacing w:after="120" w:line="276" w:lineRule="auto"/>
        <w:ind w:left="270"/>
        <w:jc w:val="both"/>
        <w:rPr>
          <w:rFonts w:asciiTheme="majorBidi" w:hAnsiTheme="majorBidi" w:cstheme="majorBidi"/>
          <w:color w:val="000000"/>
          <w:lang w:eastAsia="el-GR"/>
        </w:rPr>
      </w:pPr>
      <w:r w:rsidRPr="00C24758">
        <w:rPr>
          <w:rFonts w:asciiTheme="majorBidi" w:hAnsiTheme="majorBidi" w:cstheme="majorBidi"/>
          <w:color w:val="000000"/>
          <w:lang w:eastAsia="el-GR"/>
        </w:rPr>
        <w:t xml:space="preserve">Εφόσον δεν πληρούται το εν λόγω κριτήριο για μία τεχνολογία, τότε δεν </w:t>
      </w:r>
      <w:r w:rsidR="00267EB0" w:rsidRPr="00C24758">
        <w:rPr>
          <w:rFonts w:asciiTheme="majorBidi" w:hAnsiTheme="majorBidi" w:cstheme="majorBidi"/>
          <w:color w:val="000000"/>
          <w:lang w:eastAsia="el-GR"/>
        </w:rPr>
        <w:t>επιμερίζεται</w:t>
      </w:r>
      <w:r w:rsidRPr="00C24758">
        <w:rPr>
          <w:rFonts w:asciiTheme="majorBidi" w:hAnsiTheme="majorBidi" w:cstheme="majorBidi"/>
          <w:color w:val="000000"/>
          <w:lang w:eastAsia="el-GR"/>
        </w:rPr>
        <w:t xml:space="preserve"> ισχύς για την τεχνολογία αυτή και η Κοινή Ανταγωνιστική Διαδικασία διεξάγεται χωρίς την εφαρμογή του τεχνολογικού συντελεστή (</w:t>
      </w:r>
      <w:r w:rsidR="0079763F" w:rsidRPr="00C24758">
        <w:rPr>
          <w:rFonts w:asciiTheme="majorBidi" w:hAnsiTheme="majorBidi" w:cstheme="majorBidi"/>
          <w:color w:val="000000"/>
          <w:lang w:eastAsia="el-GR"/>
        </w:rPr>
        <w:t>βλ. Πίνακα 1 της παρούσας</w:t>
      </w:r>
      <w:r w:rsidRPr="00C24758">
        <w:rPr>
          <w:rFonts w:asciiTheme="majorBidi" w:hAnsiTheme="majorBidi" w:cstheme="majorBidi"/>
          <w:color w:val="000000"/>
          <w:lang w:eastAsia="el-GR"/>
        </w:rPr>
        <w:t xml:space="preserve">), δηλαδή η αναλογούσα στην τεχνολογία αυτή ισχύς δύναται να μεταφερθεί στην έτερη τεχνολογία για την οποία πληρούται το εν λόγω κριτήριο. </w:t>
      </w:r>
    </w:p>
    <w:p w14:paraId="024C71F5" w14:textId="10FA12A7" w:rsidR="007B6C12" w:rsidRPr="00C24758" w:rsidRDefault="007B6C12" w:rsidP="007B6C12">
      <w:pPr>
        <w:spacing w:after="120" w:line="276" w:lineRule="auto"/>
        <w:ind w:left="270"/>
        <w:jc w:val="both"/>
        <w:rPr>
          <w:rFonts w:asciiTheme="majorBidi" w:hAnsiTheme="majorBidi" w:cstheme="majorBidi"/>
          <w:color w:val="000000"/>
          <w:lang w:eastAsia="el-GR"/>
        </w:rPr>
      </w:pPr>
      <w:r w:rsidRPr="00C24758">
        <w:rPr>
          <w:rFonts w:asciiTheme="majorBidi" w:hAnsiTheme="majorBidi" w:cstheme="majorBidi"/>
          <w:color w:val="000000"/>
          <w:lang w:eastAsia="el-GR"/>
        </w:rPr>
        <w:t xml:space="preserve">Σε περίπτωση που το παραπάνω κριτήριο δεν πληρούται για καμία τεχνολογία η Κοινή Ανταγωνιστική Διαδικασία </w:t>
      </w:r>
      <w:r w:rsidRPr="00C24758">
        <w:rPr>
          <w:rFonts w:asciiTheme="majorBidi" w:hAnsiTheme="majorBidi" w:cstheme="majorBidi"/>
          <w:b/>
          <w:bCs/>
          <w:color w:val="000000"/>
          <w:lang w:eastAsia="el-GR"/>
        </w:rPr>
        <w:t>ματαιώνεται</w:t>
      </w:r>
      <w:r w:rsidRPr="00C24758">
        <w:rPr>
          <w:rFonts w:asciiTheme="majorBidi" w:hAnsiTheme="majorBidi" w:cstheme="majorBidi"/>
          <w:color w:val="000000"/>
          <w:lang w:eastAsia="el-GR"/>
        </w:rPr>
        <w:t>.</w:t>
      </w:r>
    </w:p>
    <w:p w14:paraId="49BC64E6" w14:textId="0FAC45BC" w:rsidR="007B6C12" w:rsidRPr="00C24758" w:rsidRDefault="00A35534" w:rsidP="007B6C12">
      <w:pPr>
        <w:spacing w:before="120" w:after="120" w:line="276" w:lineRule="auto"/>
        <w:ind w:left="270"/>
        <w:jc w:val="both"/>
        <w:rPr>
          <w:rFonts w:asciiTheme="majorBidi" w:hAnsiTheme="majorBidi" w:cstheme="majorBidi"/>
          <w:color w:val="000000"/>
          <w:lang w:eastAsia="el-GR"/>
        </w:rPr>
      </w:pPr>
      <w:r>
        <w:rPr>
          <w:rFonts w:asciiTheme="majorBidi" w:hAnsiTheme="majorBidi" w:cstheme="majorBidi"/>
          <w:b/>
          <w:bCs/>
          <w:color w:val="000000"/>
          <w:lang w:eastAsia="el-GR"/>
        </w:rPr>
        <w:t>β</w:t>
      </w:r>
      <w:r w:rsidR="007B6C12" w:rsidRPr="00C24758">
        <w:rPr>
          <w:rFonts w:asciiTheme="majorBidi" w:hAnsiTheme="majorBidi" w:cstheme="majorBidi"/>
          <w:b/>
          <w:bCs/>
          <w:color w:val="000000"/>
          <w:lang w:eastAsia="el-GR"/>
        </w:rPr>
        <w:t>)</w:t>
      </w:r>
      <w:r w:rsidR="007B6C12" w:rsidRPr="00C24758">
        <w:rPr>
          <w:rFonts w:asciiTheme="majorBidi" w:hAnsiTheme="majorBidi" w:cstheme="majorBidi"/>
          <w:color w:val="000000"/>
          <w:lang w:eastAsia="el-GR"/>
        </w:rPr>
        <w:t xml:space="preserve"> </w:t>
      </w:r>
      <w:bookmarkStart w:id="26" w:name="_Hlk105587357"/>
      <w:r w:rsidR="007B6C12" w:rsidRPr="00C24758">
        <w:rPr>
          <w:rFonts w:asciiTheme="majorBidi" w:hAnsiTheme="majorBidi" w:cstheme="majorBidi"/>
          <w:b/>
          <w:bCs/>
          <w:color w:val="000000"/>
          <w:u w:val="single"/>
          <w:lang w:eastAsia="el-GR"/>
        </w:rPr>
        <w:t>Κανόνας μέγιστου ορίου</w:t>
      </w:r>
      <w:r w:rsidR="00142D3E" w:rsidRPr="00C24758">
        <w:rPr>
          <w:rFonts w:asciiTheme="majorBidi" w:hAnsiTheme="majorBidi" w:cstheme="majorBidi"/>
          <w:b/>
          <w:bCs/>
          <w:color w:val="000000"/>
          <w:u w:val="single"/>
          <w:lang w:eastAsia="el-GR"/>
        </w:rPr>
        <w:t xml:space="preserve"> </w:t>
      </w:r>
      <w:r w:rsidR="00C057B5" w:rsidRPr="00C24758">
        <w:rPr>
          <w:rFonts w:asciiTheme="majorBidi" w:hAnsiTheme="majorBidi" w:cstheme="majorBidi"/>
          <w:b/>
          <w:bCs/>
          <w:color w:val="000000"/>
          <w:u w:val="single"/>
          <w:lang w:eastAsia="el-GR"/>
        </w:rPr>
        <w:t>Ι</w:t>
      </w:r>
      <w:r w:rsidR="007B6C12" w:rsidRPr="00C24758">
        <w:rPr>
          <w:rFonts w:asciiTheme="majorBidi" w:hAnsiTheme="majorBidi" w:cstheme="majorBidi"/>
          <w:b/>
          <w:bCs/>
          <w:color w:val="000000"/>
          <w:u w:val="single"/>
          <w:lang w:eastAsia="el-GR"/>
        </w:rPr>
        <w:t xml:space="preserve">σχύος </w:t>
      </w:r>
      <w:r w:rsidR="00C057B5" w:rsidRPr="00C24758">
        <w:rPr>
          <w:rFonts w:asciiTheme="majorBidi" w:hAnsiTheme="majorBidi" w:cstheme="majorBidi"/>
          <w:b/>
          <w:bCs/>
          <w:color w:val="000000"/>
          <w:u w:val="single"/>
          <w:lang w:eastAsia="el-GR"/>
        </w:rPr>
        <w:t>Σ</w:t>
      </w:r>
      <w:r w:rsidR="007B6C12" w:rsidRPr="00C24758">
        <w:rPr>
          <w:rFonts w:asciiTheme="majorBidi" w:hAnsiTheme="majorBidi" w:cstheme="majorBidi"/>
          <w:b/>
          <w:bCs/>
          <w:color w:val="000000"/>
          <w:u w:val="single"/>
          <w:lang w:eastAsia="el-GR"/>
        </w:rPr>
        <w:t>υμμετοχής ανά Συμμετέχοντα</w:t>
      </w:r>
      <w:r w:rsidR="007B6C12" w:rsidRPr="00C24758">
        <w:rPr>
          <w:rFonts w:asciiTheme="majorBidi" w:hAnsiTheme="majorBidi" w:cstheme="majorBidi"/>
          <w:b/>
          <w:bCs/>
          <w:color w:val="000000"/>
          <w:lang w:eastAsia="el-GR"/>
        </w:rPr>
        <w:t>:</w:t>
      </w:r>
      <w:r w:rsidR="007B6C12" w:rsidRPr="00C24758">
        <w:rPr>
          <w:rFonts w:asciiTheme="majorBidi" w:hAnsiTheme="majorBidi" w:cstheme="majorBidi"/>
          <w:color w:val="000000"/>
          <w:lang w:eastAsia="el-GR"/>
        </w:rPr>
        <w:t xml:space="preserve"> Στην Ανταγωνιστική Διαδικασία τίθεται μέγιστο όριο ισχύος συμμετοχής ανά Συμμετέχοντα ποσοστού έως 35% της Μέγιστης δημοπρατούμενης ισχύος. Σε περίπτωση που ο Συμμετέχων υποβάλλει Αίτηση Συμμετοχής για σταθμούς που ξεπερνούν το εν λόγω ποσοστό, τότε αποκλείεται από την Ανταγωνιστική Διαδικασία.</w:t>
      </w:r>
      <w:bookmarkEnd w:id="26"/>
    </w:p>
    <w:p w14:paraId="328D4D84" w14:textId="49B4E11D" w:rsidR="007B6C12" w:rsidRPr="00C24758" w:rsidRDefault="00841F88" w:rsidP="007B6C12">
      <w:pPr>
        <w:pStyle w:val="12"/>
        <w:ind w:left="284"/>
        <w:rPr>
          <w:rFonts w:asciiTheme="majorBidi" w:hAnsiTheme="majorBidi" w:cstheme="majorBidi"/>
          <w:szCs w:val="22"/>
        </w:rPr>
      </w:pPr>
      <w:r w:rsidRPr="00C24758">
        <w:rPr>
          <w:rFonts w:asciiTheme="majorBidi" w:hAnsiTheme="majorBidi" w:cstheme="majorBidi"/>
          <w:szCs w:val="22"/>
        </w:rPr>
        <w:t xml:space="preserve">Κατά τον έλεγχο </w:t>
      </w:r>
      <w:r w:rsidR="006C7E50" w:rsidRPr="00C24758">
        <w:rPr>
          <w:rFonts w:asciiTheme="majorBidi" w:hAnsiTheme="majorBidi" w:cstheme="majorBidi"/>
          <w:szCs w:val="22"/>
        </w:rPr>
        <w:t xml:space="preserve">του </w:t>
      </w:r>
      <w:r w:rsidR="00066F3F" w:rsidRPr="00C24758">
        <w:rPr>
          <w:rFonts w:asciiTheme="majorBidi" w:hAnsiTheme="majorBidi" w:cstheme="majorBidi"/>
          <w:szCs w:val="22"/>
        </w:rPr>
        <w:t>ορίου</w:t>
      </w:r>
      <w:r w:rsidR="00142D3E" w:rsidRPr="00C24758">
        <w:rPr>
          <w:rFonts w:asciiTheme="majorBidi" w:hAnsiTheme="majorBidi" w:cstheme="majorBidi"/>
          <w:szCs w:val="22"/>
        </w:rPr>
        <w:t xml:space="preserve"> μέγιστης</w:t>
      </w:r>
      <w:r w:rsidRPr="00C24758">
        <w:rPr>
          <w:rFonts w:asciiTheme="majorBidi" w:hAnsiTheme="majorBidi" w:cstheme="majorBidi"/>
          <w:szCs w:val="22"/>
        </w:rPr>
        <w:t xml:space="preserve"> ισχύος </w:t>
      </w:r>
      <w:r w:rsidR="003427DA" w:rsidRPr="00C24758">
        <w:rPr>
          <w:rFonts w:asciiTheme="majorBidi" w:hAnsiTheme="majorBidi" w:cstheme="majorBidi"/>
          <w:szCs w:val="22"/>
        </w:rPr>
        <w:t xml:space="preserve">συμμετοχής </w:t>
      </w:r>
      <w:r w:rsidRPr="00C24758">
        <w:rPr>
          <w:rFonts w:asciiTheme="majorBidi" w:hAnsiTheme="majorBidi" w:cstheme="majorBidi"/>
          <w:szCs w:val="22"/>
        </w:rPr>
        <w:t xml:space="preserve">και </w:t>
      </w:r>
      <w:r w:rsidR="00066F3F" w:rsidRPr="00C24758">
        <w:rPr>
          <w:rFonts w:asciiTheme="majorBidi" w:hAnsiTheme="majorBidi" w:cstheme="majorBidi"/>
          <w:szCs w:val="22"/>
        </w:rPr>
        <w:t xml:space="preserve">του </w:t>
      </w:r>
      <w:r w:rsidRPr="00C24758">
        <w:rPr>
          <w:rFonts w:asciiTheme="majorBidi" w:hAnsiTheme="majorBidi" w:cstheme="majorBidi"/>
          <w:szCs w:val="22"/>
        </w:rPr>
        <w:t xml:space="preserve">ελάχιστου πλήθους έργων που τίθενται </w:t>
      </w:r>
      <w:r w:rsidR="00814042" w:rsidRPr="00C24758">
        <w:rPr>
          <w:rFonts w:asciiTheme="majorBidi" w:hAnsiTheme="majorBidi" w:cstheme="majorBidi"/>
          <w:szCs w:val="22"/>
        </w:rPr>
        <w:t>στην παρούσα παράγραφο</w:t>
      </w:r>
      <w:r w:rsidRPr="00C24758">
        <w:rPr>
          <w:rFonts w:asciiTheme="majorBidi" w:hAnsiTheme="majorBidi" w:cstheme="majorBidi"/>
          <w:szCs w:val="22"/>
        </w:rPr>
        <w:t xml:space="preserve"> λαμβάνονται υπόψη και προσμετρώνται οι συνδεδεμένες και οι συνεργαζόμενες με αυτόν επιχειρήσεις κατά την έννοια της </w:t>
      </w:r>
      <w:r w:rsidR="00A35534">
        <w:rPr>
          <w:rFonts w:asciiTheme="majorBidi" w:hAnsiTheme="majorBidi" w:cstheme="majorBidi"/>
          <w:szCs w:val="22"/>
        </w:rPr>
        <w:t>Σ</w:t>
      </w:r>
      <w:r w:rsidRPr="00C24758">
        <w:rPr>
          <w:rFonts w:asciiTheme="majorBidi" w:hAnsiTheme="majorBidi" w:cstheme="majorBidi"/>
          <w:szCs w:val="22"/>
        </w:rPr>
        <w:t xml:space="preserve">ύστασης 2003/361/ΕΚ της Επιτροπής, όπως δημοσιεύτηκε στην Επίσημη Εφημερίδα της Ευρωπαϊκής Ένωσης </w:t>
      </w:r>
      <w:r w:rsidR="00066F3F" w:rsidRPr="00C24758">
        <w:rPr>
          <w:rFonts w:asciiTheme="majorBidi" w:hAnsiTheme="majorBidi" w:cstheme="majorBidi"/>
          <w:szCs w:val="22"/>
        </w:rPr>
        <w:t>(</w:t>
      </w:r>
      <w:r w:rsidRPr="00C24758">
        <w:rPr>
          <w:rFonts w:asciiTheme="majorBidi" w:hAnsiTheme="majorBidi" w:cstheme="majorBidi"/>
          <w:szCs w:val="22"/>
        </w:rPr>
        <w:t>L 124 της 20ής Μαΐου 2003, σ. 36</w:t>
      </w:r>
      <w:r w:rsidR="00066F3F" w:rsidRPr="00C24758">
        <w:rPr>
          <w:rFonts w:asciiTheme="majorBidi" w:hAnsiTheme="majorBidi" w:cstheme="majorBidi"/>
          <w:szCs w:val="22"/>
        </w:rPr>
        <w:t>)</w:t>
      </w:r>
      <w:r w:rsidRPr="00C24758">
        <w:rPr>
          <w:rFonts w:asciiTheme="majorBidi" w:hAnsiTheme="majorBidi" w:cstheme="majorBidi"/>
          <w:szCs w:val="22"/>
        </w:rPr>
        <w:t>.</w:t>
      </w:r>
    </w:p>
    <w:p w14:paraId="293C7DDB" w14:textId="77777777" w:rsidR="00275D5D" w:rsidRPr="00C24758" w:rsidRDefault="00275D5D" w:rsidP="007B6C12">
      <w:pPr>
        <w:pStyle w:val="12"/>
        <w:ind w:left="284"/>
        <w:rPr>
          <w:rFonts w:asciiTheme="majorBidi" w:hAnsiTheme="majorBidi" w:cstheme="majorBidi"/>
          <w:szCs w:val="22"/>
        </w:rPr>
      </w:pPr>
    </w:p>
    <w:p w14:paraId="24E4D729" w14:textId="2C9E5659" w:rsidR="00A22494" w:rsidRPr="00C24758" w:rsidRDefault="00A22494" w:rsidP="005E3480">
      <w:pPr>
        <w:pStyle w:val="12"/>
        <w:numPr>
          <w:ilvl w:val="2"/>
          <w:numId w:val="6"/>
        </w:numPr>
      </w:pPr>
      <w:r w:rsidRPr="00C24758">
        <w:t>Η</w:t>
      </w:r>
      <w:r w:rsidR="00F40B59" w:rsidRPr="00C24758">
        <w:t xml:space="preserve"> ΡΑΕ</w:t>
      </w:r>
      <w:r w:rsidR="00AF6A2E" w:rsidRPr="00C24758">
        <w:t xml:space="preserve">, κατόπιν </w:t>
      </w:r>
      <w:r w:rsidR="00C36902" w:rsidRPr="00C24758">
        <w:t>της διαδικασίας αξιολόγησης κατά τα ανωτέρω περιγραφόμενα στις παρ. 10.1.</w:t>
      </w:r>
      <w:r w:rsidR="0057314A" w:rsidRPr="00C24758">
        <w:t xml:space="preserve">2 και 10.1.3 </w:t>
      </w:r>
      <w:r w:rsidR="00F40B59" w:rsidRPr="00C24758">
        <w:t xml:space="preserve">προκρίνει στην επόμενη φάση (Στάδιο Β’) τους Συμμετέχοντες, που πληρούν τα σχετικά κριτήρια και δύνανται να συμμετάσχουν στο Στάδιο Β’ της Ανταγωνιστικής Διαδικασίας. </w:t>
      </w:r>
      <w:r w:rsidR="008C1558">
        <w:t>Ειδικότερα</w:t>
      </w:r>
      <w:r w:rsidR="00F40B59" w:rsidRPr="00C24758">
        <w:t xml:space="preserve">, η </w:t>
      </w:r>
      <w:r w:rsidRPr="00C24758">
        <w:t xml:space="preserve">ΡΑΕ, με Απόφασή της, </w:t>
      </w:r>
      <w:r w:rsidR="006B0565">
        <w:t>θα καταρτίσει</w:t>
      </w:r>
      <w:r w:rsidRPr="00C24758">
        <w:t xml:space="preserve"> Προσωρινό Κατάλογο Συμμετεχόντων, </w:t>
      </w:r>
      <w:r w:rsidR="00387136" w:rsidRPr="00C24758">
        <w:t>για όσους προκρίνονται να συμμετέχουν</w:t>
      </w:r>
      <w:r w:rsidRPr="00C24758">
        <w:t xml:space="preserve"> στη </w:t>
      </w:r>
      <w:r w:rsidRPr="00C24758">
        <w:lastRenderedPageBreak/>
        <w:t xml:space="preserve">δεύτερη φάση (Στάδιο Β’) της Ανταγωνιστικής Διαδικασίας, και Προσωρινό Κατάλογο Αποκλεισθέντων, </w:t>
      </w:r>
      <w:r w:rsidR="008C1558" w:rsidRPr="00C24758">
        <w:t xml:space="preserve">για όσους </w:t>
      </w:r>
      <w:r w:rsidR="008C1558">
        <w:t xml:space="preserve">αποκλείονται από </w:t>
      </w:r>
      <w:r w:rsidR="008C1558" w:rsidRPr="00C24758">
        <w:t>τη δεύτερη φάση (Στάδιο Β’) της Ανταγωνιστικής Διαδικασίας</w:t>
      </w:r>
      <w:r w:rsidR="008C1558">
        <w:t xml:space="preserve">. Η εν λόγω Απόφαση </w:t>
      </w:r>
      <w:r w:rsidR="006B0565">
        <w:t>θα αναρτηθεί</w:t>
      </w:r>
      <w:r w:rsidRPr="00C24758">
        <w:t xml:space="preserve"> στην ιστοσελίδα της ΡΑΕ</w:t>
      </w:r>
      <w:r w:rsidR="00284740" w:rsidRPr="00C24758">
        <w:t xml:space="preserve"> και </w:t>
      </w:r>
      <w:r w:rsidR="008C1558">
        <w:t>η ΡΑΕ ενημερώνει</w:t>
      </w:r>
      <w:r w:rsidR="00284740" w:rsidRPr="00C24758">
        <w:t xml:space="preserve"> σχετικά</w:t>
      </w:r>
      <w:r w:rsidR="00747BFC" w:rsidRPr="00C24758">
        <w:t xml:space="preserve"> </w:t>
      </w:r>
      <w:r w:rsidR="00EF6EF9" w:rsidRPr="00C24758">
        <w:t xml:space="preserve">τους Συμμετέχοντες, που πληρούν τα απαιτούμενα κριτήρια και περιλαμβάνονται στον ανωτέρω Προσωρινό Κατάλογο Συμμετεχόντων, και τους Συμμετέχοντες που δεν πληρούν τα απαιτούμενα κριτήρια και περιλαμβάνονται στον ανωτέρω Προσωρινό Κατάλογο </w:t>
      </w:r>
      <w:r w:rsidR="00955261" w:rsidRPr="00C24758">
        <w:t>Αποκλεισθεντων,</w:t>
      </w:r>
      <w:r w:rsidR="00EF6EF9" w:rsidRPr="00C24758">
        <w:t xml:space="preserve"> </w:t>
      </w:r>
      <w:r w:rsidR="00747BFC" w:rsidRPr="00C24758">
        <w:t>στη διεύθυνση ηλεκτρονικού ταχυδρομείου (e-mail), που έχουν δηλώσει στην Αίτηση Συμμετοχής</w:t>
      </w:r>
      <w:r w:rsidRPr="00C24758">
        <w:t>.</w:t>
      </w:r>
    </w:p>
    <w:p w14:paraId="39DC8023" w14:textId="77777777" w:rsidR="00F40B59" w:rsidRPr="00C24758" w:rsidRDefault="00F40B59" w:rsidP="00F40B59">
      <w:pPr>
        <w:pStyle w:val="12"/>
        <w:ind w:left="284"/>
      </w:pPr>
    </w:p>
    <w:p w14:paraId="7A1F0473" w14:textId="5FB01E25" w:rsidR="00A22494" w:rsidRPr="00C24758" w:rsidRDefault="00A22494" w:rsidP="001F6805">
      <w:pPr>
        <w:pStyle w:val="12"/>
        <w:numPr>
          <w:ilvl w:val="2"/>
          <w:numId w:val="6"/>
        </w:numPr>
      </w:pPr>
      <w:r w:rsidRPr="00C24758">
        <w:t xml:space="preserve">Οι έχοντες έννομο συμφέρον δύναται να </w:t>
      </w:r>
      <w:r w:rsidRPr="00535611">
        <w:t xml:space="preserve">υποβάλλουν ενστάσεις ενώπιον της ΡΑΕ </w:t>
      </w:r>
      <w:r w:rsidRPr="004E02AA">
        <w:t xml:space="preserve">εντός της </w:t>
      </w:r>
      <w:r w:rsidR="00830E18" w:rsidRPr="004E02AA">
        <w:t xml:space="preserve">αποκλειστικής </w:t>
      </w:r>
      <w:r w:rsidRPr="004E02AA">
        <w:t>προθεσμίας που ορίζεται</w:t>
      </w:r>
      <w:r w:rsidRPr="00535611">
        <w:t xml:space="preserve"> </w:t>
      </w:r>
      <w:r w:rsidR="00D729D6" w:rsidRPr="00535611">
        <w:t>σ</w:t>
      </w:r>
      <w:r w:rsidRPr="00535611">
        <w:t>το</w:t>
      </w:r>
      <w:r w:rsidRPr="00C24758">
        <w:t xml:space="preserve"> χρονοδιάγραμμα της Προκήρυξης (Πίνακας 2). Η ΡΑΕ, αφού εξετάσει τις τυχόν υποβληθείσες ενστάσεις, </w:t>
      </w:r>
      <w:r w:rsidR="002E5B51" w:rsidRPr="00C24758">
        <w:t>καταρτίζει</w:t>
      </w:r>
      <w:r w:rsidRPr="00C24758">
        <w:t xml:space="preserve"> τον Οριστικό Κατάλογο Συμμετεχόντων και τον Οριστικό Κατάλογο Αποκλεισθέντων, σύμφωνα με το χρονοδιάγραμμα της παρούσας Προκήρυξης (Πίνακας 2), τους οποίους δημοσιεύει σε σχετική </w:t>
      </w:r>
      <w:r w:rsidR="003A31D6" w:rsidRPr="00C24758">
        <w:t>α</w:t>
      </w:r>
      <w:r w:rsidRPr="00C24758">
        <w:t>πόφαση.</w:t>
      </w:r>
    </w:p>
    <w:p w14:paraId="5F044046" w14:textId="77777777" w:rsidR="00BD6580" w:rsidRPr="00C24758" w:rsidRDefault="00A22494" w:rsidP="00D14A86">
      <w:pPr>
        <w:pStyle w:val="af"/>
        <w:numPr>
          <w:ilvl w:val="2"/>
          <w:numId w:val="6"/>
        </w:numPr>
      </w:pPr>
      <w:r w:rsidRPr="00C24758">
        <w:t xml:space="preserve">Προκειμένου να επιτευχθεί ικανοποιητικός ανταγωνισμός και </w:t>
      </w:r>
      <w:r w:rsidR="004E2594" w:rsidRPr="00C24758">
        <w:t>για τη διασφάλιση της επιτυχούς διενέργειας</w:t>
      </w:r>
      <w:r w:rsidRPr="00C24758">
        <w:t xml:space="preserve"> της εν λόγω </w:t>
      </w:r>
      <w:r w:rsidR="003A31D6" w:rsidRPr="00C24758">
        <w:t>Α</w:t>
      </w:r>
      <w:r w:rsidRPr="00C24758">
        <w:t xml:space="preserve">νταγωνιστικής </w:t>
      </w:r>
      <w:r w:rsidR="003A31D6" w:rsidRPr="00C24758">
        <w:t>Δ</w:t>
      </w:r>
      <w:r w:rsidRPr="00C24758">
        <w:t xml:space="preserve">ιαδικασίας, τίθεται ο ακόλουθος </w:t>
      </w:r>
      <w:r w:rsidRPr="00C24758">
        <w:rPr>
          <w:b/>
          <w:bCs/>
        </w:rPr>
        <w:t>κανόνας</w:t>
      </w:r>
      <w:r w:rsidR="00726500" w:rsidRPr="00C24758">
        <w:rPr>
          <w:b/>
          <w:bCs/>
        </w:rPr>
        <w:t xml:space="preserve"> ελάχιστου ποσοστού ανταγωνισμού</w:t>
      </w:r>
      <w:r w:rsidRPr="00C24758">
        <w:t xml:space="preserve">: </w:t>
      </w:r>
      <w:r w:rsidR="00E23988" w:rsidRPr="00C24758">
        <w:t>Το ελάχιστο ποσοστό ανταγωνισμού αναφέρεται στον υπολογισμό της Ακριβούς δημοπρατούμενης ισχύος λαμβάνοντας υπόψη τη συνολική ισχύ των Συμμετεχόντων</w:t>
      </w:r>
      <w:r w:rsidR="00E23988" w:rsidRPr="00C24758" w:rsidDel="00E23988">
        <w:t xml:space="preserve"> </w:t>
      </w:r>
      <w:r w:rsidR="00E23988" w:rsidRPr="00C24758">
        <w:t>ανά τεχνολογία</w:t>
      </w:r>
      <w:r w:rsidR="00A71A10" w:rsidRPr="00C24758">
        <w:t>.</w:t>
      </w:r>
      <w:r w:rsidR="00D14A86" w:rsidRPr="00C24758">
        <w:t xml:space="preserve"> Σε περίπτωση που η συνολική ισχύς των σταθμών που συμμετέχουν στην Ανταγωνιστική Διαδικασία ανά τεχνολογία δεν υπερβαίνει το παραπάνω ελάχιστο ποσοστό ανταγωνισμού, τότε η </w:t>
      </w:r>
      <w:r w:rsidR="00B86F4B" w:rsidRPr="00C24758">
        <w:t xml:space="preserve">Ακριβής δημοπρατούμενη </w:t>
      </w:r>
      <w:r w:rsidR="00D14A86" w:rsidRPr="00C24758">
        <w:t xml:space="preserve">ισχύς, μειώνεται ώστε να ικανοποιείται το ελάχιστο ποσοστό ανταγωνισμού ανά τεχνολογία. </w:t>
      </w:r>
    </w:p>
    <w:p w14:paraId="7619F8DE" w14:textId="51636029" w:rsidR="00D14A86" w:rsidRPr="00C24758" w:rsidRDefault="00583C61" w:rsidP="0042150C">
      <w:pPr>
        <w:pStyle w:val="a7"/>
        <w:numPr>
          <w:ilvl w:val="2"/>
          <w:numId w:val="6"/>
        </w:numPr>
        <w:jc w:val="both"/>
      </w:pPr>
      <w:r w:rsidRPr="00C24758">
        <w:rPr>
          <w:rFonts w:ascii="Times New Roman" w:hAnsi="Times New Roman" w:cs="Times New Roman"/>
          <w:color w:val="000000"/>
          <w:szCs w:val="24"/>
          <w:lang w:eastAsia="el-GR"/>
        </w:rPr>
        <w:t>Περαιτέρω,</w:t>
      </w:r>
      <w:r w:rsidRPr="00C24758">
        <w:t xml:space="preserve"> ε</w:t>
      </w:r>
      <w:r w:rsidRPr="00C24758">
        <w:rPr>
          <w:rFonts w:ascii="Times New Roman" w:hAnsi="Times New Roman" w:cs="Times New Roman"/>
          <w:color w:val="000000"/>
          <w:szCs w:val="24"/>
          <w:lang w:eastAsia="el-GR"/>
        </w:rPr>
        <w:t xml:space="preserve">φαρμόζεται </w:t>
      </w:r>
      <w:r w:rsidRPr="00C24758">
        <w:rPr>
          <w:rFonts w:ascii="Times New Roman" w:hAnsi="Times New Roman" w:cs="Times New Roman"/>
          <w:b/>
          <w:bCs/>
          <w:color w:val="000000"/>
          <w:szCs w:val="24"/>
          <w:lang w:eastAsia="el-GR"/>
        </w:rPr>
        <w:t>τεχνολογικός συντελεστής (technology quota),</w:t>
      </w:r>
      <w:r w:rsidRPr="00C24758">
        <w:rPr>
          <w:rFonts w:ascii="Times New Roman" w:hAnsi="Times New Roman" w:cs="Times New Roman"/>
          <w:color w:val="000000"/>
          <w:szCs w:val="24"/>
          <w:lang w:eastAsia="el-GR"/>
        </w:rPr>
        <w:t xml:space="preserve"> ποσοστού τουλάχιστον τριάντα τοις εκατό (30%) επί της Ακριβούς δημοπρατούμενης ισχύος για κάθε τεχνολογία, δηλαδή </w:t>
      </w:r>
      <w:r w:rsidR="00B95D22" w:rsidRPr="00C24758">
        <w:rPr>
          <w:rFonts w:ascii="Times New Roman" w:hAnsi="Times New Roman" w:cs="Times New Roman"/>
          <w:color w:val="000000"/>
          <w:szCs w:val="24"/>
          <w:lang w:eastAsia="el-GR"/>
        </w:rPr>
        <w:t>επιμερίζεται</w:t>
      </w:r>
      <w:r w:rsidRPr="00C24758">
        <w:rPr>
          <w:rFonts w:ascii="Times New Roman" w:hAnsi="Times New Roman" w:cs="Times New Roman"/>
          <w:color w:val="000000"/>
          <w:szCs w:val="24"/>
          <w:lang w:eastAsia="el-GR"/>
        </w:rPr>
        <w:t xml:space="preserve"> σε κάθε τεχνολογία ποσοστό τουλάχιστον 30% επί της Ακριβούς δημοπρατούμενης ισχύος</w:t>
      </w:r>
      <w:r w:rsidR="00B95D22" w:rsidRPr="00C24758">
        <w:rPr>
          <w:rFonts w:ascii="Times New Roman" w:hAnsi="Times New Roman" w:cs="Times New Roman"/>
          <w:color w:val="000000"/>
          <w:szCs w:val="24"/>
          <w:lang w:eastAsia="el-GR"/>
        </w:rPr>
        <w:t xml:space="preserve">. </w:t>
      </w:r>
      <w:r w:rsidR="00D14A86" w:rsidRPr="00C24758">
        <w:rPr>
          <w:rFonts w:ascii="Times New Roman" w:hAnsi="Times New Roman" w:cs="Times New Roman"/>
          <w:color w:val="000000"/>
          <w:szCs w:val="24"/>
          <w:lang w:eastAsia="el-GR"/>
        </w:rPr>
        <w:t xml:space="preserve">Λόγω της εφαρμογής του ελάχιστου ποσοστού ανταγωνισμού </w:t>
      </w:r>
      <w:r w:rsidR="000C300C" w:rsidRPr="00C24758">
        <w:rPr>
          <w:rFonts w:ascii="Times New Roman" w:hAnsi="Times New Roman" w:cs="Times New Roman"/>
          <w:color w:val="000000"/>
          <w:szCs w:val="24"/>
          <w:lang w:eastAsia="el-GR"/>
        </w:rPr>
        <w:t>της παρ. 10.1.6</w:t>
      </w:r>
      <w:r w:rsidR="00D14A86" w:rsidRPr="00C24758">
        <w:rPr>
          <w:rFonts w:ascii="Times New Roman" w:hAnsi="Times New Roman" w:cs="Times New Roman"/>
          <w:color w:val="000000"/>
          <w:szCs w:val="24"/>
          <w:lang w:eastAsia="el-GR"/>
        </w:rPr>
        <w:t xml:space="preserve">, δύναται να απομειώνεται ο τεχνολογικός συντελεστής </w:t>
      </w:r>
      <w:r w:rsidR="001B5B07" w:rsidRPr="00C24758">
        <w:rPr>
          <w:rFonts w:ascii="Times New Roman" w:hAnsi="Times New Roman" w:cs="Times New Roman"/>
          <w:color w:val="000000"/>
          <w:szCs w:val="24"/>
          <w:lang w:eastAsia="el-GR"/>
        </w:rPr>
        <w:t>του Πίνακα 1 της παρούσας,</w:t>
      </w:r>
      <w:r w:rsidR="00D14A86" w:rsidRPr="00C24758">
        <w:rPr>
          <w:rFonts w:ascii="Times New Roman" w:hAnsi="Times New Roman" w:cs="Times New Roman"/>
          <w:color w:val="000000"/>
          <w:szCs w:val="24"/>
          <w:lang w:eastAsia="el-GR"/>
        </w:rPr>
        <w:t xml:space="preserve"> ώστε η </w:t>
      </w:r>
      <w:r w:rsidR="00F90834" w:rsidRPr="00C24758">
        <w:rPr>
          <w:rFonts w:ascii="Times New Roman" w:hAnsi="Times New Roman" w:cs="Times New Roman"/>
          <w:color w:val="000000"/>
          <w:szCs w:val="24"/>
          <w:lang w:eastAsia="el-GR"/>
        </w:rPr>
        <w:t>Ακριβής Δημοπρατούμενη ισχύς</w:t>
      </w:r>
      <w:r w:rsidR="00D14A86" w:rsidRPr="00C24758">
        <w:rPr>
          <w:rFonts w:ascii="Times New Roman" w:hAnsi="Times New Roman" w:cs="Times New Roman"/>
          <w:color w:val="000000"/>
          <w:szCs w:val="24"/>
          <w:lang w:eastAsia="el-GR"/>
        </w:rPr>
        <w:t xml:space="preserve"> να ικανοποιεί το ελάχιστο ποσοστό ανταγωνισμού για κάθε τεχνολογία.</w:t>
      </w:r>
    </w:p>
    <w:p w14:paraId="376614B0" w14:textId="3F6443CA" w:rsidR="00A22494" w:rsidRPr="00C24758" w:rsidRDefault="00A22494" w:rsidP="00D729D6">
      <w:pPr>
        <w:pStyle w:val="af"/>
        <w:ind w:left="284"/>
      </w:pPr>
      <w:r w:rsidRPr="00C24758">
        <w:t xml:space="preserve">Λαμβάνοντας υπόψη </w:t>
      </w:r>
      <w:r w:rsidR="00672B02" w:rsidRPr="00C24758">
        <w:t xml:space="preserve">τους ανωτέρω κανόνες και </w:t>
      </w:r>
      <w:r w:rsidRPr="00C24758">
        <w:t>τον Οριστικό Κατάλογο Συμμετεχόντων, η ΡΑΕ</w:t>
      </w:r>
      <w:r w:rsidR="00334DF9" w:rsidRPr="00C24758">
        <w:t>,</w:t>
      </w:r>
      <w:r w:rsidRPr="00C24758">
        <w:t xml:space="preserve"> οριστικοποιε</w:t>
      </w:r>
      <w:r w:rsidR="00702DE8" w:rsidRPr="00C24758">
        <w:t>ί</w:t>
      </w:r>
      <w:r w:rsidRPr="00C24758">
        <w:t xml:space="preserve"> την </w:t>
      </w:r>
      <w:r w:rsidR="007B7A2A" w:rsidRPr="00C24758">
        <w:t>Α</w:t>
      </w:r>
      <w:r w:rsidRPr="00C24758">
        <w:t>κριβή ισχύ δημοπράτησης, ώστε να εξασφαλιστεί το συγκεκριμένο επίπεδο ανταγωνισμού (Πίνακας 1).</w:t>
      </w:r>
    </w:p>
    <w:p w14:paraId="32E7E525" w14:textId="77777777" w:rsidR="00EE1E1F" w:rsidRPr="00C24758" w:rsidRDefault="00EE1E1F" w:rsidP="00C564DB">
      <w:pPr>
        <w:pStyle w:val="af"/>
      </w:pPr>
    </w:p>
    <w:p w14:paraId="0EB0DC2C" w14:textId="61355CB5" w:rsidR="00A22494" w:rsidRPr="00C24758" w:rsidRDefault="00334DF9" w:rsidP="00275D5D">
      <w:pPr>
        <w:pStyle w:val="af"/>
        <w:numPr>
          <w:ilvl w:val="2"/>
          <w:numId w:val="6"/>
        </w:numPr>
      </w:pPr>
      <w:r w:rsidRPr="00C24758">
        <w:t>Ακολούθως, η</w:t>
      </w:r>
      <w:r w:rsidR="00A22494" w:rsidRPr="00C24758">
        <w:t xml:space="preserve"> ΡΑΕ, </w:t>
      </w:r>
      <w:r w:rsidRPr="00C24758">
        <w:t>εκδίδει</w:t>
      </w:r>
      <w:r w:rsidR="00A22494" w:rsidRPr="00C24758">
        <w:t xml:space="preserve"> απόφασ</w:t>
      </w:r>
      <w:r w:rsidRPr="00C24758">
        <w:t>η</w:t>
      </w:r>
      <w:r w:rsidR="00A22494" w:rsidRPr="00C24758">
        <w:t xml:space="preserve"> σχετικά με τον Οριστικό Κατάλογο Συμμετεχόντων και τον Οριστικό Κατάλογο Αποκλεισθέντων</w:t>
      </w:r>
      <w:r w:rsidR="00A905A3" w:rsidRPr="00C24758">
        <w:t xml:space="preserve"> και</w:t>
      </w:r>
      <w:r w:rsidR="00A22494" w:rsidRPr="00C24758">
        <w:t xml:space="preserve"> την </w:t>
      </w:r>
      <w:r w:rsidR="00242AA8" w:rsidRPr="00C24758">
        <w:t>Α</w:t>
      </w:r>
      <w:r w:rsidR="00A22494" w:rsidRPr="00C24758">
        <w:t>κριβή δημοπρ</w:t>
      </w:r>
      <w:r w:rsidR="0026381E" w:rsidRPr="00C24758">
        <w:t>ατούμενη ισχύ</w:t>
      </w:r>
      <w:r w:rsidR="00A22494" w:rsidRPr="00C24758">
        <w:t>.</w:t>
      </w:r>
    </w:p>
    <w:p w14:paraId="0EADCE7B" w14:textId="6C6CD7D6" w:rsidR="00A22494" w:rsidRPr="00C24758" w:rsidRDefault="00A22494" w:rsidP="00700706">
      <w:pPr>
        <w:pStyle w:val="af"/>
        <w:ind w:left="284"/>
      </w:pPr>
      <w:r w:rsidRPr="00C24758">
        <w:t xml:space="preserve">Οι Συμμετέχοντες, που πληρούν τα απαιτούμενα κριτήρια και περιλαμβάνονται στον ανωτέρω Οριστικό Κατάλογο Συμμετεχόντων, θα </w:t>
      </w:r>
      <w:r w:rsidR="003B5EE5">
        <w:t>ειδοποιηθούν</w:t>
      </w:r>
      <w:r w:rsidR="003B5EE5" w:rsidRPr="00C24758">
        <w:t xml:space="preserve"> </w:t>
      </w:r>
      <w:r w:rsidRPr="00C24758">
        <w:t xml:space="preserve">ηλεκτρονικά από τη ΡΑΕ </w:t>
      </w:r>
      <w:bookmarkStart w:id="27" w:name="_Hlk105588178"/>
      <w:r w:rsidRPr="00C24758">
        <w:t>στη διεύθυνση ηλεκτρονικού ταχυδρομείου (e-mail), που έχουν δηλώσει στην Αίτηση Συμμετοχής</w:t>
      </w:r>
      <w:bookmarkEnd w:id="27"/>
      <w:r w:rsidRPr="00C24758">
        <w:t>, προκειμένου να συμμετάσχουν στη δεύτερη φάση (Στάδιο Β’) της Ανταγωνιστικής Διαδικασίας.</w:t>
      </w:r>
    </w:p>
    <w:p w14:paraId="3CD6FD7B" w14:textId="33747101" w:rsidR="00A22494" w:rsidRDefault="003B5EE5" w:rsidP="00700706">
      <w:pPr>
        <w:pStyle w:val="af"/>
        <w:ind w:left="284"/>
      </w:pPr>
      <w:r>
        <w:t xml:space="preserve">Όσοι </w:t>
      </w:r>
      <w:r w:rsidR="00A22494" w:rsidRPr="00C24758">
        <w:t>δεν πληρούν τα απαιτούμενα κριτήρια</w:t>
      </w:r>
      <w:r>
        <w:t xml:space="preserve"> και περιλαμβάνονται στον ανωτέρω Οριστικό Κατάλογο Αποκλεισθέντων, </w:t>
      </w:r>
      <w:r w:rsidR="00A22494" w:rsidRPr="00C24758">
        <w:t>θα ενημερωθούν ηλεκτρονικά, στη διεύθυνση ηλεκτρονικού ταχυδρομείου (e-mail) που έχ</w:t>
      </w:r>
      <w:r w:rsidR="006B0565">
        <w:t>ουν δηλώσει</w:t>
      </w:r>
      <w:r w:rsidR="00A22494" w:rsidRPr="00C24758">
        <w:t>, ότι αποκλείστηκαν και δεν έχουν δικαίωμα πρόσβασης στη δεύτερη φάση (Στάδιο Β’) της Ανταγωνιστικής Διαδικασίας.</w:t>
      </w:r>
    </w:p>
    <w:p w14:paraId="151FFF1E" w14:textId="078AEDE1" w:rsidR="00484845" w:rsidRDefault="00484845" w:rsidP="00700706">
      <w:pPr>
        <w:pStyle w:val="af"/>
        <w:ind w:left="284"/>
      </w:pPr>
    </w:p>
    <w:p w14:paraId="77D48B41" w14:textId="77777777" w:rsidR="00484845" w:rsidRPr="00C24758" w:rsidRDefault="00484845" w:rsidP="00700706">
      <w:pPr>
        <w:pStyle w:val="af"/>
        <w:ind w:left="284"/>
      </w:pPr>
    </w:p>
    <w:p w14:paraId="1EC72563" w14:textId="1BCD9A7E" w:rsidR="00A22494" w:rsidRPr="00C24758" w:rsidRDefault="00717BCA" w:rsidP="00275D5D">
      <w:pPr>
        <w:pStyle w:val="12"/>
        <w:numPr>
          <w:ilvl w:val="1"/>
          <w:numId w:val="6"/>
        </w:numPr>
        <w:rPr>
          <w:u w:val="single"/>
        </w:rPr>
      </w:pPr>
      <w:r w:rsidRPr="00C24758">
        <w:rPr>
          <w:u w:val="single"/>
        </w:rPr>
        <w:t xml:space="preserve">Στάδιο Β’: Συμμετοχή στην Ηλεκτρονική </w:t>
      </w:r>
      <w:r w:rsidR="00535611">
        <w:rPr>
          <w:u w:val="single"/>
        </w:rPr>
        <w:t>Δ</w:t>
      </w:r>
      <w:r w:rsidRPr="00C24758">
        <w:rPr>
          <w:u w:val="single"/>
        </w:rPr>
        <w:t xml:space="preserve">ημοπρασία της </w:t>
      </w:r>
      <w:r w:rsidRPr="00C24758">
        <w:rPr>
          <w:bCs/>
          <w:u w:val="single"/>
        </w:rPr>
        <w:t xml:space="preserve">Ανταγωνιστικής Διαδικασίας </w:t>
      </w:r>
      <w:r w:rsidRPr="00C24758">
        <w:rPr>
          <w:u w:val="single"/>
        </w:rPr>
        <w:t>– Αποτελέσματα</w:t>
      </w:r>
    </w:p>
    <w:p w14:paraId="58F2084D" w14:textId="31A1A378" w:rsidR="00A22494" w:rsidRPr="00C24758" w:rsidRDefault="00B13130" w:rsidP="00275D5D">
      <w:pPr>
        <w:pStyle w:val="af0"/>
        <w:numPr>
          <w:ilvl w:val="2"/>
          <w:numId w:val="6"/>
        </w:numPr>
      </w:pPr>
      <w:r w:rsidRPr="00C24758">
        <w:t>Οι Συμμετέχοντες, που περιλαμβάνονται στο</w:t>
      </w:r>
      <w:r w:rsidR="00194CE6" w:rsidRPr="00C24758">
        <w:t>ν</w:t>
      </w:r>
      <w:r w:rsidRPr="00C24758">
        <w:t xml:space="preserve"> Οριστικ</w:t>
      </w:r>
      <w:r w:rsidR="00194CE6" w:rsidRPr="00C24758">
        <w:t>ό</w:t>
      </w:r>
      <w:r w:rsidRPr="00C24758">
        <w:t xml:space="preserve"> Κατ</w:t>
      </w:r>
      <w:r w:rsidR="00194CE6" w:rsidRPr="00C24758">
        <w:t>άλογο</w:t>
      </w:r>
      <w:r w:rsidRPr="00C24758">
        <w:t xml:space="preserve"> Συμμετεχόντων, θα κληθούν από τη ΡΑΕ με ηλεκτρονικό μήνυμα στη διεύθυνση ηλεκτρονικού ταχυδρομείου (</w:t>
      </w:r>
      <w:r w:rsidRPr="00C24758">
        <w:rPr>
          <w:lang w:val="en-US"/>
        </w:rPr>
        <w:t>e</w:t>
      </w:r>
      <w:r w:rsidRPr="00C24758">
        <w:t>-</w:t>
      </w:r>
      <w:r w:rsidRPr="00C24758">
        <w:rPr>
          <w:lang w:val="en-US"/>
        </w:rPr>
        <w:t>mail</w:t>
      </w:r>
      <w:r w:rsidRPr="00C24758">
        <w:t xml:space="preserve">), που έχουν δηλώσει, να λάβουν μέρος, με τη χρήση των κωδικών τους, σε εικονική δημοπρασία, με σκοπό να εκπαιδευτούν και να εξοικειωθούν με το περιβάλλον του ηλεκτρονικού συστήματος διεξαγωγής της Ηλεκτρονικής Δημοπρασίας της </w:t>
      </w:r>
      <w:r w:rsidRPr="00C24758">
        <w:rPr>
          <w:bCs/>
        </w:rPr>
        <w:t>Ανταγωνιστικής Διαδικασίας</w:t>
      </w:r>
      <w:r w:rsidRPr="00C24758">
        <w:t xml:space="preserve">. Κατά το χρονικό διάστημα, από την ημερομηνία ανάρτησης των αποτελεσμάτων του </w:t>
      </w:r>
      <w:r w:rsidR="00403BD2" w:rsidRPr="00C24758">
        <w:t>Σ</w:t>
      </w:r>
      <w:r w:rsidRPr="00C24758">
        <w:t>ταδίου</w:t>
      </w:r>
      <w:r w:rsidR="003A31D6" w:rsidRPr="00C24758">
        <w:t xml:space="preserve"> Α’</w:t>
      </w:r>
      <w:r w:rsidRPr="00C24758">
        <w:t xml:space="preserve"> μέχρι την ημερομηνία διενέργειας της Ηλεκτρονικής Δημοπρασίας, </w:t>
      </w:r>
      <w:r w:rsidRPr="00C24758">
        <w:rPr>
          <w:lang w:val="en-US"/>
        </w:rPr>
        <w:t>o</w:t>
      </w:r>
      <w:r w:rsidRPr="00C24758">
        <w:t xml:space="preserve"> πάροχος ηλεκτρονικών δημοπρασιών θα παρέχει διευκρινίσεις σχετικά με τη χρήση της Ηλεκτρονικής Πλατφόρμας (</w:t>
      </w:r>
      <w:r w:rsidRPr="00C24758">
        <w:rPr>
          <w:lang w:val="en-US"/>
        </w:rPr>
        <w:t>Helpdesk</w:t>
      </w:r>
      <w:r w:rsidRPr="00C24758">
        <w:t>).</w:t>
      </w:r>
    </w:p>
    <w:p w14:paraId="29D797D2" w14:textId="77777777" w:rsidR="00700706" w:rsidRPr="00C24758" w:rsidRDefault="00700706" w:rsidP="00700706">
      <w:pPr>
        <w:pStyle w:val="af0"/>
        <w:ind w:left="284"/>
      </w:pPr>
    </w:p>
    <w:p w14:paraId="58355ACC" w14:textId="3B07370E" w:rsidR="009B300E" w:rsidRPr="00C24758" w:rsidRDefault="00B13130" w:rsidP="00275D5D">
      <w:pPr>
        <w:pStyle w:val="af0"/>
        <w:numPr>
          <w:ilvl w:val="2"/>
          <w:numId w:val="6"/>
        </w:numPr>
      </w:pPr>
      <w:r w:rsidRPr="00C24758">
        <w:t xml:space="preserve">Η Ηλεκτρονική Δημοπρασία θα διενεργηθεί σύμφωνα με τα οριζόμενα στον Πίνακα 2 της παρούσας. Οι όροι, οι επιμέρους φάσεις του Σταδίου Β’ και η διαδικασία της ανωτέρω </w:t>
      </w:r>
      <w:r w:rsidR="003A31D6" w:rsidRPr="00C24758">
        <w:t>Δ</w:t>
      </w:r>
      <w:r w:rsidRPr="00C24758">
        <w:t xml:space="preserve">ημοπρασίας περιγράφονται αναλυτικά στο άρθρο 14 της παρούσας Προκήρυξης. Μετά την </w:t>
      </w:r>
      <w:r w:rsidR="003A31D6" w:rsidRPr="00C24758">
        <w:t>Η</w:t>
      </w:r>
      <w:r w:rsidRPr="00C24758">
        <w:t xml:space="preserve">λεκτρονική Δημοπρασία, δύναται να υποβληθούν ενστάσεις με ηλεκτρονικό μήνυμα στην ηλεκτρονική διεύθυνση </w:t>
      </w:r>
      <w:r w:rsidRPr="00C24758">
        <w:rPr>
          <w:b/>
          <w:lang w:val="en-US"/>
        </w:rPr>
        <w:t>tender</w:t>
      </w:r>
      <w:r w:rsidRPr="00C24758">
        <w:rPr>
          <w:b/>
        </w:rPr>
        <w:t>_</w:t>
      </w:r>
      <w:r w:rsidRPr="00C24758">
        <w:rPr>
          <w:b/>
          <w:lang w:val="en-US"/>
        </w:rPr>
        <w:t>res</w:t>
      </w:r>
      <w:r w:rsidRPr="00C24758">
        <w:rPr>
          <w:b/>
        </w:rPr>
        <w:t>@</w:t>
      </w:r>
      <w:r w:rsidRPr="00C24758">
        <w:rPr>
          <w:b/>
          <w:lang w:val="en-US"/>
        </w:rPr>
        <w:t>rae</w:t>
      </w:r>
      <w:r w:rsidR="00644423" w:rsidRPr="00C24758">
        <w:rPr>
          <w:b/>
        </w:rPr>
        <w:t>.</w:t>
      </w:r>
      <w:r w:rsidRPr="00C24758">
        <w:rPr>
          <w:b/>
          <w:lang w:val="en-US"/>
        </w:rPr>
        <w:t>gr</w:t>
      </w:r>
      <w:r w:rsidRPr="00C24758">
        <w:t xml:space="preserve"> αυστηρά εντός τριάντα (30) λεπτών από την ώρα λήξης της Ηλεκ</w:t>
      </w:r>
      <w:r w:rsidRPr="00BC77B5">
        <w:t>τ</w:t>
      </w:r>
      <w:r w:rsidRPr="00BC77B5">
        <w:rPr>
          <w:color w:val="auto"/>
        </w:rPr>
        <w:t>ρονι</w:t>
      </w:r>
      <w:hyperlink r:id="rId8" w:history="1">
        <w:r w:rsidR="00E139EA" w:rsidRPr="00BC77B5">
          <w:rPr>
            <w:rStyle w:val="-"/>
            <w:color w:val="auto"/>
            <w:u w:val="none"/>
          </w:rPr>
          <w:t>κής Δημοπρασίας.</w:t>
        </w:r>
      </w:hyperlink>
    </w:p>
    <w:p w14:paraId="3AFB8977" w14:textId="77777777" w:rsidR="00700706" w:rsidRPr="00C24758" w:rsidRDefault="00700706" w:rsidP="00700706">
      <w:pPr>
        <w:pStyle w:val="af0"/>
        <w:ind w:left="284"/>
      </w:pPr>
    </w:p>
    <w:p w14:paraId="11E9225F" w14:textId="62946391" w:rsidR="00B13130" w:rsidRPr="00C24758" w:rsidRDefault="00B13130" w:rsidP="00275D5D">
      <w:pPr>
        <w:pStyle w:val="af0"/>
        <w:numPr>
          <w:ilvl w:val="2"/>
          <w:numId w:val="6"/>
        </w:numPr>
      </w:pPr>
      <w:r w:rsidRPr="00C24758">
        <w:t>Μετά την ολοκλήρωση της Ηλεκτρονικής Δημοπρασίας, ο πάροχος ηλεκτρονικών δημοπρασιών περατώνει το έργο του με την επίσημη αποστολή των αποτελεσμάτων της στη ΡΑΕ. Η ΡΑΕ, με βάση τα αποτελέσματα της Ηλεκτρονικής Δημοπρασίας, και κατόπιν της εξέτασης των τυχόν υποβληθεισών ενστάσεων, σύμφωνα με την παράγραφο 14.</w:t>
      </w:r>
      <w:r w:rsidR="00091C03" w:rsidRPr="00C24758">
        <w:t>2.10</w:t>
      </w:r>
      <w:r w:rsidRPr="00C24758">
        <w:t xml:space="preserve"> της παρούσας Προκήρυξης, αποφασίζει σχετικά με τους Συμμετέχοντες </w:t>
      </w:r>
      <w:r w:rsidR="00E139EA">
        <w:t>–</w:t>
      </w:r>
      <w:r w:rsidRPr="00C24758">
        <w:t xml:space="preserve"> Κ</w:t>
      </w:r>
      <w:r w:rsidR="008E2331" w:rsidRPr="00C24758">
        <w:t>α</w:t>
      </w:r>
      <w:r w:rsidRPr="00C24758">
        <w:t>τ</w:t>
      </w:r>
      <w:r w:rsidR="008E2331" w:rsidRPr="00C24758">
        <w:t>ό</w:t>
      </w:r>
      <w:r w:rsidRPr="00C24758">
        <w:t xml:space="preserve">χους σταθμού παραγωγής ηλεκτρικής ενέργειας από ΑΠΕ, που μειοδότησαν και επιλέχθηκαν μέσω της εν λόγω </w:t>
      </w:r>
      <w:r w:rsidR="00825E2A" w:rsidRPr="00C24758">
        <w:t>Α</w:t>
      </w:r>
      <w:r w:rsidRPr="00C24758">
        <w:t xml:space="preserve">νταγωνιστικής </w:t>
      </w:r>
      <w:r w:rsidR="00825E2A" w:rsidRPr="00C24758">
        <w:t>Δ</w:t>
      </w:r>
      <w:r w:rsidRPr="00C24758">
        <w:t>ιαδικασίας, για να ενταχθούν σε καθεστώς στήριξης με τη μορφή Λειτουργικής Ενίσχυσης.</w:t>
      </w:r>
    </w:p>
    <w:p w14:paraId="3BA7E12C" w14:textId="77777777" w:rsidR="00700706" w:rsidRPr="00C24758" w:rsidRDefault="00700706" w:rsidP="00700706">
      <w:pPr>
        <w:pStyle w:val="af0"/>
        <w:ind w:left="284"/>
      </w:pPr>
    </w:p>
    <w:p w14:paraId="37D85D52" w14:textId="77777777" w:rsidR="00B13130" w:rsidRPr="00C24758" w:rsidRDefault="00B13130" w:rsidP="00275D5D">
      <w:pPr>
        <w:pStyle w:val="af0"/>
        <w:numPr>
          <w:ilvl w:val="2"/>
          <w:numId w:val="6"/>
        </w:numPr>
      </w:pPr>
      <w:r w:rsidRPr="00C24758">
        <w:t>Η Ανταγωνιστική Διαδικασία θα διεξαχθεί σύμφωνα µε το χρονοδιάγραμμα που παρουσιάζεται στον παρακάτω πίνακα:</w:t>
      </w:r>
    </w:p>
    <w:p w14:paraId="03E62582" w14:textId="77777777" w:rsidR="00E139EA" w:rsidRDefault="00E139EA" w:rsidP="00A54B67">
      <w:pPr>
        <w:pStyle w:val="a7"/>
        <w:rPr>
          <w:rFonts w:ascii="Times New Roman" w:hAnsi="Times New Roman" w:cs="Times New Roman"/>
        </w:rPr>
      </w:pPr>
    </w:p>
    <w:p w14:paraId="4B5930E0" w14:textId="666F3F51" w:rsidR="00700706" w:rsidRPr="00C24758" w:rsidRDefault="00700706" w:rsidP="00265B34">
      <w:pPr>
        <w:pStyle w:val="ac"/>
        <w:keepNext/>
        <w:jc w:val="center"/>
        <w:rPr>
          <w:rFonts w:ascii="Times New Roman" w:hAnsi="Times New Roman" w:cs="Times New Roman"/>
          <w:sz w:val="22"/>
          <w:szCs w:val="22"/>
        </w:rPr>
      </w:pPr>
      <w:r w:rsidRPr="00C24758">
        <w:rPr>
          <w:rFonts w:ascii="Times New Roman" w:hAnsi="Times New Roman" w:cs="Times New Roman"/>
          <w:sz w:val="22"/>
          <w:szCs w:val="22"/>
        </w:rPr>
        <w:t xml:space="preserve">Πίνακας </w:t>
      </w:r>
      <w:r w:rsidRPr="00C24758">
        <w:rPr>
          <w:rFonts w:ascii="Times New Roman" w:hAnsi="Times New Roman" w:cs="Times New Roman"/>
          <w:sz w:val="22"/>
          <w:szCs w:val="22"/>
        </w:rPr>
        <w:fldChar w:fldCharType="begin"/>
      </w:r>
      <w:r w:rsidRPr="00C24758">
        <w:rPr>
          <w:rFonts w:ascii="Times New Roman" w:hAnsi="Times New Roman" w:cs="Times New Roman"/>
          <w:sz w:val="22"/>
          <w:szCs w:val="22"/>
        </w:rPr>
        <w:instrText xml:space="preserve"> SEQ Πίνακας \* ARABIC </w:instrText>
      </w:r>
      <w:r w:rsidRPr="00C24758">
        <w:rPr>
          <w:rFonts w:ascii="Times New Roman" w:hAnsi="Times New Roman" w:cs="Times New Roman"/>
          <w:sz w:val="22"/>
          <w:szCs w:val="22"/>
        </w:rPr>
        <w:fldChar w:fldCharType="separate"/>
      </w:r>
      <w:r w:rsidR="006164C1">
        <w:rPr>
          <w:rFonts w:ascii="Times New Roman" w:hAnsi="Times New Roman" w:cs="Times New Roman"/>
          <w:noProof/>
          <w:sz w:val="22"/>
          <w:szCs w:val="22"/>
        </w:rPr>
        <w:t>2</w:t>
      </w:r>
      <w:r w:rsidRPr="00C24758">
        <w:rPr>
          <w:rFonts w:ascii="Times New Roman" w:hAnsi="Times New Roman" w:cs="Times New Roman"/>
          <w:sz w:val="22"/>
          <w:szCs w:val="22"/>
        </w:rPr>
        <w:fldChar w:fldCharType="end"/>
      </w:r>
      <w:r w:rsidRPr="00C24758">
        <w:rPr>
          <w:rFonts w:ascii="Times New Roman" w:hAnsi="Times New Roman" w:cs="Times New Roman"/>
          <w:sz w:val="22"/>
          <w:szCs w:val="22"/>
        </w:rPr>
        <w:t xml:space="preserve"> Χρονοδιάγραμμα Ανταγωνιστικής Διαδικασίας</w:t>
      </w:r>
    </w:p>
    <w:tbl>
      <w:tblPr>
        <w:tblStyle w:val="ab"/>
        <w:tblW w:w="0" w:type="auto"/>
        <w:tblLook w:val="04A0" w:firstRow="1" w:lastRow="0" w:firstColumn="1" w:lastColumn="0" w:noHBand="0" w:noVBand="1"/>
      </w:tblPr>
      <w:tblGrid>
        <w:gridCol w:w="5524"/>
        <w:gridCol w:w="2772"/>
      </w:tblGrid>
      <w:tr w:rsidR="00B13130" w:rsidRPr="00C24758" w14:paraId="11A429DC" w14:textId="77777777" w:rsidTr="009D1154">
        <w:trPr>
          <w:trHeight w:val="465"/>
        </w:trPr>
        <w:tc>
          <w:tcPr>
            <w:tcW w:w="5524" w:type="dxa"/>
            <w:noWrap/>
          </w:tcPr>
          <w:p w14:paraId="0280DF38" w14:textId="77777777" w:rsidR="00B13130" w:rsidRPr="00C24758" w:rsidRDefault="00B13130" w:rsidP="00257A74">
            <w:pPr>
              <w:widowControl w:val="0"/>
              <w:jc w:val="both"/>
              <w:rPr>
                <w:color w:val="000000"/>
                <w:sz w:val="22"/>
                <w:szCs w:val="22"/>
              </w:rPr>
            </w:pPr>
            <w:bookmarkStart w:id="28" w:name="_Hlk509501076"/>
            <w:r w:rsidRPr="00C24758">
              <w:rPr>
                <w:color w:val="000000"/>
                <w:sz w:val="22"/>
                <w:szCs w:val="22"/>
              </w:rPr>
              <w:t>Υποβολή ερωτημάτων Ενδιαφερομένων επί της Προκήρυξης και της Ανταγωνιστικής Διαδικασίας</w:t>
            </w:r>
          </w:p>
        </w:tc>
        <w:tc>
          <w:tcPr>
            <w:tcW w:w="2772" w:type="dxa"/>
            <w:shd w:val="clear" w:color="auto" w:fill="auto"/>
            <w:noWrap/>
          </w:tcPr>
          <w:p w14:paraId="25002550" w14:textId="6A9CE8F9" w:rsidR="00B13130" w:rsidRPr="00C24758" w:rsidRDefault="00CB3A46" w:rsidP="001116C2">
            <w:pPr>
              <w:widowControl w:val="0"/>
              <w:rPr>
                <w:color w:val="000000"/>
                <w:sz w:val="22"/>
                <w:szCs w:val="22"/>
              </w:rPr>
            </w:pPr>
            <w:r w:rsidRPr="00C24758">
              <w:rPr>
                <w:color w:val="000000"/>
                <w:sz w:val="22"/>
                <w:szCs w:val="22"/>
              </w:rPr>
              <w:t>Από την η</w:t>
            </w:r>
            <w:r w:rsidR="00FD5FFA" w:rsidRPr="00C24758">
              <w:rPr>
                <w:color w:val="000000"/>
                <w:sz w:val="22"/>
                <w:szCs w:val="22"/>
              </w:rPr>
              <w:t>μερομηνία έκδοσης της Προκήρυξης σ</w:t>
            </w:r>
            <w:r w:rsidR="00DD3DDC" w:rsidRPr="00C24758">
              <w:rPr>
                <w:color w:val="000000"/>
                <w:sz w:val="22"/>
                <w:szCs w:val="22"/>
              </w:rPr>
              <w:t>ε</w:t>
            </w:r>
            <w:r w:rsidR="00FD5FFA" w:rsidRPr="00C24758">
              <w:rPr>
                <w:color w:val="000000"/>
                <w:sz w:val="22"/>
                <w:szCs w:val="22"/>
              </w:rPr>
              <w:t xml:space="preserve"> ΦΕΚ </w:t>
            </w:r>
            <w:r w:rsidRPr="00C24758">
              <w:rPr>
                <w:color w:val="000000"/>
                <w:sz w:val="22"/>
                <w:szCs w:val="22"/>
              </w:rPr>
              <w:t>έως τις</w:t>
            </w:r>
            <w:r w:rsidR="00426DBD" w:rsidRPr="00C24758">
              <w:rPr>
                <w:color w:val="000000"/>
                <w:sz w:val="22"/>
                <w:szCs w:val="22"/>
              </w:rPr>
              <w:t xml:space="preserve"> </w:t>
            </w:r>
            <w:r w:rsidR="00E779C7" w:rsidRPr="00A54B67">
              <w:rPr>
                <w:color w:val="000000"/>
              </w:rPr>
              <w:t>29</w:t>
            </w:r>
            <w:r w:rsidR="00F01E91" w:rsidRPr="00C24758">
              <w:rPr>
                <w:color w:val="000000"/>
                <w:sz w:val="22"/>
                <w:szCs w:val="22"/>
              </w:rPr>
              <w:t>.0</w:t>
            </w:r>
            <w:r w:rsidR="004F5092">
              <w:rPr>
                <w:color w:val="000000"/>
                <w:sz w:val="22"/>
                <w:szCs w:val="22"/>
              </w:rPr>
              <w:t>7</w:t>
            </w:r>
            <w:r w:rsidR="00F01E91" w:rsidRPr="00C24758">
              <w:rPr>
                <w:color w:val="000000"/>
                <w:sz w:val="22"/>
                <w:szCs w:val="22"/>
              </w:rPr>
              <w:t>.2022</w:t>
            </w:r>
            <w:r w:rsidR="00A70A8C" w:rsidRPr="00C24758">
              <w:rPr>
                <w:color w:val="000000"/>
                <w:sz w:val="22"/>
                <w:szCs w:val="22"/>
              </w:rPr>
              <w:t xml:space="preserve"> </w:t>
            </w:r>
            <w:r w:rsidR="00426DBD" w:rsidRPr="00C24758">
              <w:rPr>
                <w:color w:val="000000"/>
                <w:sz w:val="22"/>
                <w:szCs w:val="22"/>
              </w:rPr>
              <w:t>ώρα 10:00 π.μ.</w:t>
            </w:r>
          </w:p>
        </w:tc>
      </w:tr>
      <w:tr w:rsidR="00086463" w:rsidRPr="00C24758" w14:paraId="5B4D5900" w14:textId="77777777" w:rsidTr="009D1154">
        <w:trPr>
          <w:trHeight w:val="465"/>
        </w:trPr>
        <w:tc>
          <w:tcPr>
            <w:tcW w:w="5524" w:type="dxa"/>
            <w:noWrap/>
          </w:tcPr>
          <w:p w14:paraId="2EF6A5DD" w14:textId="385040B8" w:rsidR="00086463" w:rsidRPr="00C61691" w:rsidRDefault="00086463" w:rsidP="008E2331">
            <w:pPr>
              <w:widowControl w:val="0"/>
              <w:rPr>
                <w:color w:val="000000"/>
                <w:sz w:val="22"/>
                <w:szCs w:val="22"/>
              </w:rPr>
            </w:pPr>
            <w:r w:rsidRPr="00C61691">
              <w:rPr>
                <w:color w:val="000000"/>
                <w:sz w:val="22"/>
                <w:szCs w:val="22"/>
              </w:rPr>
              <w:t>Ανακοίνωση της ΡΑΕ σχετικά με την ηλεκτρονική διεύθυνση υποβολής αιτήσεων</w:t>
            </w:r>
          </w:p>
        </w:tc>
        <w:tc>
          <w:tcPr>
            <w:tcW w:w="2772" w:type="dxa"/>
            <w:shd w:val="clear" w:color="auto" w:fill="auto"/>
            <w:noWrap/>
          </w:tcPr>
          <w:p w14:paraId="4745C96E" w14:textId="0855A34F" w:rsidR="00086463" w:rsidRPr="00C61691" w:rsidDel="00954B16" w:rsidRDefault="00086463" w:rsidP="0059000E">
            <w:pPr>
              <w:widowControl w:val="0"/>
              <w:rPr>
                <w:color w:val="000000"/>
                <w:sz w:val="22"/>
                <w:szCs w:val="22"/>
              </w:rPr>
            </w:pPr>
            <w:r w:rsidRPr="00C61691">
              <w:rPr>
                <w:color w:val="000000"/>
                <w:sz w:val="22"/>
                <w:szCs w:val="22"/>
              </w:rPr>
              <w:t>Πριν την ημερομηνία έναρξης υποβολής των αιτήσεων</w:t>
            </w:r>
          </w:p>
        </w:tc>
      </w:tr>
      <w:tr w:rsidR="008E2331" w:rsidRPr="00C24758" w14:paraId="31DB763D" w14:textId="77777777" w:rsidTr="009D1154">
        <w:trPr>
          <w:trHeight w:val="465"/>
        </w:trPr>
        <w:tc>
          <w:tcPr>
            <w:tcW w:w="5524" w:type="dxa"/>
            <w:noWrap/>
          </w:tcPr>
          <w:p w14:paraId="61E6A573" w14:textId="77777777" w:rsidR="008E2331" w:rsidRPr="00C24758" w:rsidRDefault="008E2331" w:rsidP="008E2331">
            <w:pPr>
              <w:widowControl w:val="0"/>
              <w:rPr>
                <w:color w:val="000000"/>
                <w:sz w:val="22"/>
                <w:szCs w:val="22"/>
              </w:rPr>
            </w:pPr>
            <w:r w:rsidRPr="00C24758">
              <w:rPr>
                <w:color w:val="000000"/>
                <w:sz w:val="22"/>
                <w:szCs w:val="22"/>
              </w:rPr>
              <w:t>Έναρξη υποβολής αιτήσεων</w:t>
            </w:r>
          </w:p>
        </w:tc>
        <w:tc>
          <w:tcPr>
            <w:tcW w:w="2772" w:type="dxa"/>
            <w:shd w:val="clear" w:color="auto" w:fill="auto"/>
            <w:noWrap/>
          </w:tcPr>
          <w:p w14:paraId="68662662" w14:textId="579B9232" w:rsidR="008E2331" w:rsidRPr="00C24758" w:rsidRDefault="00127BEA" w:rsidP="00D14736">
            <w:pPr>
              <w:widowControl w:val="0"/>
              <w:rPr>
                <w:color w:val="000000"/>
                <w:sz w:val="22"/>
                <w:szCs w:val="22"/>
              </w:rPr>
            </w:pPr>
            <w:r>
              <w:rPr>
                <w:color w:val="000000"/>
                <w:sz w:val="22"/>
                <w:szCs w:val="22"/>
              </w:rPr>
              <w:t>Από</w:t>
            </w:r>
            <w:r w:rsidR="00FD5FFA" w:rsidRPr="00C24758">
              <w:rPr>
                <w:color w:val="000000"/>
                <w:sz w:val="22"/>
                <w:szCs w:val="22"/>
              </w:rPr>
              <w:t xml:space="preserve"> την ημερομηνία </w:t>
            </w:r>
            <w:r w:rsidR="00033728" w:rsidRPr="00C24758">
              <w:rPr>
                <w:color w:val="000000"/>
                <w:sz w:val="22"/>
                <w:szCs w:val="22"/>
              </w:rPr>
              <w:t xml:space="preserve">δημοσίευσης </w:t>
            </w:r>
            <w:r w:rsidR="00FD5FFA" w:rsidRPr="00C24758">
              <w:rPr>
                <w:color w:val="000000"/>
                <w:sz w:val="22"/>
                <w:szCs w:val="22"/>
              </w:rPr>
              <w:t>της Προκήρυξης σε ΦΕΚ</w:t>
            </w:r>
          </w:p>
        </w:tc>
      </w:tr>
      <w:tr w:rsidR="008E2331" w:rsidRPr="00C24758" w14:paraId="556DFC25" w14:textId="77777777" w:rsidTr="009D1154">
        <w:trPr>
          <w:trHeight w:val="465"/>
        </w:trPr>
        <w:tc>
          <w:tcPr>
            <w:tcW w:w="5524" w:type="dxa"/>
            <w:noWrap/>
            <w:hideMark/>
          </w:tcPr>
          <w:p w14:paraId="4B53C692" w14:textId="77777777" w:rsidR="008E2331" w:rsidRPr="00C24758" w:rsidRDefault="008E2331" w:rsidP="008E2331">
            <w:pPr>
              <w:widowControl w:val="0"/>
              <w:rPr>
                <w:color w:val="000000"/>
                <w:sz w:val="22"/>
                <w:szCs w:val="22"/>
              </w:rPr>
            </w:pPr>
            <w:r w:rsidRPr="00C24758">
              <w:rPr>
                <w:color w:val="000000"/>
                <w:sz w:val="22"/>
                <w:szCs w:val="22"/>
              </w:rPr>
              <w:t>Λήξη υποβολής αιτήσεων</w:t>
            </w:r>
          </w:p>
        </w:tc>
        <w:tc>
          <w:tcPr>
            <w:tcW w:w="2772" w:type="dxa"/>
            <w:shd w:val="clear" w:color="auto" w:fill="auto"/>
            <w:noWrap/>
            <w:hideMark/>
          </w:tcPr>
          <w:p w14:paraId="67F5A2A8" w14:textId="7CE510B6" w:rsidR="008E2331" w:rsidRPr="00A54B67" w:rsidRDefault="00D52F9C" w:rsidP="0092173A">
            <w:pPr>
              <w:widowControl w:val="0"/>
              <w:rPr>
                <w:b/>
                <w:bCs/>
                <w:color w:val="000000"/>
                <w:sz w:val="22"/>
                <w:szCs w:val="22"/>
              </w:rPr>
            </w:pPr>
            <w:r w:rsidRPr="00A54B67">
              <w:rPr>
                <w:b/>
                <w:bCs/>
                <w:color w:val="000000"/>
                <w:lang w:val="en-US"/>
              </w:rPr>
              <w:t>0</w:t>
            </w:r>
            <w:r w:rsidR="006B3133">
              <w:rPr>
                <w:b/>
                <w:bCs/>
                <w:color w:val="000000"/>
              </w:rPr>
              <w:t>8</w:t>
            </w:r>
            <w:r w:rsidRPr="00A54B67">
              <w:rPr>
                <w:b/>
                <w:bCs/>
                <w:color w:val="000000"/>
                <w:lang w:val="en-US"/>
              </w:rPr>
              <w:t>.0</w:t>
            </w:r>
            <w:r w:rsidR="00E10224" w:rsidRPr="00A54B67">
              <w:rPr>
                <w:b/>
                <w:bCs/>
                <w:color w:val="000000"/>
              </w:rPr>
              <w:t>8</w:t>
            </w:r>
            <w:r w:rsidRPr="00A54B67">
              <w:rPr>
                <w:b/>
                <w:bCs/>
                <w:color w:val="000000"/>
                <w:lang w:val="en-US"/>
              </w:rPr>
              <w:t>.2022</w:t>
            </w:r>
            <w:r w:rsidR="008E2331" w:rsidRPr="00A54B67">
              <w:rPr>
                <w:b/>
                <w:bCs/>
                <w:color w:val="000000"/>
              </w:rPr>
              <w:t xml:space="preserve"> ώρα 17:00</w:t>
            </w:r>
          </w:p>
        </w:tc>
      </w:tr>
      <w:tr w:rsidR="008E2331" w:rsidRPr="00C24758" w14:paraId="554FE1D6" w14:textId="77777777" w:rsidTr="009D1154">
        <w:trPr>
          <w:trHeight w:val="465"/>
        </w:trPr>
        <w:tc>
          <w:tcPr>
            <w:tcW w:w="5524" w:type="dxa"/>
            <w:noWrap/>
          </w:tcPr>
          <w:p w14:paraId="776EED9B" w14:textId="769F01B2" w:rsidR="008E2331" w:rsidRPr="00C24758" w:rsidRDefault="008E2331" w:rsidP="007C6D8B">
            <w:pPr>
              <w:widowControl w:val="0"/>
              <w:jc w:val="both"/>
              <w:rPr>
                <w:color w:val="000000"/>
                <w:sz w:val="22"/>
                <w:szCs w:val="22"/>
              </w:rPr>
            </w:pPr>
            <w:r w:rsidRPr="00C24758">
              <w:rPr>
                <w:color w:val="000000"/>
                <w:sz w:val="22"/>
                <w:szCs w:val="22"/>
              </w:rPr>
              <w:t>Προσκόμιση πρωτότυπ</w:t>
            </w:r>
            <w:r w:rsidR="00960350" w:rsidRPr="00C24758">
              <w:rPr>
                <w:color w:val="000000"/>
                <w:sz w:val="22"/>
                <w:szCs w:val="22"/>
              </w:rPr>
              <w:t>ου</w:t>
            </w:r>
            <w:r w:rsidRPr="00C24758">
              <w:rPr>
                <w:color w:val="000000"/>
                <w:sz w:val="22"/>
                <w:szCs w:val="22"/>
              </w:rPr>
              <w:t xml:space="preserve"> εγγράφ</w:t>
            </w:r>
            <w:r w:rsidR="00960350" w:rsidRPr="00C24758">
              <w:rPr>
                <w:color w:val="000000"/>
                <w:sz w:val="22"/>
                <w:szCs w:val="22"/>
              </w:rPr>
              <w:t>ου</w:t>
            </w:r>
            <w:r w:rsidRPr="00C24758">
              <w:rPr>
                <w:color w:val="000000"/>
                <w:sz w:val="22"/>
                <w:szCs w:val="22"/>
              </w:rPr>
              <w:t xml:space="preserve"> (Hard Copy) και παραλαβή από τη ΡΑΕ</w:t>
            </w:r>
          </w:p>
        </w:tc>
        <w:tc>
          <w:tcPr>
            <w:tcW w:w="2772" w:type="dxa"/>
            <w:shd w:val="clear" w:color="auto" w:fill="auto"/>
            <w:noWrap/>
          </w:tcPr>
          <w:p w14:paraId="759E4F2A" w14:textId="6DA42693" w:rsidR="008E2331" w:rsidRPr="00A54B67" w:rsidRDefault="000463CD" w:rsidP="0092173A">
            <w:pPr>
              <w:widowControl w:val="0"/>
              <w:jc w:val="both"/>
              <w:rPr>
                <w:b/>
                <w:bCs/>
                <w:color w:val="000000"/>
                <w:sz w:val="22"/>
                <w:szCs w:val="22"/>
              </w:rPr>
            </w:pPr>
            <w:r w:rsidRPr="00A54B67">
              <w:rPr>
                <w:b/>
                <w:bCs/>
                <w:color w:val="000000"/>
              </w:rPr>
              <w:t>Έως</w:t>
            </w:r>
            <w:r w:rsidR="008E2331" w:rsidRPr="00A54B67">
              <w:rPr>
                <w:b/>
                <w:bCs/>
                <w:color w:val="000000"/>
              </w:rPr>
              <w:t xml:space="preserve"> </w:t>
            </w:r>
            <w:r w:rsidR="00DD3DDC" w:rsidRPr="00A54B67">
              <w:rPr>
                <w:b/>
                <w:bCs/>
                <w:color w:val="000000"/>
              </w:rPr>
              <w:t xml:space="preserve">τις </w:t>
            </w:r>
            <w:r w:rsidR="004446DC" w:rsidRPr="00A54B67">
              <w:rPr>
                <w:b/>
                <w:bCs/>
                <w:color w:val="000000"/>
              </w:rPr>
              <w:t>10</w:t>
            </w:r>
            <w:r w:rsidR="00110BDD" w:rsidRPr="00A54B67">
              <w:rPr>
                <w:b/>
                <w:bCs/>
                <w:color w:val="000000"/>
                <w:lang w:val="en-US"/>
              </w:rPr>
              <w:t>.0</w:t>
            </w:r>
            <w:r w:rsidR="004446DC" w:rsidRPr="00A54B67">
              <w:rPr>
                <w:b/>
                <w:bCs/>
                <w:color w:val="000000"/>
              </w:rPr>
              <w:t>8</w:t>
            </w:r>
            <w:r w:rsidR="00110BDD" w:rsidRPr="00A54B67">
              <w:rPr>
                <w:b/>
                <w:bCs/>
                <w:color w:val="000000"/>
                <w:lang w:val="en-US"/>
              </w:rPr>
              <w:t xml:space="preserve">.2022 </w:t>
            </w:r>
            <w:r w:rsidR="008E2331" w:rsidRPr="00A54B67">
              <w:rPr>
                <w:b/>
                <w:bCs/>
                <w:color w:val="000000"/>
              </w:rPr>
              <w:t>ώρα 15:00</w:t>
            </w:r>
          </w:p>
        </w:tc>
      </w:tr>
      <w:tr w:rsidR="004C1278" w:rsidRPr="00C24758" w14:paraId="39B9C5EF" w14:textId="77777777" w:rsidTr="009D1154">
        <w:trPr>
          <w:trHeight w:val="465"/>
        </w:trPr>
        <w:tc>
          <w:tcPr>
            <w:tcW w:w="5524" w:type="dxa"/>
            <w:noWrap/>
          </w:tcPr>
          <w:p w14:paraId="6513DED2" w14:textId="1CE1CC55" w:rsidR="004C1278" w:rsidRPr="00A54B67" w:rsidRDefault="004C1278" w:rsidP="007C6D8B">
            <w:pPr>
              <w:widowControl w:val="0"/>
              <w:jc w:val="both"/>
              <w:rPr>
                <w:color w:val="000000"/>
                <w:sz w:val="22"/>
                <w:szCs w:val="22"/>
              </w:rPr>
            </w:pPr>
            <w:r w:rsidRPr="00650437">
              <w:rPr>
                <w:color w:val="000000"/>
                <w:sz w:val="22"/>
                <w:szCs w:val="22"/>
              </w:rPr>
              <w:t xml:space="preserve">Υποβολή ηλεκτρονικού αντιγράφου Εγγυητικής Επιστολής </w:t>
            </w:r>
            <w:r w:rsidRPr="00650437">
              <w:rPr>
                <w:color w:val="000000"/>
                <w:sz w:val="22"/>
                <w:szCs w:val="22"/>
              </w:rPr>
              <w:lastRenderedPageBreak/>
              <w:t>Συμμετοχής από το φορέα έκδοσης</w:t>
            </w:r>
            <w:r w:rsidR="00340FCB" w:rsidRPr="00650437">
              <w:rPr>
                <w:color w:val="000000"/>
                <w:sz w:val="22"/>
                <w:szCs w:val="22"/>
              </w:rPr>
              <w:t>.</w:t>
            </w:r>
          </w:p>
        </w:tc>
        <w:tc>
          <w:tcPr>
            <w:tcW w:w="2772" w:type="dxa"/>
            <w:shd w:val="clear" w:color="auto" w:fill="auto"/>
            <w:noWrap/>
          </w:tcPr>
          <w:p w14:paraId="465804B7" w14:textId="513BEB6A" w:rsidR="004C1278" w:rsidRPr="00A54B67" w:rsidRDefault="004446DC" w:rsidP="0092173A">
            <w:pPr>
              <w:widowControl w:val="0"/>
              <w:jc w:val="both"/>
              <w:rPr>
                <w:b/>
                <w:bCs/>
                <w:color w:val="000000"/>
              </w:rPr>
            </w:pPr>
            <w:r w:rsidRPr="00A54B67">
              <w:rPr>
                <w:b/>
                <w:bCs/>
                <w:color w:val="000000"/>
              </w:rPr>
              <w:lastRenderedPageBreak/>
              <w:t>Έως τις 10.08.2022 ώρα 15:00</w:t>
            </w:r>
          </w:p>
        </w:tc>
      </w:tr>
      <w:tr w:rsidR="008E2331" w:rsidRPr="00C24758" w14:paraId="45322057" w14:textId="77777777" w:rsidTr="009D1154">
        <w:trPr>
          <w:trHeight w:val="465"/>
        </w:trPr>
        <w:tc>
          <w:tcPr>
            <w:tcW w:w="5524" w:type="dxa"/>
            <w:noWrap/>
            <w:hideMark/>
          </w:tcPr>
          <w:p w14:paraId="7497B803" w14:textId="77777777" w:rsidR="008E2331" w:rsidRPr="00C24758" w:rsidRDefault="008E2331" w:rsidP="008E2331">
            <w:pPr>
              <w:widowControl w:val="0"/>
              <w:rPr>
                <w:color w:val="000000"/>
                <w:sz w:val="22"/>
                <w:szCs w:val="22"/>
              </w:rPr>
            </w:pPr>
            <w:r w:rsidRPr="00C24758">
              <w:rPr>
                <w:color w:val="000000"/>
                <w:sz w:val="22"/>
                <w:szCs w:val="22"/>
              </w:rPr>
              <w:t>Α’ Στάδιο: Αξιολόγηση αιτήσεων από τη ΡΑΕ</w:t>
            </w:r>
          </w:p>
        </w:tc>
        <w:tc>
          <w:tcPr>
            <w:tcW w:w="2772" w:type="dxa"/>
            <w:shd w:val="clear" w:color="auto" w:fill="auto"/>
            <w:noWrap/>
            <w:hideMark/>
          </w:tcPr>
          <w:p w14:paraId="7B7B5328" w14:textId="2A3FF088" w:rsidR="008E2331" w:rsidRPr="00C24758" w:rsidRDefault="00D20111" w:rsidP="0092173A">
            <w:pPr>
              <w:widowControl w:val="0"/>
              <w:rPr>
                <w:color w:val="000000"/>
                <w:sz w:val="22"/>
                <w:szCs w:val="22"/>
              </w:rPr>
            </w:pPr>
            <w:r w:rsidRPr="00C24758">
              <w:rPr>
                <w:color w:val="000000"/>
                <w:sz w:val="22"/>
                <w:szCs w:val="22"/>
                <w:lang w:val="en-US"/>
              </w:rPr>
              <w:t>0</w:t>
            </w:r>
            <w:r w:rsidR="006B3133">
              <w:rPr>
                <w:color w:val="000000"/>
                <w:sz w:val="22"/>
                <w:szCs w:val="22"/>
              </w:rPr>
              <w:t>8</w:t>
            </w:r>
            <w:r w:rsidRPr="00C24758">
              <w:rPr>
                <w:color w:val="000000"/>
                <w:sz w:val="22"/>
                <w:szCs w:val="22"/>
                <w:lang w:val="en-US"/>
              </w:rPr>
              <w:t>.</w:t>
            </w:r>
            <w:r w:rsidR="00401697" w:rsidRPr="00C24758">
              <w:rPr>
                <w:color w:val="000000"/>
                <w:sz w:val="22"/>
                <w:szCs w:val="22"/>
                <w:lang w:val="en-US"/>
              </w:rPr>
              <w:t>0</w:t>
            </w:r>
            <w:r w:rsidR="00944718">
              <w:rPr>
                <w:color w:val="000000"/>
                <w:sz w:val="22"/>
                <w:szCs w:val="22"/>
              </w:rPr>
              <w:t>8</w:t>
            </w:r>
            <w:r w:rsidR="00401697" w:rsidRPr="00C24758">
              <w:rPr>
                <w:color w:val="000000"/>
                <w:sz w:val="22"/>
                <w:szCs w:val="22"/>
                <w:lang w:val="en-US"/>
              </w:rPr>
              <w:t>.</w:t>
            </w:r>
            <w:r w:rsidR="00E8359E" w:rsidRPr="00C24758">
              <w:rPr>
                <w:color w:val="000000"/>
                <w:sz w:val="22"/>
                <w:szCs w:val="22"/>
              </w:rPr>
              <w:t>2022</w:t>
            </w:r>
            <w:r w:rsidR="008E2331" w:rsidRPr="00C24758">
              <w:rPr>
                <w:color w:val="000000"/>
                <w:sz w:val="22"/>
                <w:szCs w:val="22"/>
              </w:rPr>
              <w:t xml:space="preserve"> – </w:t>
            </w:r>
            <w:r w:rsidR="00944718">
              <w:rPr>
                <w:color w:val="000000"/>
                <w:sz w:val="22"/>
                <w:szCs w:val="22"/>
              </w:rPr>
              <w:t>24</w:t>
            </w:r>
            <w:r w:rsidR="00401697" w:rsidRPr="00C24758">
              <w:rPr>
                <w:color w:val="000000"/>
                <w:sz w:val="22"/>
                <w:szCs w:val="22"/>
                <w:lang w:val="en-US"/>
              </w:rPr>
              <w:t>.0</w:t>
            </w:r>
            <w:r w:rsidR="00944718">
              <w:rPr>
                <w:color w:val="000000"/>
                <w:sz w:val="22"/>
                <w:szCs w:val="22"/>
              </w:rPr>
              <w:t>8</w:t>
            </w:r>
            <w:r w:rsidR="00401697" w:rsidRPr="00C24758">
              <w:rPr>
                <w:color w:val="000000"/>
                <w:sz w:val="22"/>
                <w:szCs w:val="22"/>
                <w:lang w:val="en-US"/>
              </w:rPr>
              <w:t>.</w:t>
            </w:r>
            <w:r w:rsidR="00CB3A46" w:rsidRPr="00C24758">
              <w:rPr>
                <w:color w:val="000000"/>
                <w:sz w:val="22"/>
                <w:szCs w:val="22"/>
              </w:rPr>
              <w:t>202</w:t>
            </w:r>
            <w:r w:rsidR="00E8359E" w:rsidRPr="00C24758">
              <w:rPr>
                <w:color w:val="000000"/>
                <w:sz w:val="22"/>
                <w:szCs w:val="22"/>
              </w:rPr>
              <w:t>2</w:t>
            </w:r>
          </w:p>
        </w:tc>
      </w:tr>
      <w:tr w:rsidR="008E2331" w:rsidRPr="00C24758" w14:paraId="4866B390" w14:textId="77777777" w:rsidTr="009D1154">
        <w:trPr>
          <w:trHeight w:val="465"/>
        </w:trPr>
        <w:tc>
          <w:tcPr>
            <w:tcW w:w="5524" w:type="dxa"/>
            <w:noWrap/>
            <w:hideMark/>
          </w:tcPr>
          <w:p w14:paraId="2F0F785B" w14:textId="5B2EE845" w:rsidR="008E2331" w:rsidRPr="00C24758" w:rsidRDefault="008E2331" w:rsidP="008E2331">
            <w:pPr>
              <w:widowControl w:val="0"/>
              <w:jc w:val="both"/>
              <w:rPr>
                <w:color w:val="000000"/>
                <w:sz w:val="22"/>
                <w:szCs w:val="22"/>
              </w:rPr>
            </w:pPr>
            <w:r w:rsidRPr="00C24758">
              <w:rPr>
                <w:color w:val="000000"/>
                <w:sz w:val="22"/>
                <w:szCs w:val="22"/>
              </w:rPr>
              <w:t>2</w:t>
            </w:r>
            <w:r w:rsidRPr="00A54B67">
              <w:rPr>
                <w:color w:val="000000"/>
                <w:sz w:val="22"/>
                <w:szCs w:val="22"/>
                <w:vertAlign w:val="superscript"/>
              </w:rPr>
              <w:t>η</w:t>
            </w:r>
            <w:r w:rsidRPr="00C24758">
              <w:rPr>
                <w:color w:val="000000"/>
                <w:sz w:val="22"/>
                <w:szCs w:val="22"/>
              </w:rPr>
              <w:t xml:space="preserve"> Απόφαση ΡΑΕ – Έκδοση Προσωρινού </w:t>
            </w:r>
            <w:r w:rsidR="00FE1520" w:rsidRPr="00C24758">
              <w:rPr>
                <w:color w:val="000000"/>
                <w:sz w:val="22"/>
                <w:szCs w:val="22"/>
              </w:rPr>
              <w:t>Καταλόγου</w:t>
            </w:r>
            <w:r w:rsidRPr="00C24758">
              <w:rPr>
                <w:color w:val="000000"/>
                <w:sz w:val="22"/>
                <w:szCs w:val="22"/>
              </w:rPr>
              <w:t xml:space="preserve"> Συμμετεχόντων και Προσωρινού Καταλόγου Αποκλεισθέντων</w:t>
            </w:r>
          </w:p>
        </w:tc>
        <w:tc>
          <w:tcPr>
            <w:tcW w:w="2772" w:type="dxa"/>
            <w:shd w:val="clear" w:color="auto" w:fill="auto"/>
            <w:noWrap/>
            <w:hideMark/>
          </w:tcPr>
          <w:p w14:paraId="7F891139" w14:textId="2EEA3626" w:rsidR="008E2331" w:rsidRPr="00413E25" w:rsidRDefault="00401697" w:rsidP="008E2331">
            <w:pPr>
              <w:widowControl w:val="0"/>
              <w:rPr>
                <w:b/>
                <w:bCs/>
                <w:color w:val="000000"/>
                <w:sz w:val="22"/>
                <w:szCs w:val="22"/>
              </w:rPr>
            </w:pPr>
            <w:r w:rsidRPr="00413E25">
              <w:rPr>
                <w:b/>
                <w:bCs/>
                <w:color w:val="000000"/>
                <w:sz w:val="22"/>
                <w:szCs w:val="22"/>
                <w:lang w:val="en-US"/>
              </w:rPr>
              <w:t>2</w:t>
            </w:r>
            <w:r w:rsidR="00944718" w:rsidRPr="00413E25">
              <w:rPr>
                <w:b/>
                <w:bCs/>
                <w:color w:val="000000"/>
                <w:sz w:val="22"/>
                <w:szCs w:val="22"/>
              </w:rPr>
              <w:t>5</w:t>
            </w:r>
            <w:r w:rsidRPr="00413E25">
              <w:rPr>
                <w:b/>
                <w:bCs/>
                <w:color w:val="000000"/>
                <w:sz w:val="22"/>
                <w:szCs w:val="22"/>
                <w:lang w:val="en-US"/>
              </w:rPr>
              <w:t>.</w:t>
            </w:r>
            <w:r w:rsidR="004C477F" w:rsidRPr="00413E25">
              <w:rPr>
                <w:b/>
                <w:bCs/>
                <w:color w:val="000000"/>
                <w:sz w:val="22"/>
                <w:szCs w:val="22"/>
                <w:lang w:val="en-US"/>
              </w:rPr>
              <w:t>0</w:t>
            </w:r>
            <w:r w:rsidR="00944718" w:rsidRPr="00413E25">
              <w:rPr>
                <w:b/>
                <w:bCs/>
                <w:color w:val="000000"/>
                <w:sz w:val="22"/>
                <w:szCs w:val="22"/>
              </w:rPr>
              <w:t>8</w:t>
            </w:r>
            <w:r w:rsidR="004C477F" w:rsidRPr="00413E25">
              <w:rPr>
                <w:b/>
                <w:bCs/>
                <w:color w:val="000000"/>
                <w:sz w:val="22"/>
                <w:szCs w:val="22"/>
                <w:lang w:val="en-US"/>
              </w:rPr>
              <w:t>.</w:t>
            </w:r>
            <w:r w:rsidR="00CB3A46" w:rsidRPr="00413E25">
              <w:rPr>
                <w:b/>
                <w:bCs/>
                <w:color w:val="000000"/>
                <w:sz w:val="22"/>
                <w:szCs w:val="22"/>
              </w:rPr>
              <w:t>202</w:t>
            </w:r>
            <w:r w:rsidR="007825C6" w:rsidRPr="00413E25">
              <w:rPr>
                <w:b/>
                <w:bCs/>
                <w:color w:val="000000"/>
                <w:sz w:val="22"/>
                <w:szCs w:val="22"/>
              </w:rPr>
              <w:t>2</w:t>
            </w:r>
          </w:p>
        </w:tc>
      </w:tr>
      <w:tr w:rsidR="008E2331" w:rsidRPr="00C24758" w14:paraId="2FE41948" w14:textId="77777777" w:rsidTr="009D1154">
        <w:trPr>
          <w:trHeight w:val="465"/>
        </w:trPr>
        <w:tc>
          <w:tcPr>
            <w:tcW w:w="5524" w:type="dxa"/>
            <w:noWrap/>
            <w:hideMark/>
          </w:tcPr>
          <w:p w14:paraId="27037EE5" w14:textId="77777777" w:rsidR="008E2331" w:rsidRPr="00C24758" w:rsidRDefault="008E2331" w:rsidP="008E2331">
            <w:pPr>
              <w:widowControl w:val="0"/>
              <w:rPr>
                <w:color w:val="000000"/>
                <w:sz w:val="22"/>
                <w:szCs w:val="22"/>
              </w:rPr>
            </w:pPr>
            <w:r w:rsidRPr="00C24758">
              <w:rPr>
                <w:color w:val="000000"/>
                <w:sz w:val="22"/>
                <w:szCs w:val="22"/>
              </w:rPr>
              <w:t>Υποβολή Ενστάσεων Α’ Σταδίου</w:t>
            </w:r>
          </w:p>
        </w:tc>
        <w:tc>
          <w:tcPr>
            <w:tcW w:w="2772" w:type="dxa"/>
            <w:shd w:val="clear" w:color="auto" w:fill="auto"/>
            <w:noWrap/>
            <w:hideMark/>
          </w:tcPr>
          <w:p w14:paraId="4C27DA07" w14:textId="068EA535" w:rsidR="008E2331" w:rsidRPr="00C24758" w:rsidRDefault="00CE1D7A" w:rsidP="0092173A">
            <w:pPr>
              <w:widowControl w:val="0"/>
              <w:rPr>
                <w:color w:val="000000"/>
                <w:sz w:val="22"/>
                <w:szCs w:val="22"/>
              </w:rPr>
            </w:pPr>
            <w:r w:rsidRPr="00C24758">
              <w:rPr>
                <w:color w:val="000000"/>
                <w:sz w:val="22"/>
                <w:szCs w:val="22"/>
                <w:lang w:val="en-US"/>
              </w:rPr>
              <w:t>2</w:t>
            </w:r>
            <w:r w:rsidR="00B712F2">
              <w:rPr>
                <w:color w:val="000000"/>
                <w:sz w:val="22"/>
                <w:szCs w:val="22"/>
              </w:rPr>
              <w:t>6</w:t>
            </w:r>
            <w:r w:rsidRPr="00C24758">
              <w:rPr>
                <w:color w:val="000000"/>
                <w:sz w:val="22"/>
                <w:szCs w:val="22"/>
                <w:lang w:val="en-US"/>
              </w:rPr>
              <w:t>.0</w:t>
            </w:r>
            <w:r w:rsidR="00B712F2">
              <w:rPr>
                <w:color w:val="000000"/>
                <w:sz w:val="22"/>
                <w:szCs w:val="22"/>
              </w:rPr>
              <w:t>8</w:t>
            </w:r>
            <w:r w:rsidRPr="00C24758">
              <w:rPr>
                <w:color w:val="000000"/>
                <w:sz w:val="22"/>
                <w:szCs w:val="22"/>
                <w:lang w:val="en-US"/>
              </w:rPr>
              <w:t>.2022</w:t>
            </w:r>
            <w:r w:rsidR="00CB3A46" w:rsidRPr="00C24758">
              <w:rPr>
                <w:color w:val="000000"/>
                <w:sz w:val="22"/>
                <w:szCs w:val="22"/>
              </w:rPr>
              <w:t xml:space="preserve"> </w:t>
            </w:r>
            <w:r w:rsidR="00414052" w:rsidRPr="00C24758">
              <w:rPr>
                <w:color w:val="000000"/>
                <w:sz w:val="22"/>
                <w:szCs w:val="22"/>
              </w:rPr>
              <w:t>–</w:t>
            </w:r>
            <w:r w:rsidRPr="00C24758">
              <w:rPr>
                <w:color w:val="000000"/>
                <w:sz w:val="22"/>
                <w:szCs w:val="22"/>
                <w:lang w:val="en-US"/>
              </w:rPr>
              <w:t>2</w:t>
            </w:r>
            <w:r w:rsidR="00B712F2">
              <w:rPr>
                <w:color w:val="000000"/>
                <w:sz w:val="22"/>
                <w:szCs w:val="22"/>
              </w:rPr>
              <w:t>9</w:t>
            </w:r>
            <w:r w:rsidR="00B33806" w:rsidRPr="00C24758">
              <w:rPr>
                <w:color w:val="000000"/>
                <w:sz w:val="22"/>
                <w:szCs w:val="22"/>
                <w:lang w:val="en-US"/>
              </w:rPr>
              <w:t>.0</w:t>
            </w:r>
            <w:r w:rsidR="00B712F2">
              <w:rPr>
                <w:color w:val="000000"/>
                <w:sz w:val="22"/>
                <w:szCs w:val="22"/>
              </w:rPr>
              <w:t>8</w:t>
            </w:r>
            <w:r w:rsidR="00B33806" w:rsidRPr="00C24758">
              <w:rPr>
                <w:color w:val="000000"/>
                <w:sz w:val="22"/>
                <w:szCs w:val="22"/>
                <w:lang w:val="en-US"/>
              </w:rPr>
              <w:t>.2022</w:t>
            </w:r>
            <w:r w:rsidR="00CB3A46" w:rsidRPr="00C24758">
              <w:rPr>
                <w:color w:val="000000"/>
                <w:sz w:val="22"/>
                <w:szCs w:val="22"/>
              </w:rPr>
              <w:t xml:space="preserve"> ώρα 15:00</w:t>
            </w:r>
          </w:p>
        </w:tc>
      </w:tr>
      <w:tr w:rsidR="008E2331" w:rsidRPr="00C24758" w14:paraId="510807F2" w14:textId="77777777" w:rsidTr="009D1154">
        <w:trPr>
          <w:trHeight w:val="465"/>
        </w:trPr>
        <w:tc>
          <w:tcPr>
            <w:tcW w:w="5524" w:type="dxa"/>
            <w:noWrap/>
            <w:hideMark/>
          </w:tcPr>
          <w:p w14:paraId="5CAAB7B8" w14:textId="77777777" w:rsidR="008E2331" w:rsidRPr="00C24758" w:rsidRDefault="008E2331" w:rsidP="008E2331">
            <w:pPr>
              <w:widowControl w:val="0"/>
              <w:rPr>
                <w:color w:val="000000"/>
                <w:sz w:val="22"/>
                <w:szCs w:val="22"/>
              </w:rPr>
            </w:pPr>
            <w:r w:rsidRPr="00C24758">
              <w:rPr>
                <w:color w:val="000000"/>
                <w:sz w:val="22"/>
                <w:szCs w:val="22"/>
              </w:rPr>
              <w:t>Αξιολόγηση Ενστάσεων Α’ Σταδίου</w:t>
            </w:r>
          </w:p>
        </w:tc>
        <w:tc>
          <w:tcPr>
            <w:tcW w:w="2772" w:type="dxa"/>
            <w:shd w:val="clear" w:color="auto" w:fill="auto"/>
            <w:noWrap/>
          </w:tcPr>
          <w:p w14:paraId="1C570282" w14:textId="29AA838E" w:rsidR="008E2331" w:rsidRPr="00C24758" w:rsidRDefault="00B712F2" w:rsidP="0092173A">
            <w:pPr>
              <w:widowControl w:val="0"/>
              <w:rPr>
                <w:color w:val="000000"/>
                <w:sz w:val="22"/>
                <w:szCs w:val="22"/>
                <w:lang w:val="en-US"/>
              </w:rPr>
            </w:pPr>
            <w:r>
              <w:rPr>
                <w:color w:val="000000"/>
                <w:sz w:val="22"/>
                <w:szCs w:val="22"/>
              </w:rPr>
              <w:t>29</w:t>
            </w:r>
            <w:r w:rsidR="00B33806" w:rsidRPr="00C24758">
              <w:rPr>
                <w:color w:val="000000"/>
                <w:sz w:val="22"/>
                <w:szCs w:val="22"/>
                <w:lang w:val="en-US"/>
              </w:rPr>
              <w:t>.0</w:t>
            </w:r>
            <w:r>
              <w:rPr>
                <w:color w:val="000000"/>
                <w:sz w:val="22"/>
                <w:szCs w:val="22"/>
              </w:rPr>
              <w:t>8</w:t>
            </w:r>
            <w:r w:rsidR="00B33806" w:rsidRPr="00C24758">
              <w:rPr>
                <w:color w:val="000000"/>
                <w:sz w:val="22"/>
                <w:szCs w:val="22"/>
                <w:lang w:val="en-US"/>
              </w:rPr>
              <w:t>.2022</w:t>
            </w:r>
            <w:r w:rsidR="00CB3A46" w:rsidRPr="00C24758">
              <w:rPr>
                <w:color w:val="000000"/>
                <w:sz w:val="22"/>
                <w:szCs w:val="22"/>
              </w:rPr>
              <w:t>–</w:t>
            </w:r>
            <w:r>
              <w:rPr>
                <w:color w:val="000000"/>
                <w:sz w:val="22"/>
                <w:szCs w:val="22"/>
              </w:rPr>
              <w:t>31</w:t>
            </w:r>
            <w:r w:rsidR="00F01E91" w:rsidRPr="00C24758">
              <w:rPr>
                <w:color w:val="000000"/>
                <w:sz w:val="22"/>
                <w:szCs w:val="22"/>
                <w:lang w:val="en-US"/>
              </w:rPr>
              <w:t>.0</w:t>
            </w:r>
            <w:r>
              <w:rPr>
                <w:color w:val="000000"/>
                <w:sz w:val="22"/>
                <w:szCs w:val="22"/>
              </w:rPr>
              <w:t>8</w:t>
            </w:r>
            <w:r w:rsidR="00F01E91" w:rsidRPr="00C24758">
              <w:rPr>
                <w:color w:val="000000"/>
                <w:sz w:val="22"/>
                <w:szCs w:val="22"/>
                <w:lang w:val="en-US"/>
              </w:rPr>
              <w:t>.2022</w:t>
            </w:r>
          </w:p>
        </w:tc>
      </w:tr>
      <w:tr w:rsidR="008E2331" w:rsidRPr="00C24758" w14:paraId="34CC0BAC" w14:textId="77777777" w:rsidTr="009D1154">
        <w:trPr>
          <w:trHeight w:val="465"/>
        </w:trPr>
        <w:tc>
          <w:tcPr>
            <w:tcW w:w="5524" w:type="dxa"/>
            <w:noWrap/>
            <w:hideMark/>
          </w:tcPr>
          <w:p w14:paraId="3C25BD22" w14:textId="0CE74A16" w:rsidR="008E2331" w:rsidRPr="00C24758" w:rsidRDefault="008E2331" w:rsidP="008E2331">
            <w:pPr>
              <w:widowControl w:val="0"/>
              <w:jc w:val="both"/>
              <w:rPr>
                <w:color w:val="000000"/>
                <w:sz w:val="22"/>
                <w:szCs w:val="22"/>
              </w:rPr>
            </w:pPr>
            <w:r w:rsidRPr="00C24758">
              <w:rPr>
                <w:color w:val="000000"/>
                <w:sz w:val="22"/>
                <w:szCs w:val="22"/>
              </w:rPr>
              <w:t>3</w:t>
            </w:r>
            <w:r w:rsidRPr="00A54B67">
              <w:rPr>
                <w:color w:val="000000"/>
                <w:sz w:val="22"/>
                <w:szCs w:val="22"/>
                <w:vertAlign w:val="superscript"/>
              </w:rPr>
              <w:t>η</w:t>
            </w:r>
            <w:r w:rsidRPr="00C24758">
              <w:rPr>
                <w:color w:val="000000"/>
                <w:sz w:val="22"/>
                <w:szCs w:val="22"/>
              </w:rPr>
              <w:t xml:space="preserve"> Απόφαση ΡΑΕ </w:t>
            </w:r>
            <w:r w:rsidR="001C47E1" w:rsidRPr="00C24758">
              <w:rPr>
                <w:color w:val="000000"/>
                <w:sz w:val="22"/>
                <w:szCs w:val="22"/>
              </w:rPr>
              <w:t>–</w:t>
            </w:r>
            <w:r w:rsidRPr="00C24758">
              <w:rPr>
                <w:color w:val="000000"/>
                <w:sz w:val="22"/>
                <w:szCs w:val="22"/>
              </w:rPr>
              <w:t xml:space="preserve"> Οριστικά Αποτελέσματα Αξιολόγησης (Αξιολόγηση ενστάσεων – Οριστικός Κατάλογος Συμμετεχόντων – Οριστικός Κατάλογος Αποκλεισθέντων – Ακριβής Δημοπρατούμενη ισχύς) </w:t>
            </w:r>
            <w:r w:rsidR="001C47E1" w:rsidRPr="00C24758">
              <w:rPr>
                <w:color w:val="000000"/>
                <w:sz w:val="22"/>
                <w:szCs w:val="22"/>
              </w:rPr>
              <w:t xml:space="preserve">– </w:t>
            </w:r>
            <w:r w:rsidRPr="00C24758">
              <w:rPr>
                <w:color w:val="000000"/>
                <w:sz w:val="22"/>
                <w:szCs w:val="22"/>
              </w:rPr>
              <w:t>Ενημέρωση Συμμετεχόντων</w:t>
            </w:r>
          </w:p>
        </w:tc>
        <w:tc>
          <w:tcPr>
            <w:tcW w:w="2772" w:type="dxa"/>
            <w:shd w:val="clear" w:color="auto" w:fill="auto"/>
            <w:noWrap/>
          </w:tcPr>
          <w:p w14:paraId="0ED5A29D" w14:textId="0D85A1CD" w:rsidR="008E2331" w:rsidRPr="00C24758" w:rsidRDefault="00E50FDB" w:rsidP="00A41BE4">
            <w:pPr>
              <w:widowControl w:val="0"/>
              <w:rPr>
                <w:b/>
                <w:bCs/>
                <w:color w:val="000000"/>
                <w:sz w:val="22"/>
                <w:szCs w:val="22"/>
              </w:rPr>
            </w:pPr>
            <w:r>
              <w:rPr>
                <w:b/>
                <w:bCs/>
                <w:color w:val="000000"/>
                <w:sz w:val="22"/>
                <w:szCs w:val="22"/>
              </w:rPr>
              <w:t>01</w:t>
            </w:r>
            <w:r w:rsidR="00964CFF" w:rsidRPr="00C24758">
              <w:rPr>
                <w:b/>
                <w:bCs/>
                <w:color w:val="000000"/>
                <w:sz w:val="22"/>
                <w:szCs w:val="22"/>
                <w:lang w:val="en-US"/>
              </w:rPr>
              <w:t>.09.</w:t>
            </w:r>
            <w:r w:rsidR="00CB3A46" w:rsidRPr="00C24758">
              <w:rPr>
                <w:b/>
                <w:bCs/>
                <w:color w:val="000000"/>
                <w:sz w:val="22"/>
                <w:szCs w:val="22"/>
              </w:rPr>
              <w:t>202</w:t>
            </w:r>
            <w:r w:rsidR="007825C6" w:rsidRPr="00C24758">
              <w:rPr>
                <w:b/>
                <w:bCs/>
                <w:color w:val="000000"/>
                <w:sz w:val="22"/>
                <w:szCs w:val="22"/>
              </w:rPr>
              <w:t>2</w:t>
            </w:r>
          </w:p>
        </w:tc>
      </w:tr>
      <w:tr w:rsidR="008E2331" w:rsidRPr="00C24758" w14:paraId="54FC023B" w14:textId="77777777" w:rsidTr="009D1154">
        <w:trPr>
          <w:trHeight w:val="465"/>
        </w:trPr>
        <w:tc>
          <w:tcPr>
            <w:tcW w:w="5524" w:type="dxa"/>
            <w:noWrap/>
            <w:hideMark/>
          </w:tcPr>
          <w:p w14:paraId="12E88686" w14:textId="76CF2022" w:rsidR="008E2331" w:rsidRPr="00C24758" w:rsidRDefault="008E2331" w:rsidP="008E2331">
            <w:pPr>
              <w:widowControl w:val="0"/>
              <w:jc w:val="both"/>
              <w:rPr>
                <w:color w:val="000000"/>
                <w:sz w:val="22"/>
                <w:szCs w:val="22"/>
              </w:rPr>
            </w:pPr>
            <w:r w:rsidRPr="00C24758">
              <w:rPr>
                <w:color w:val="000000"/>
                <w:sz w:val="22"/>
                <w:szCs w:val="22"/>
              </w:rPr>
              <w:t xml:space="preserve">Εκπαίδευση Συμμετεχόντων (χρηστών) </w:t>
            </w:r>
            <w:r w:rsidR="009D1154" w:rsidRPr="00C24758">
              <w:rPr>
                <w:color w:val="000000"/>
                <w:sz w:val="22"/>
                <w:szCs w:val="22"/>
              </w:rPr>
              <w:t>– Help Desk παρόχου –</w:t>
            </w:r>
            <w:r w:rsidRPr="00C24758">
              <w:rPr>
                <w:color w:val="000000"/>
                <w:sz w:val="22"/>
                <w:szCs w:val="22"/>
              </w:rPr>
              <w:t xml:space="preserve"> Διενέργεια Εικονικών Δημοπρασιών, σύμφωνα με το πρόγραμμα που θα σταλεί στους Συμμετέχοντες</w:t>
            </w:r>
          </w:p>
        </w:tc>
        <w:tc>
          <w:tcPr>
            <w:tcW w:w="2772" w:type="dxa"/>
            <w:shd w:val="clear" w:color="auto" w:fill="auto"/>
            <w:noWrap/>
          </w:tcPr>
          <w:p w14:paraId="7D7D8FA1" w14:textId="4BAF607E" w:rsidR="008E2331" w:rsidRPr="00C24758" w:rsidRDefault="00E50FDB" w:rsidP="0092173A">
            <w:pPr>
              <w:widowControl w:val="0"/>
              <w:rPr>
                <w:color w:val="000000"/>
                <w:sz w:val="22"/>
                <w:szCs w:val="22"/>
              </w:rPr>
            </w:pPr>
            <w:r>
              <w:rPr>
                <w:color w:val="000000"/>
                <w:sz w:val="22"/>
                <w:szCs w:val="22"/>
              </w:rPr>
              <w:t>0</w:t>
            </w:r>
            <w:r w:rsidR="00F34081">
              <w:rPr>
                <w:color w:val="000000"/>
                <w:sz w:val="22"/>
                <w:szCs w:val="22"/>
              </w:rPr>
              <w:t>1</w:t>
            </w:r>
            <w:r w:rsidR="00964CFF" w:rsidRPr="00C24758">
              <w:rPr>
                <w:color w:val="000000"/>
                <w:sz w:val="22"/>
                <w:szCs w:val="22"/>
                <w:lang w:val="en-US"/>
              </w:rPr>
              <w:t>.09.</w:t>
            </w:r>
            <w:r w:rsidR="00CB3A46" w:rsidRPr="00C24758">
              <w:rPr>
                <w:color w:val="000000"/>
                <w:sz w:val="22"/>
                <w:szCs w:val="22"/>
              </w:rPr>
              <w:t>202</w:t>
            </w:r>
            <w:r w:rsidR="007825C6" w:rsidRPr="00C24758">
              <w:rPr>
                <w:color w:val="000000"/>
                <w:sz w:val="22"/>
                <w:szCs w:val="22"/>
              </w:rPr>
              <w:t>2</w:t>
            </w:r>
            <w:r w:rsidR="00CB3A46" w:rsidRPr="00C24758">
              <w:rPr>
                <w:color w:val="000000"/>
                <w:sz w:val="22"/>
                <w:szCs w:val="22"/>
              </w:rPr>
              <w:t xml:space="preserve"> </w:t>
            </w:r>
            <w:r w:rsidR="00414052" w:rsidRPr="00C24758">
              <w:rPr>
                <w:color w:val="000000"/>
                <w:sz w:val="22"/>
                <w:szCs w:val="22"/>
              </w:rPr>
              <w:t>–</w:t>
            </w:r>
            <w:r w:rsidR="00964CFF" w:rsidRPr="00C24758">
              <w:rPr>
                <w:color w:val="000000"/>
                <w:sz w:val="22"/>
                <w:szCs w:val="22"/>
                <w:lang w:val="en-US"/>
              </w:rPr>
              <w:t>0</w:t>
            </w:r>
            <w:r w:rsidR="00F34081">
              <w:rPr>
                <w:color w:val="000000"/>
                <w:sz w:val="22"/>
                <w:szCs w:val="22"/>
              </w:rPr>
              <w:t>2</w:t>
            </w:r>
            <w:r w:rsidR="00964CFF" w:rsidRPr="00C24758">
              <w:rPr>
                <w:color w:val="000000"/>
                <w:sz w:val="22"/>
                <w:szCs w:val="22"/>
                <w:lang w:val="en-US"/>
              </w:rPr>
              <w:t>.</w:t>
            </w:r>
            <w:r>
              <w:rPr>
                <w:color w:val="000000"/>
                <w:sz w:val="22"/>
                <w:szCs w:val="22"/>
              </w:rPr>
              <w:t>09</w:t>
            </w:r>
            <w:r w:rsidR="00964CFF" w:rsidRPr="00C24758">
              <w:rPr>
                <w:color w:val="000000"/>
                <w:sz w:val="22"/>
                <w:szCs w:val="22"/>
                <w:lang w:val="en-US"/>
              </w:rPr>
              <w:t>.</w:t>
            </w:r>
            <w:r w:rsidR="00CB3A46" w:rsidRPr="00C24758">
              <w:rPr>
                <w:color w:val="000000"/>
                <w:sz w:val="22"/>
                <w:szCs w:val="22"/>
              </w:rPr>
              <w:t>202</w:t>
            </w:r>
            <w:r w:rsidR="007825C6" w:rsidRPr="00C24758">
              <w:rPr>
                <w:color w:val="000000"/>
                <w:sz w:val="22"/>
                <w:szCs w:val="22"/>
              </w:rPr>
              <w:t>2</w:t>
            </w:r>
          </w:p>
        </w:tc>
      </w:tr>
      <w:tr w:rsidR="008E2331" w:rsidRPr="00C24758" w14:paraId="52E134B5" w14:textId="77777777" w:rsidTr="009D1154">
        <w:trPr>
          <w:trHeight w:val="465"/>
        </w:trPr>
        <w:tc>
          <w:tcPr>
            <w:tcW w:w="5524" w:type="dxa"/>
            <w:noWrap/>
            <w:hideMark/>
          </w:tcPr>
          <w:p w14:paraId="62EE7D41" w14:textId="2215A940" w:rsidR="008E2331" w:rsidRPr="00C24758" w:rsidRDefault="008E2331" w:rsidP="00644423">
            <w:pPr>
              <w:widowControl w:val="0"/>
              <w:rPr>
                <w:color w:val="000000"/>
                <w:sz w:val="22"/>
                <w:szCs w:val="22"/>
              </w:rPr>
            </w:pPr>
            <w:r w:rsidRPr="00C24758">
              <w:rPr>
                <w:color w:val="000000"/>
                <w:sz w:val="22"/>
                <w:szCs w:val="22"/>
              </w:rPr>
              <w:t xml:space="preserve">Διενέργεια </w:t>
            </w:r>
            <w:r w:rsidR="00644423" w:rsidRPr="00C24758">
              <w:rPr>
                <w:color w:val="000000"/>
                <w:sz w:val="22"/>
                <w:szCs w:val="22"/>
              </w:rPr>
              <w:t>Κοινής Ανταγωνιστικής Διαδικασίας</w:t>
            </w:r>
            <w:r w:rsidR="00CB3A46" w:rsidRPr="00C24758">
              <w:rPr>
                <w:color w:val="000000"/>
                <w:sz w:val="22"/>
                <w:szCs w:val="22"/>
              </w:rPr>
              <w:t xml:space="preserve"> </w:t>
            </w:r>
            <w:r w:rsidR="00C564DB" w:rsidRPr="00C24758">
              <w:rPr>
                <w:color w:val="000000"/>
                <w:sz w:val="22"/>
                <w:szCs w:val="22"/>
              </w:rPr>
              <w:t>(</w:t>
            </w:r>
            <w:r w:rsidR="00CB3A46" w:rsidRPr="00C24758">
              <w:rPr>
                <w:color w:val="000000"/>
                <w:sz w:val="22"/>
                <w:szCs w:val="22"/>
              </w:rPr>
              <w:t xml:space="preserve">Φ/Β </w:t>
            </w:r>
            <w:r w:rsidR="00D9679D" w:rsidRPr="00C24758">
              <w:rPr>
                <w:color w:val="000000"/>
                <w:sz w:val="22"/>
                <w:szCs w:val="22"/>
              </w:rPr>
              <w:t>ανεξαρτήτως ισχύος</w:t>
            </w:r>
            <w:r w:rsidR="00CB3A46" w:rsidRPr="00C24758">
              <w:rPr>
                <w:color w:val="000000"/>
                <w:sz w:val="22"/>
                <w:szCs w:val="22"/>
              </w:rPr>
              <w:t xml:space="preserve"> </w:t>
            </w:r>
            <w:r w:rsidR="00E139EA">
              <w:rPr>
                <w:color w:val="000000"/>
                <w:sz w:val="22"/>
                <w:szCs w:val="22"/>
              </w:rPr>
              <w:t>–</w:t>
            </w:r>
            <w:r w:rsidR="00CB3A46" w:rsidRPr="00C24758">
              <w:rPr>
                <w:color w:val="000000"/>
                <w:sz w:val="22"/>
                <w:szCs w:val="22"/>
              </w:rPr>
              <w:t xml:space="preserve"> Αιολικά </w:t>
            </w:r>
            <w:r w:rsidR="00D9679D" w:rsidRPr="00C24758">
              <w:rPr>
                <w:color w:val="000000"/>
                <w:sz w:val="22"/>
                <w:szCs w:val="22"/>
              </w:rPr>
              <w:t xml:space="preserve">≥ 60 </w:t>
            </w:r>
            <w:r w:rsidR="00D9679D" w:rsidRPr="00C24758">
              <w:rPr>
                <w:color w:val="000000"/>
                <w:sz w:val="22"/>
                <w:szCs w:val="22"/>
                <w:lang w:val="en-US"/>
              </w:rPr>
              <w:t>k</w:t>
            </w:r>
            <w:r w:rsidR="00CB3A46" w:rsidRPr="00C24758">
              <w:rPr>
                <w:color w:val="000000"/>
                <w:sz w:val="22"/>
                <w:szCs w:val="22"/>
                <w:lang w:val="en-US"/>
              </w:rPr>
              <w:t>W</w:t>
            </w:r>
            <w:r w:rsidR="00C564DB" w:rsidRPr="00C24758">
              <w:rPr>
                <w:color w:val="000000"/>
                <w:sz w:val="22"/>
                <w:szCs w:val="22"/>
              </w:rPr>
              <w:t>)</w:t>
            </w:r>
            <w:r w:rsidR="00CB3A46" w:rsidRPr="00C24758">
              <w:rPr>
                <w:color w:val="000000"/>
                <w:sz w:val="22"/>
                <w:szCs w:val="22"/>
              </w:rPr>
              <w:t xml:space="preserve"> </w:t>
            </w:r>
          </w:p>
        </w:tc>
        <w:tc>
          <w:tcPr>
            <w:tcW w:w="2772" w:type="dxa"/>
            <w:shd w:val="clear" w:color="auto" w:fill="auto"/>
            <w:noWrap/>
            <w:hideMark/>
          </w:tcPr>
          <w:p w14:paraId="72480F10" w14:textId="1DE0EC3F" w:rsidR="008E2331" w:rsidRPr="009E1EC3" w:rsidRDefault="00964CFF" w:rsidP="008E2331">
            <w:pPr>
              <w:widowControl w:val="0"/>
              <w:rPr>
                <w:b/>
                <w:bCs/>
                <w:color w:val="000000"/>
                <w:sz w:val="22"/>
                <w:szCs w:val="22"/>
              </w:rPr>
            </w:pPr>
            <w:r w:rsidRPr="009E1EC3">
              <w:rPr>
                <w:b/>
                <w:bCs/>
                <w:color w:val="000000"/>
                <w:sz w:val="22"/>
                <w:szCs w:val="22"/>
                <w:lang w:val="en-US"/>
              </w:rPr>
              <w:t>0</w:t>
            </w:r>
            <w:r w:rsidR="00E50FDB" w:rsidRPr="009E1EC3">
              <w:rPr>
                <w:b/>
                <w:bCs/>
                <w:color w:val="000000"/>
                <w:sz w:val="22"/>
                <w:szCs w:val="22"/>
              </w:rPr>
              <w:t>5</w:t>
            </w:r>
            <w:r w:rsidRPr="009E1EC3">
              <w:rPr>
                <w:b/>
                <w:bCs/>
                <w:color w:val="000000"/>
                <w:sz w:val="22"/>
                <w:szCs w:val="22"/>
                <w:lang w:val="en-US"/>
              </w:rPr>
              <w:t>.</w:t>
            </w:r>
            <w:r w:rsidR="00E50FDB" w:rsidRPr="009E1EC3">
              <w:rPr>
                <w:b/>
                <w:bCs/>
                <w:color w:val="000000"/>
                <w:sz w:val="22"/>
                <w:szCs w:val="22"/>
              </w:rPr>
              <w:t>09</w:t>
            </w:r>
            <w:r w:rsidRPr="009E1EC3">
              <w:rPr>
                <w:b/>
                <w:bCs/>
                <w:color w:val="000000"/>
                <w:sz w:val="22"/>
                <w:szCs w:val="22"/>
                <w:lang w:val="en-US"/>
              </w:rPr>
              <w:t>.2022</w:t>
            </w:r>
            <w:r w:rsidR="008E2331" w:rsidRPr="009E1EC3">
              <w:rPr>
                <w:b/>
                <w:bCs/>
                <w:color w:val="000000"/>
                <w:sz w:val="22"/>
                <w:szCs w:val="22"/>
              </w:rPr>
              <w:t xml:space="preserve"> και ώρα </w:t>
            </w:r>
            <w:r w:rsidR="00DF16B7" w:rsidRPr="009E1EC3">
              <w:rPr>
                <w:b/>
                <w:bCs/>
                <w:color w:val="000000"/>
                <w:sz w:val="22"/>
                <w:szCs w:val="22"/>
              </w:rPr>
              <w:t>10</w:t>
            </w:r>
            <w:r w:rsidR="008E2331" w:rsidRPr="009E1EC3">
              <w:rPr>
                <w:b/>
                <w:bCs/>
                <w:color w:val="000000"/>
                <w:sz w:val="22"/>
                <w:szCs w:val="22"/>
              </w:rPr>
              <w:t>:00 π.μ.</w:t>
            </w:r>
          </w:p>
          <w:p w14:paraId="5176BA98" w14:textId="7BA1D735" w:rsidR="008E2331" w:rsidRPr="00C24758" w:rsidRDefault="008E2331" w:rsidP="008E2331">
            <w:pPr>
              <w:widowControl w:val="0"/>
              <w:rPr>
                <w:color w:val="000000"/>
                <w:sz w:val="22"/>
                <w:szCs w:val="22"/>
              </w:rPr>
            </w:pPr>
          </w:p>
        </w:tc>
      </w:tr>
      <w:tr w:rsidR="008E2331" w:rsidRPr="00C24758" w14:paraId="48EC8910" w14:textId="77777777" w:rsidTr="009D1154">
        <w:trPr>
          <w:trHeight w:val="465"/>
        </w:trPr>
        <w:tc>
          <w:tcPr>
            <w:tcW w:w="5524" w:type="dxa"/>
            <w:noWrap/>
            <w:hideMark/>
          </w:tcPr>
          <w:p w14:paraId="24AFD547" w14:textId="0ACA0365" w:rsidR="008E2331" w:rsidRPr="00C24758" w:rsidRDefault="008E2331" w:rsidP="008E2331">
            <w:pPr>
              <w:widowControl w:val="0"/>
              <w:rPr>
                <w:color w:val="000000"/>
                <w:sz w:val="22"/>
                <w:szCs w:val="22"/>
              </w:rPr>
            </w:pPr>
            <w:r w:rsidRPr="00C24758">
              <w:rPr>
                <w:color w:val="000000"/>
                <w:sz w:val="22"/>
                <w:szCs w:val="22"/>
              </w:rPr>
              <w:t>Υποβολή Ενστάσεων Β’ Σταδίου</w:t>
            </w:r>
          </w:p>
        </w:tc>
        <w:tc>
          <w:tcPr>
            <w:tcW w:w="2772" w:type="dxa"/>
            <w:shd w:val="clear" w:color="auto" w:fill="auto"/>
            <w:noWrap/>
            <w:hideMark/>
          </w:tcPr>
          <w:p w14:paraId="7662D75A" w14:textId="3E88AF5C" w:rsidR="008E2331" w:rsidRPr="00C24758" w:rsidRDefault="008E2331" w:rsidP="008E2331">
            <w:pPr>
              <w:widowControl w:val="0"/>
              <w:rPr>
                <w:color w:val="000000"/>
                <w:sz w:val="22"/>
                <w:szCs w:val="22"/>
              </w:rPr>
            </w:pPr>
            <w:r w:rsidRPr="00C24758">
              <w:rPr>
                <w:color w:val="000000"/>
                <w:sz w:val="22"/>
                <w:szCs w:val="22"/>
              </w:rPr>
              <w:t>Εντός τριάντα (30) λεπτών από το πέρας της Δημοπρασίας</w:t>
            </w:r>
          </w:p>
        </w:tc>
      </w:tr>
      <w:tr w:rsidR="008E2331" w:rsidRPr="00C24758" w14:paraId="754A44D5" w14:textId="77777777" w:rsidTr="009D1154">
        <w:trPr>
          <w:trHeight w:val="465"/>
        </w:trPr>
        <w:tc>
          <w:tcPr>
            <w:tcW w:w="5524" w:type="dxa"/>
            <w:noWrap/>
            <w:hideMark/>
          </w:tcPr>
          <w:p w14:paraId="3552FDE9" w14:textId="77777777" w:rsidR="008E2331" w:rsidRPr="00C24758" w:rsidRDefault="008E2331" w:rsidP="008E2331">
            <w:pPr>
              <w:widowControl w:val="0"/>
              <w:rPr>
                <w:color w:val="000000"/>
                <w:sz w:val="22"/>
                <w:szCs w:val="22"/>
              </w:rPr>
            </w:pPr>
            <w:r w:rsidRPr="00C24758">
              <w:rPr>
                <w:color w:val="000000"/>
                <w:sz w:val="22"/>
                <w:szCs w:val="22"/>
              </w:rPr>
              <w:t>Αξιολόγηση Ενστάσεων B’ Σταδίου</w:t>
            </w:r>
          </w:p>
        </w:tc>
        <w:tc>
          <w:tcPr>
            <w:tcW w:w="2772" w:type="dxa"/>
            <w:shd w:val="clear" w:color="auto" w:fill="auto"/>
            <w:noWrap/>
            <w:hideMark/>
          </w:tcPr>
          <w:p w14:paraId="4BE397FB" w14:textId="03B066B1" w:rsidR="008E2331" w:rsidRPr="00C24758" w:rsidRDefault="00957C0F" w:rsidP="0092173A">
            <w:pPr>
              <w:widowControl w:val="0"/>
              <w:rPr>
                <w:color w:val="000000"/>
                <w:sz w:val="22"/>
                <w:szCs w:val="22"/>
              </w:rPr>
            </w:pPr>
            <w:r w:rsidRPr="00C24758">
              <w:rPr>
                <w:color w:val="000000"/>
                <w:sz w:val="22"/>
                <w:szCs w:val="22"/>
              </w:rPr>
              <w:t>0</w:t>
            </w:r>
            <w:r w:rsidR="009F3431">
              <w:rPr>
                <w:color w:val="000000"/>
                <w:sz w:val="22"/>
                <w:szCs w:val="22"/>
              </w:rPr>
              <w:t>5</w:t>
            </w:r>
            <w:r w:rsidRPr="00C24758">
              <w:rPr>
                <w:color w:val="000000"/>
                <w:sz w:val="22"/>
                <w:szCs w:val="22"/>
              </w:rPr>
              <w:t>.0</w:t>
            </w:r>
            <w:r w:rsidR="009F3431">
              <w:rPr>
                <w:color w:val="000000"/>
                <w:sz w:val="22"/>
                <w:szCs w:val="22"/>
              </w:rPr>
              <w:t>9</w:t>
            </w:r>
            <w:r w:rsidRPr="00C24758">
              <w:rPr>
                <w:color w:val="000000"/>
                <w:sz w:val="22"/>
                <w:szCs w:val="22"/>
              </w:rPr>
              <w:t>.</w:t>
            </w:r>
            <w:r w:rsidR="00CB3A46" w:rsidRPr="00C24758">
              <w:rPr>
                <w:color w:val="000000"/>
                <w:sz w:val="22"/>
                <w:szCs w:val="22"/>
              </w:rPr>
              <w:t>202</w:t>
            </w:r>
            <w:r w:rsidR="007825C6" w:rsidRPr="00C24758">
              <w:rPr>
                <w:color w:val="000000"/>
                <w:sz w:val="22"/>
                <w:szCs w:val="22"/>
              </w:rPr>
              <w:t>2</w:t>
            </w:r>
            <w:r w:rsidR="00CB3A46" w:rsidRPr="00C24758">
              <w:rPr>
                <w:color w:val="000000"/>
                <w:sz w:val="22"/>
                <w:szCs w:val="22"/>
              </w:rPr>
              <w:t xml:space="preserve"> </w:t>
            </w:r>
            <w:r w:rsidR="00414052" w:rsidRPr="00C24758">
              <w:rPr>
                <w:color w:val="000000"/>
                <w:sz w:val="22"/>
                <w:szCs w:val="22"/>
              </w:rPr>
              <w:t>–</w:t>
            </w:r>
            <w:r w:rsidR="00CB3A46" w:rsidRPr="00C24758">
              <w:rPr>
                <w:color w:val="000000"/>
                <w:sz w:val="22"/>
                <w:szCs w:val="22"/>
              </w:rPr>
              <w:t xml:space="preserve"> </w:t>
            </w:r>
            <w:r w:rsidR="00A61DA4" w:rsidRPr="00C24758">
              <w:rPr>
                <w:color w:val="000000"/>
                <w:sz w:val="22"/>
                <w:szCs w:val="22"/>
              </w:rPr>
              <w:t>0</w:t>
            </w:r>
            <w:r w:rsidR="009F3431">
              <w:rPr>
                <w:color w:val="000000"/>
                <w:sz w:val="22"/>
                <w:szCs w:val="22"/>
              </w:rPr>
              <w:t>7</w:t>
            </w:r>
            <w:r w:rsidR="00A61DA4" w:rsidRPr="00C24758">
              <w:rPr>
                <w:color w:val="000000"/>
                <w:sz w:val="22"/>
                <w:szCs w:val="22"/>
              </w:rPr>
              <w:t>.</w:t>
            </w:r>
            <w:r w:rsidR="009F3431">
              <w:rPr>
                <w:color w:val="000000"/>
                <w:sz w:val="22"/>
                <w:szCs w:val="22"/>
              </w:rPr>
              <w:t>09</w:t>
            </w:r>
            <w:r w:rsidR="00A61DA4" w:rsidRPr="00C24758">
              <w:rPr>
                <w:color w:val="000000"/>
                <w:sz w:val="22"/>
                <w:szCs w:val="22"/>
              </w:rPr>
              <w:t>.</w:t>
            </w:r>
            <w:r w:rsidR="00CB3A46" w:rsidRPr="00C24758">
              <w:rPr>
                <w:color w:val="000000"/>
                <w:sz w:val="22"/>
                <w:szCs w:val="22"/>
              </w:rPr>
              <w:t>202</w:t>
            </w:r>
            <w:r w:rsidR="007825C6" w:rsidRPr="00C24758">
              <w:rPr>
                <w:color w:val="000000"/>
                <w:sz w:val="22"/>
                <w:szCs w:val="22"/>
              </w:rPr>
              <w:t>2</w:t>
            </w:r>
          </w:p>
        </w:tc>
      </w:tr>
      <w:tr w:rsidR="008E2331" w:rsidRPr="00C24758" w14:paraId="4F3621C5" w14:textId="77777777" w:rsidTr="009D1154">
        <w:trPr>
          <w:trHeight w:val="465"/>
        </w:trPr>
        <w:tc>
          <w:tcPr>
            <w:tcW w:w="5524" w:type="dxa"/>
            <w:noWrap/>
            <w:hideMark/>
          </w:tcPr>
          <w:p w14:paraId="3D3F989D" w14:textId="5FAC3817" w:rsidR="008E2331" w:rsidRPr="00C24758" w:rsidRDefault="008E2331" w:rsidP="008E2331">
            <w:pPr>
              <w:widowControl w:val="0"/>
              <w:jc w:val="both"/>
              <w:rPr>
                <w:color w:val="000000"/>
                <w:sz w:val="22"/>
                <w:szCs w:val="22"/>
              </w:rPr>
            </w:pPr>
            <w:r w:rsidRPr="00C24758">
              <w:rPr>
                <w:color w:val="000000"/>
                <w:sz w:val="22"/>
                <w:szCs w:val="22"/>
              </w:rPr>
              <w:t>4</w:t>
            </w:r>
            <w:r w:rsidRPr="00A54B67">
              <w:rPr>
                <w:color w:val="000000"/>
                <w:sz w:val="22"/>
                <w:szCs w:val="22"/>
                <w:vertAlign w:val="superscript"/>
              </w:rPr>
              <w:t>η</w:t>
            </w:r>
            <w:r w:rsidRPr="00C24758">
              <w:rPr>
                <w:color w:val="000000"/>
                <w:sz w:val="22"/>
                <w:szCs w:val="22"/>
              </w:rPr>
              <w:t xml:space="preserve"> Απόφαση ΡΑΕ </w:t>
            </w:r>
            <w:r w:rsidR="009D1154" w:rsidRPr="00C24758">
              <w:rPr>
                <w:color w:val="000000"/>
                <w:sz w:val="22"/>
                <w:szCs w:val="22"/>
              </w:rPr>
              <w:t>–</w:t>
            </w:r>
            <w:r w:rsidRPr="00C24758">
              <w:rPr>
                <w:color w:val="000000"/>
                <w:sz w:val="22"/>
                <w:szCs w:val="22"/>
              </w:rPr>
              <w:t xml:space="preserve"> Ανάρτηση Οριστικών </w:t>
            </w:r>
            <w:r w:rsidR="00FE1520" w:rsidRPr="00C24758">
              <w:rPr>
                <w:color w:val="000000"/>
                <w:sz w:val="22"/>
                <w:szCs w:val="22"/>
              </w:rPr>
              <w:t>Καταλόγων</w:t>
            </w:r>
            <w:r w:rsidR="009D1154" w:rsidRPr="00C24758">
              <w:rPr>
                <w:color w:val="000000"/>
                <w:sz w:val="22"/>
                <w:szCs w:val="22"/>
              </w:rPr>
              <w:t xml:space="preserve"> Επιτυχόντων –</w:t>
            </w:r>
            <w:r w:rsidRPr="00C24758">
              <w:rPr>
                <w:color w:val="000000"/>
                <w:sz w:val="22"/>
                <w:szCs w:val="22"/>
              </w:rPr>
              <w:t xml:space="preserve"> Ενημέρωση Συμμετεχόντων</w:t>
            </w:r>
          </w:p>
        </w:tc>
        <w:tc>
          <w:tcPr>
            <w:tcW w:w="2772" w:type="dxa"/>
            <w:shd w:val="clear" w:color="auto" w:fill="auto"/>
            <w:noWrap/>
            <w:hideMark/>
          </w:tcPr>
          <w:p w14:paraId="4BCE94FA" w14:textId="078E795F" w:rsidR="008E2331" w:rsidRPr="00413E25" w:rsidRDefault="00A61DA4" w:rsidP="0092173A">
            <w:pPr>
              <w:widowControl w:val="0"/>
              <w:rPr>
                <w:b/>
                <w:bCs/>
                <w:color w:val="000000"/>
                <w:sz w:val="22"/>
                <w:szCs w:val="22"/>
              </w:rPr>
            </w:pPr>
            <w:r w:rsidRPr="00413E25">
              <w:rPr>
                <w:b/>
                <w:bCs/>
                <w:color w:val="000000"/>
                <w:sz w:val="22"/>
                <w:szCs w:val="22"/>
              </w:rPr>
              <w:t>0</w:t>
            </w:r>
            <w:r w:rsidR="009F3431" w:rsidRPr="00413E25">
              <w:rPr>
                <w:b/>
                <w:bCs/>
                <w:color w:val="000000"/>
                <w:sz w:val="22"/>
                <w:szCs w:val="22"/>
              </w:rPr>
              <w:t>8</w:t>
            </w:r>
            <w:r w:rsidRPr="00413E25">
              <w:rPr>
                <w:b/>
                <w:bCs/>
                <w:color w:val="000000"/>
                <w:sz w:val="22"/>
                <w:szCs w:val="22"/>
              </w:rPr>
              <w:t>.</w:t>
            </w:r>
            <w:r w:rsidR="009F3431" w:rsidRPr="00413E25">
              <w:rPr>
                <w:b/>
                <w:bCs/>
                <w:color w:val="000000"/>
                <w:sz w:val="22"/>
                <w:szCs w:val="22"/>
              </w:rPr>
              <w:t>09</w:t>
            </w:r>
            <w:r w:rsidRPr="00413E25">
              <w:rPr>
                <w:b/>
                <w:bCs/>
                <w:color w:val="000000"/>
                <w:sz w:val="22"/>
                <w:szCs w:val="22"/>
              </w:rPr>
              <w:t>.</w:t>
            </w:r>
            <w:r w:rsidR="00330E60" w:rsidRPr="00413E25">
              <w:rPr>
                <w:b/>
                <w:bCs/>
                <w:color w:val="000000"/>
                <w:sz w:val="22"/>
                <w:szCs w:val="22"/>
              </w:rPr>
              <w:t>202</w:t>
            </w:r>
            <w:r w:rsidR="007825C6" w:rsidRPr="00413E25">
              <w:rPr>
                <w:b/>
                <w:bCs/>
                <w:color w:val="000000"/>
                <w:sz w:val="22"/>
                <w:szCs w:val="22"/>
              </w:rPr>
              <w:t>2</w:t>
            </w:r>
          </w:p>
        </w:tc>
      </w:tr>
      <w:bookmarkEnd w:id="28"/>
    </w:tbl>
    <w:p w14:paraId="6ABA726F" w14:textId="77777777" w:rsidR="00B13130" w:rsidRPr="00C24758" w:rsidRDefault="00B13130" w:rsidP="00B13130">
      <w:pPr>
        <w:pStyle w:val="af0"/>
        <w:ind w:left="284"/>
      </w:pPr>
    </w:p>
    <w:p w14:paraId="0DC4ED6F" w14:textId="5597AF0D" w:rsidR="00B13130" w:rsidRPr="00C24758" w:rsidRDefault="00B13130" w:rsidP="00275D5D">
      <w:pPr>
        <w:pStyle w:val="af0"/>
        <w:numPr>
          <w:ilvl w:val="2"/>
          <w:numId w:val="6"/>
        </w:numPr>
      </w:pPr>
      <w:r w:rsidRPr="00C24758">
        <w:t xml:space="preserve">Αναλόγως του αριθμού των </w:t>
      </w:r>
      <w:r w:rsidR="007825C6" w:rsidRPr="00C24758">
        <w:t>υποβληθεισών</w:t>
      </w:r>
      <w:r w:rsidRPr="00C24758">
        <w:t xml:space="preserve"> </w:t>
      </w:r>
      <w:r w:rsidR="00B974A4" w:rsidRPr="00C24758">
        <w:t>Α</w:t>
      </w:r>
      <w:r w:rsidRPr="00C24758">
        <w:t>ιτήσεων</w:t>
      </w:r>
      <w:r w:rsidR="00B974A4" w:rsidRPr="00C24758">
        <w:t xml:space="preserve"> Συμμετοχής</w:t>
      </w:r>
      <w:r w:rsidRPr="00C24758">
        <w:t xml:space="preserve">, η ΡΑΕ δύναται με </w:t>
      </w:r>
      <w:r w:rsidR="00B974A4" w:rsidRPr="00C24758">
        <w:t>α</w:t>
      </w:r>
      <w:r w:rsidRPr="00C24758">
        <w:t xml:space="preserve">πόφασή της </w:t>
      </w:r>
      <w:r w:rsidR="00E20F9E" w:rsidRPr="00C24758">
        <w:t>να παρατείνει το χρόνο ηλεκτρονικής υποβολής</w:t>
      </w:r>
      <w:r w:rsidR="00630D11" w:rsidRPr="00C24758">
        <w:t xml:space="preserve"> των Αιτήσεων Συμμετοχής</w:t>
      </w:r>
      <w:r w:rsidR="00E20F9E" w:rsidRPr="00C24758">
        <w:t xml:space="preserve">, καθώς και </w:t>
      </w:r>
      <w:r w:rsidR="00630D11" w:rsidRPr="00C24758">
        <w:t>το χρόνο αξιολόγησης των Α</w:t>
      </w:r>
      <w:r w:rsidR="008579E5" w:rsidRPr="00C24758">
        <w:t xml:space="preserve">ιτήσεων </w:t>
      </w:r>
      <w:r w:rsidR="00630D11" w:rsidRPr="00C24758">
        <w:t>Συμμετοχής</w:t>
      </w:r>
      <w:r w:rsidR="008E2331" w:rsidRPr="00C24758">
        <w:t>,</w:t>
      </w:r>
      <w:r w:rsidR="00630D11" w:rsidRPr="00C24758">
        <w:t xml:space="preserve"> </w:t>
      </w:r>
      <w:r w:rsidR="008579E5" w:rsidRPr="00C24758">
        <w:t xml:space="preserve">και συνακόλουθα να μεταθέτει την ημερομηνία διεξαγωγής της </w:t>
      </w:r>
      <w:r w:rsidR="00B974A4" w:rsidRPr="00C24758">
        <w:t>Η</w:t>
      </w:r>
      <w:r w:rsidR="008579E5" w:rsidRPr="00C24758">
        <w:t xml:space="preserve">λεκτρονικής </w:t>
      </w:r>
      <w:r w:rsidR="00B974A4" w:rsidRPr="00C24758">
        <w:t>Δ</w:t>
      </w:r>
      <w:r w:rsidR="008579E5" w:rsidRPr="00C24758">
        <w:t>ημοπρασίας.</w:t>
      </w:r>
      <w:r w:rsidR="00D31A1C" w:rsidRPr="00C24758">
        <w:t xml:space="preserve"> </w:t>
      </w:r>
      <w:r w:rsidR="00F10307" w:rsidRPr="00C24758">
        <w:t>Περαιτέρω, αναλόγως του αριθμού των υποβληθεισών ενστάσεων</w:t>
      </w:r>
      <w:r w:rsidR="00E07866">
        <w:t xml:space="preserve"> σε κάθε στάδιο</w:t>
      </w:r>
      <w:r w:rsidR="00F10307" w:rsidRPr="00C24758">
        <w:t xml:space="preserve">, η ΡΑΕ δύναται με απόφασή της να παρατείνει το χρόνο αξιολόγησης αυτών </w:t>
      </w:r>
      <w:r w:rsidR="00D31A1C" w:rsidRPr="00C24758">
        <w:t>και συνακόλουθα να μεταθέτει την ημερομηνία έκδοσης της</w:t>
      </w:r>
      <w:r w:rsidR="00D95A82" w:rsidRPr="00A54B67">
        <w:t xml:space="preserve"> 3</w:t>
      </w:r>
      <w:r w:rsidR="00D95A82" w:rsidRPr="00A54B67">
        <w:rPr>
          <w:vertAlign w:val="superscript"/>
        </w:rPr>
        <w:t>ης</w:t>
      </w:r>
      <w:r w:rsidR="00D95A82">
        <w:t xml:space="preserve"> ή και</w:t>
      </w:r>
      <w:r w:rsidR="00D31A1C" w:rsidRPr="00C24758">
        <w:t xml:space="preserve"> 4</w:t>
      </w:r>
      <w:r w:rsidR="00D31A1C" w:rsidRPr="00C24758">
        <w:rPr>
          <w:vertAlign w:val="superscript"/>
        </w:rPr>
        <w:t>ης</w:t>
      </w:r>
      <w:r w:rsidR="00D31A1C" w:rsidRPr="00C24758">
        <w:t xml:space="preserve"> απόφασης του Πίνακα 2.</w:t>
      </w:r>
    </w:p>
    <w:p w14:paraId="0AE68E55" w14:textId="77777777" w:rsidR="00652D21" w:rsidRPr="00C24758" w:rsidRDefault="00652D21" w:rsidP="00DD3DDC">
      <w:pPr>
        <w:pStyle w:val="af0"/>
        <w:ind w:left="284"/>
      </w:pPr>
    </w:p>
    <w:p w14:paraId="56D57E62" w14:textId="115F9895" w:rsidR="00B13130" w:rsidRPr="00C24758" w:rsidRDefault="00B13130" w:rsidP="00275D5D">
      <w:pPr>
        <w:pStyle w:val="2"/>
        <w:numPr>
          <w:ilvl w:val="0"/>
          <w:numId w:val="6"/>
        </w:numPr>
        <w:spacing w:after="240"/>
        <w:ind w:left="0"/>
        <w:jc w:val="both"/>
        <w:rPr>
          <w:rStyle w:val="af1"/>
          <w:rFonts w:cs="Times New Roman"/>
          <w:i w:val="0"/>
        </w:rPr>
      </w:pPr>
      <w:bookmarkStart w:id="29" w:name="_Toc108181602"/>
      <w:r w:rsidRPr="00C24758">
        <w:rPr>
          <w:rStyle w:val="af1"/>
          <w:rFonts w:cs="Times New Roman"/>
          <w:i w:val="0"/>
        </w:rPr>
        <w:t xml:space="preserve">Στάδιο Α’ Ανταγωνιστικής Διαδικασίας </w:t>
      </w:r>
      <w:r w:rsidR="009D1154" w:rsidRPr="00C24758">
        <w:rPr>
          <w:color w:val="000000"/>
          <w:sz w:val="22"/>
          <w:szCs w:val="22"/>
        </w:rPr>
        <w:t>–</w:t>
      </w:r>
      <w:r w:rsidRPr="00C24758">
        <w:rPr>
          <w:rStyle w:val="af1"/>
          <w:rFonts w:cs="Times New Roman"/>
          <w:i w:val="0"/>
        </w:rPr>
        <w:t xml:space="preserve"> Δικαιολογητικά </w:t>
      </w:r>
      <w:r w:rsidR="00A07BA8">
        <w:rPr>
          <w:rStyle w:val="af1"/>
          <w:rFonts w:cs="Times New Roman"/>
          <w:i w:val="0"/>
        </w:rPr>
        <w:t>Σ</w:t>
      </w:r>
      <w:r w:rsidRPr="00C24758">
        <w:rPr>
          <w:rStyle w:val="af1"/>
          <w:rFonts w:cs="Times New Roman"/>
          <w:i w:val="0"/>
        </w:rPr>
        <w:t>υμμετοχής – Διαδικασία και περιεχόμενο</w:t>
      </w:r>
      <w:bookmarkEnd w:id="29"/>
    </w:p>
    <w:p w14:paraId="575E653E" w14:textId="36091933" w:rsidR="00B13130" w:rsidRPr="00C24758" w:rsidRDefault="00B13130" w:rsidP="00275D5D">
      <w:pPr>
        <w:pStyle w:val="12"/>
        <w:numPr>
          <w:ilvl w:val="1"/>
          <w:numId w:val="6"/>
        </w:numPr>
      </w:pPr>
      <w:r w:rsidRPr="00C24758">
        <w:t xml:space="preserve">Η υποβολή της Αίτησης Συμμετοχής – Υπεύθυνης Δήλωσης και των </w:t>
      </w:r>
      <w:r w:rsidR="00A07BA8">
        <w:t>Δ</w:t>
      </w:r>
      <w:r w:rsidRPr="00C24758">
        <w:t xml:space="preserve">ικαιολογητικών </w:t>
      </w:r>
      <w:r w:rsidR="00A07BA8">
        <w:t>Σ</w:t>
      </w:r>
      <w:r w:rsidRPr="00C24758">
        <w:t>υμμετοχής στην Ανταγωνιστική Διαδικασία γίνεται ηλεκτρονικά και σύμφωνα με το χρονοδιάγραμμα της παρούσας Προκήρυξης (Πίνακας 2)</w:t>
      </w:r>
      <w:r w:rsidR="008E2331" w:rsidRPr="00C24758">
        <w:t>,</w:t>
      </w:r>
      <w:r w:rsidRPr="00C24758">
        <w:t xml:space="preserve"> στην Ηλεκτρονική Πλατφόρμα διενέργειας της Ανταγωνιστικής Διαδικασίας. Εντός της προβλεπόμενης προθεσμίας, ο Ενδιαφερόμενος πρέπει να έχει ολοκληρώσει οριστικά την ηλεκτρονική υποβολή της Αίτησης Συμμετοχής – Υπεύθυνης Δήλωσης και των </w:t>
      </w:r>
      <w:r w:rsidR="005B3066" w:rsidRPr="00C24758">
        <w:t>Δ</w:t>
      </w:r>
      <w:r w:rsidRPr="00C24758">
        <w:t xml:space="preserve">ικαιολογητικών </w:t>
      </w:r>
      <w:r w:rsidR="005B3066" w:rsidRPr="00C24758">
        <w:t>Σ</w:t>
      </w:r>
      <w:r w:rsidRPr="00C24758">
        <w:t>υμμετοχής. Μετά την πάροδο της ανωτέρω προθε</w:t>
      </w:r>
      <w:r w:rsidR="00A07BA8">
        <w:t>σ</w:t>
      </w:r>
      <w:r w:rsidRPr="00C24758">
        <w:t>μίας, η είσοδος στην Ηλεκτρονική Πλατφόρμα δε θα είναι δυνατή προς υποβολή των ανωτέρω.</w:t>
      </w:r>
    </w:p>
    <w:p w14:paraId="5B5EEE16" w14:textId="7B90C60B" w:rsidR="00B13130" w:rsidRPr="00C24758" w:rsidRDefault="00B13130" w:rsidP="00B13130">
      <w:pPr>
        <w:pStyle w:val="12"/>
        <w:ind w:left="284"/>
      </w:pPr>
      <w:r w:rsidRPr="00C24758">
        <w:t xml:space="preserve">Μετά την υποβολή της Αίτησης Συμμετοχής – Υπεύθυνης Δήλωσης και των </w:t>
      </w:r>
      <w:r w:rsidR="00A07BA8">
        <w:t>Δ</w:t>
      </w:r>
      <w:r w:rsidRPr="00C24758">
        <w:t xml:space="preserve">ικαιολογητικών </w:t>
      </w:r>
      <w:r w:rsidR="00A07BA8">
        <w:t>Σ</w:t>
      </w:r>
      <w:r w:rsidRPr="00C24758">
        <w:t xml:space="preserve">υμμετοχής, η Ηλεκτρονική Πλατφόρμα αποστέλλει αυτόματα στο Συμμετέχοντα ηλεκτρονικό μήνυμα (e-mail), με το οποίο ενημερώνεται για το χρόνο </w:t>
      </w:r>
      <w:r w:rsidRPr="00C24758">
        <w:lastRenderedPageBreak/>
        <w:t>(ημερομηνία και ώρα)</w:t>
      </w:r>
      <w:r w:rsidR="006905C3" w:rsidRPr="00C24758">
        <w:t>,</w:t>
      </w:r>
      <w:r w:rsidRPr="00C24758">
        <w:t xml:space="preserve"> την παραλαβή της Αίτησης Συμμετοχής του και για το </w:t>
      </w:r>
      <w:r w:rsidR="00ED6FF6" w:rsidRPr="00C24758">
        <w:t>Μ</w:t>
      </w:r>
      <w:r w:rsidRPr="00C24758">
        <w:t xml:space="preserve">οναδικό </w:t>
      </w:r>
      <w:r w:rsidR="00ED6FF6" w:rsidRPr="00C24758">
        <w:t>Α</w:t>
      </w:r>
      <w:r w:rsidRPr="00C24758">
        <w:t xml:space="preserve">ριθμό </w:t>
      </w:r>
      <w:r w:rsidR="00ED6FF6" w:rsidRPr="00C24758">
        <w:t>Υ</w:t>
      </w:r>
      <w:r w:rsidRPr="00C24758">
        <w:t xml:space="preserve">ποβολής (ID) αυτής. Επισημαίνεται ότι το ως άνω ηλεκτρονικό μήνυμα είναι αυτοματοποιημένο μήνυμα της Ηλεκτρονικής Πλατφόρμας και αποτελεί απλή απόδειξη παραλαβής. Η πληρότητα των Αιτήσεων Συμμετοχής και </w:t>
      </w:r>
      <w:r w:rsidR="006D2EBF" w:rsidRPr="00C24758">
        <w:t>Δ</w:t>
      </w:r>
      <w:r w:rsidRPr="00C24758">
        <w:t xml:space="preserve">ικαιολογητικών </w:t>
      </w:r>
      <w:r w:rsidR="00A07BA8">
        <w:t>Σ</w:t>
      </w:r>
      <w:r w:rsidRPr="00C24758">
        <w:t>υμμετοχής, που υποβάλλονται  και η τήρηση των όρων και προϋποθέσεων της παρούσας Προκήρυξης κατά την πρώτη φάση (Στάδιο Α’) της Ανταγωνιστικής Διαδικασίας, διαπιστώνονται με απόφαση της ΡΑΕ, η οποία εκδίδεται μετά την εξέταση</w:t>
      </w:r>
      <w:r w:rsidR="00A07BA8">
        <w:t xml:space="preserve"> </w:t>
      </w:r>
      <w:r w:rsidRPr="00C24758">
        <w:t>/</w:t>
      </w:r>
      <w:r w:rsidR="00A07BA8">
        <w:t xml:space="preserve"> </w:t>
      </w:r>
      <w:r w:rsidRPr="00C24758">
        <w:t xml:space="preserve">αξιολόγηση του συνόλου των υποβληθεισών Αιτήσεων Συμμετοχής και </w:t>
      </w:r>
      <w:r w:rsidR="00A07BA8">
        <w:t>Δ</w:t>
      </w:r>
      <w:r w:rsidRPr="00C24758">
        <w:t>ικαιολογητικών.</w:t>
      </w:r>
    </w:p>
    <w:p w14:paraId="63E0B7C7" w14:textId="085AD78C" w:rsidR="00B13130" w:rsidRPr="00C24758" w:rsidRDefault="00B13130" w:rsidP="00B13130">
      <w:pPr>
        <w:pStyle w:val="12"/>
        <w:ind w:left="284"/>
      </w:pPr>
      <w:r w:rsidRPr="00C24758">
        <w:t xml:space="preserve">Αιτήσεις Συμμετοχής – Υπεύθυνες Δηλώσεις και </w:t>
      </w:r>
      <w:r w:rsidR="006D2EBF" w:rsidRPr="00C24758">
        <w:t>Δ</w:t>
      </w:r>
      <w:r w:rsidRPr="00C24758">
        <w:t xml:space="preserve">ικαιολογητικά </w:t>
      </w:r>
      <w:r w:rsidR="00A07BA8">
        <w:t>Σ</w:t>
      </w:r>
      <w:r w:rsidRPr="00C24758">
        <w:t>υμμετοχής, που υποβ</w:t>
      </w:r>
      <w:r w:rsidR="002B3E85" w:rsidRPr="00C24758">
        <w:t>άλλονται</w:t>
      </w:r>
      <w:r w:rsidRPr="00C24758">
        <w:t xml:space="preserve"> στην Ηλεκτρονική Πλατφόρμα της Ανταγωνιστικής Διαδικασίας μετά από την ώρα και ημερομηνία, που ορίζονται στην παρούσα Προκήρυξη ως καταληκτική ημερομηνία και ώρα υποβολής τους ή που τυχόν περιέλθουν στη ΡΑΕ, με οποιοδήποτε άλλο τρόπο πέραν των οριζόμενων ανωτέρω, δε</w:t>
      </w:r>
      <w:r w:rsidR="00611094" w:rsidRPr="00C24758">
        <w:t>ν</w:t>
      </w:r>
      <w:r w:rsidRPr="00C24758">
        <w:t xml:space="preserve"> λαμβάνονται υπόψη και θα επιστρέφονται στον Ενδιαφερόμενο.</w:t>
      </w:r>
    </w:p>
    <w:p w14:paraId="4813B707" w14:textId="77777777" w:rsidR="00700706" w:rsidRPr="00C24758" w:rsidRDefault="00700706" w:rsidP="00B13130">
      <w:pPr>
        <w:pStyle w:val="12"/>
        <w:ind w:left="284"/>
      </w:pPr>
    </w:p>
    <w:p w14:paraId="3EF73BD0" w14:textId="0CC5C19F" w:rsidR="00B13130" w:rsidRPr="00C24758" w:rsidRDefault="00B13130" w:rsidP="00275D5D">
      <w:pPr>
        <w:pStyle w:val="12"/>
        <w:numPr>
          <w:ilvl w:val="1"/>
          <w:numId w:val="6"/>
        </w:numPr>
      </w:pPr>
      <w:bookmarkStart w:id="30" w:name="_Hlk507505044"/>
      <w:r w:rsidRPr="00C24758">
        <w:t xml:space="preserve">Οι Ενδιαφερόμενοι, για τη συμμετοχή τους στην </w:t>
      </w:r>
      <w:r w:rsidRPr="00C24758">
        <w:rPr>
          <w:bCs/>
        </w:rPr>
        <w:t xml:space="preserve">Ανταγωνιστική Διαδικασία απαιτείται να </w:t>
      </w:r>
      <w:r w:rsidRPr="00C24758">
        <w:t xml:space="preserve">υποβάλλουν ηλεκτρονικά μέσω της Ηλεκτρονικής Πλατφόρμας, στην οποία θα πρέπει να έχουν προηγουμένως εγγραφεί σύμφωνα με το άρθρο 10 της Προκήρυξης, εγκαίρως και προσηκόντως, επί ποινή </w:t>
      </w:r>
      <w:r w:rsidR="00D70E38" w:rsidRPr="00C24758">
        <w:t>αποκλεισμού</w:t>
      </w:r>
      <w:r w:rsidRPr="00C24758">
        <w:t xml:space="preserve">, τα κατωτέρω </w:t>
      </w:r>
      <w:r w:rsidR="00611094" w:rsidRPr="00C24758">
        <w:t>Δι</w:t>
      </w:r>
      <w:r w:rsidRPr="00C24758">
        <w:t xml:space="preserve">καιολογητικά, νομιμοποιητικά έγγραφα και στοιχεία, σε </w:t>
      </w:r>
      <w:r w:rsidR="00D70E38" w:rsidRPr="00C24758">
        <w:t>μ</w:t>
      </w:r>
      <w:r w:rsidRPr="00C24758">
        <w:t xml:space="preserve">ορφή ηλεκτρονικού αρχείου (κατά προτίμηση σε μορφή </w:t>
      </w:r>
      <w:r w:rsidR="00E74E3E" w:rsidRPr="00C24758">
        <w:t>‘</w:t>
      </w:r>
      <w:r w:rsidRPr="00C24758">
        <w:t>.pdf</w:t>
      </w:r>
      <w:r w:rsidR="00E74E3E" w:rsidRPr="00C24758">
        <w:t>’</w:t>
      </w:r>
      <w:r w:rsidRPr="00C24758">
        <w:t>)</w:t>
      </w:r>
      <w:bookmarkEnd w:id="30"/>
      <w:r w:rsidRPr="00C24758">
        <w:t>:</w:t>
      </w:r>
    </w:p>
    <w:p w14:paraId="2DBE7155" w14:textId="0A8794F5" w:rsidR="00B13130" w:rsidRPr="00A54B67" w:rsidRDefault="00B13130" w:rsidP="0006010F">
      <w:pPr>
        <w:pStyle w:val="a7"/>
        <w:numPr>
          <w:ilvl w:val="2"/>
          <w:numId w:val="6"/>
        </w:numPr>
        <w:jc w:val="both"/>
        <w:rPr>
          <w:rFonts w:ascii="Times New Roman" w:hAnsi="Times New Roman" w:cs="Times New Roman"/>
          <w:color w:val="000000"/>
          <w:szCs w:val="24"/>
          <w:lang w:eastAsia="el-GR"/>
        </w:rPr>
      </w:pPr>
      <w:r w:rsidRPr="0006010F">
        <w:rPr>
          <w:rFonts w:ascii="Times New Roman" w:hAnsi="Times New Roman" w:cs="Times New Roman"/>
          <w:b/>
          <w:color w:val="000000"/>
          <w:szCs w:val="24"/>
          <w:u w:val="single"/>
          <w:lang w:eastAsia="el-GR"/>
        </w:rPr>
        <w:t>Αίτηση Συμμετοχής – Υπεύθυνη Δήλωση</w:t>
      </w:r>
      <w:r w:rsidRPr="0006010F">
        <w:rPr>
          <w:rFonts w:ascii="Times New Roman" w:hAnsi="Times New Roman" w:cs="Times New Roman"/>
          <w:color w:val="000000"/>
          <w:szCs w:val="24"/>
          <w:lang w:eastAsia="el-GR"/>
        </w:rPr>
        <w:t xml:space="preserve"> στην Ανταγωνιστική Διαδικασία </w:t>
      </w:r>
      <w:r w:rsidRPr="00A54B67">
        <w:rPr>
          <w:rFonts w:ascii="Times New Roman" w:hAnsi="Times New Roman" w:cs="Times New Roman"/>
          <w:b/>
          <w:bCs/>
          <w:color w:val="000000"/>
          <w:szCs w:val="24"/>
          <w:lang w:eastAsia="el-GR"/>
        </w:rPr>
        <w:t xml:space="preserve">πλήρως συμπληρωμένη, υπογεγραμμένη από το </w:t>
      </w:r>
      <w:r w:rsidR="0013617D" w:rsidRPr="00A54B67">
        <w:rPr>
          <w:rFonts w:ascii="Times New Roman" w:hAnsi="Times New Roman" w:cs="Times New Roman"/>
          <w:b/>
          <w:bCs/>
          <w:color w:val="000000"/>
          <w:szCs w:val="24"/>
          <w:lang w:eastAsia="el-GR"/>
        </w:rPr>
        <w:t>Σ</w:t>
      </w:r>
      <w:r w:rsidRPr="00A54B67">
        <w:rPr>
          <w:rFonts w:ascii="Times New Roman" w:hAnsi="Times New Roman" w:cs="Times New Roman"/>
          <w:b/>
          <w:bCs/>
          <w:color w:val="000000"/>
          <w:szCs w:val="24"/>
          <w:lang w:eastAsia="el-GR"/>
        </w:rPr>
        <w:t>υμμετέχον φυσικό πρόσωπο ή το νόμιμο εκπρόσωπο του Συμμετέχοντος νομικού προσώπου</w:t>
      </w:r>
      <w:r w:rsidRPr="0006010F">
        <w:rPr>
          <w:rFonts w:ascii="Times New Roman" w:hAnsi="Times New Roman" w:cs="Times New Roman"/>
          <w:color w:val="000000"/>
          <w:szCs w:val="24"/>
          <w:lang w:eastAsia="el-GR"/>
        </w:rPr>
        <w:t>, σύμφωνα με τ</w:t>
      </w:r>
      <w:r w:rsidR="00E20F9E" w:rsidRPr="0006010F">
        <w:rPr>
          <w:rFonts w:ascii="Times New Roman" w:hAnsi="Times New Roman" w:cs="Times New Roman"/>
          <w:color w:val="000000"/>
          <w:szCs w:val="24"/>
          <w:lang w:eastAsia="el-GR"/>
        </w:rPr>
        <w:t>ο</w:t>
      </w:r>
      <w:r w:rsidRPr="0006010F">
        <w:rPr>
          <w:rFonts w:ascii="Times New Roman" w:hAnsi="Times New Roman" w:cs="Times New Roman"/>
          <w:color w:val="000000"/>
          <w:szCs w:val="24"/>
          <w:lang w:eastAsia="el-GR"/>
        </w:rPr>
        <w:t xml:space="preserve"> υπ</w:t>
      </w:r>
      <w:r w:rsidR="00E20F9E" w:rsidRPr="0006010F">
        <w:rPr>
          <w:rFonts w:ascii="Times New Roman" w:hAnsi="Times New Roman" w:cs="Times New Roman"/>
          <w:color w:val="000000"/>
          <w:szCs w:val="24"/>
          <w:lang w:eastAsia="el-GR"/>
        </w:rPr>
        <w:t>όδειγμα</w:t>
      </w:r>
      <w:r w:rsidRPr="0006010F">
        <w:rPr>
          <w:rFonts w:ascii="Times New Roman" w:hAnsi="Times New Roman" w:cs="Times New Roman"/>
          <w:color w:val="000000"/>
          <w:szCs w:val="24"/>
          <w:lang w:eastAsia="el-GR"/>
        </w:rPr>
        <w:t xml:space="preserve"> </w:t>
      </w:r>
      <w:r w:rsidR="00E20F9E" w:rsidRPr="0006010F">
        <w:rPr>
          <w:rFonts w:ascii="Times New Roman" w:hAnsi="Times New Roman" w:cs="Times New Roman"/>
          <w:color w:val="000000"/>
          <w:szCs w:val="24"/>
          <w:lang w:eastAsia="el-GR"/>
        </w:rPr>
        <w:t>του</w:t>
      </w:r>
      <w:r w:rsidRPr="0006010F">
        <w:rPr>
          <w:rFonts w:ascii="Times New Roman" w:hAnsi="Times New Roman" w:cs="Times New Roman"/>
          <w:color w:val="000000"/>
          <w:szCs w:val="24"/>
          <w:lang w:eastAsia="el-GR"/>
        </w:rPr>
        <w:t xml:space="preserve"> Παραρτ</w:t>
      </w:r>
      <w:r w:rsidR="00E20F9E" w:rsidRPr="0006010F">
        <w:rPr>
          <w:rFonts w:ascii="Times New Roman" w:hAnsi="Times New Roman" w:cs="Times New Roman"/>
          <w:color w:val="000000"/>
          <w:szCs w:val="24"/>
          <w:lang w:eastAsia="el-GR"/>
        </w:rPr>
        <w:t>ήματος 1</w:t>
      </w:r>
      <w:r w:rsidRPr="0006010F">
        <w:rPr>
          <w:rFonts w:ascii="Times New Roman" w:hAnsi="Times New Roman" w:cs="Times New Roman"/>
          <w:color w:val="000000"/>
          <w:szCs w:val="24"/>
          <w:lang w:eastAsia="el-GR"/>
        </w:rPr>
        <w:t xml:space="preserve"> της παρούσας Προκήρυξης,</w:t>
      </w:r>
      <w:r w:rsidRPr="00A54B67">
        <w:rPr>
          <w:rFonts w:ascii="Times New Roman" w:hAnsi="Times New Roman" w:cs="Times New Roman"/>
          <w:color w:val="000000"/>
          <w:szCs w:val="24"/>
          <w:lang w:eastAsia="el-GR"/>
        </w:rPr>
        <w:t xml:space="preserve"> </w:t>
      </w:r>
      <w:r w:rsidRPr="00A54B67">
        <w:rPr>
          <w:rFonts w:ascii="Times New Roman" w:hAnsi="Times New Roman" w:cs="Times New Roman"/>
          <w:b/>
          <w:bCs/>
          <w:color w:val="000000"/>
          <w:szCs w:val="24"/>
          <w:lang w:eastAsia="el-GR"/>
        </w:rPr>
        <w:t xml:space="preserve">με θεωρημένο το γνήσιο της υπογραφής του υπογράφοντος προσώπου </w:t>
      </w:r>
      <w:r w:rsidR="0006010F" w:rsidRPr="0006010F">
        <w:rPr>
          <w:rFonts w:ascii="Times New Roman" w:hAnsi="Times New Roman" w:cs="Times New Roman"/>
          <w:b/>
          <w:bCs/>
          <w:color w:val="000000"/>
          <w:szCs w:val="24"/>
          <w:lang w:eastAsia="el-GR"/>
        </w:rPr>
        <w:t xml:space="preserve">μέσω της πλατφόρμας </w:t>
      </w:r>
      <w:r w:rsidR="0006010F" w:rsidRPr="0006010F">
        <w:rPr>
          <w:rFonts w:ascii="Times New Roman" w:hAnsi="Times New Roman" w:cs="Times New Roman"/>
          <w:b/>
          <w:bCs/>
          <w:color w:val="000000"/>
          <w:szCs w:val="24"/>
          <w:lang w:val="en-US" w:eastAsia="el-GR"/>
        </w:rPr>
        <w:t>gov</w:t>
      </w:r>
      <w:r w:rsidR="0006010F" w:rsidRPr="0006010F">
        <w:rPr>
          <w:rFonts w:ascii="Times New Roman" w:hAnsi="Times New Roman" w:cs="Times New Roman"/>
          <w:b/>
          <w:bCs/>
          <w:color w:val="000000"/>
          <w:szCs w:val="24"/>
          <w:lang w:eastAsia="el-GR"/>
        </w:rPr>
        <w:t>.</w:t>
      </w:r>
      <w:r w:rsidR="0006010F" w:rsidRPr="0006010F">
        <w:rPr>
          <w:rFonts w:ascii="Times New Roman" w:hAnsi="Times New Roman" w:cs="Times New Roman"/>
          <w:b/>
          <w:bCs/>
          <w:color w:val="000000"/>
          <w:szCs w:val="24"/>
          <w:lang w:val="en-US" w:eastAsia="el-GR"/>
        </w:rPr>
        <w:t>gr</w:t>
      </w:r>
      <w:r w:rsidR="0006010F" w:rsidRPr="0006010F">
        <w:rPr>
          <w:rFonts w:ascii="Times New Roman" w:hAnsi="Times New Roman" w:cs="Times New Roman"/>
          <w:b/>
          <w:bCs/>
          <w:color w:val="000000"/>
          <w:szCs w:val="24"/>
          <w:lang w:eastAsia="el-GR"/>
        </w:rPr>
        <w:t xml:space="preserve"> </w:t>
      </w:r>
      <w:r w:rsidR="00463C0B" w:rsidRPr="00A54B67">
        <w:rPr>
          <w:rFonts w:ascii="Times New Roman" w:hAnsi="Times New Roman" w:cs="Times New Roman"/>
          <w:b/>
          <w:bCs/>
          <w:color w:val="000000"/>
          <w:szCs w:val="24"/>
          <w:lang w:eastAsia="el-GR"/>
        </w:rPr>
        <w:t xml:space="preserve">ή </w:t>
      </w:r>
      <w:r w:rsidR="0006010F" w:rsidRPr="0006010F">
        <w:rPr>
          <w:rFonts w:ascii="Times New Roman" w:hAnsi="Times New Roman" w:cs="Times New Roman"/>
          <w:b/>
          <w:bCs/>
          <w:color w:val="000000"/>
          <w:szCs w:val="24"/>
          <w:lang w:eastAsia="el-GR"/>
        </w:rPr>
        <w:t>από αρμόδια αρχή</w:t>
      </w:r>
      <w:r w:rsidR="0006010F">
        <w:rPr>
          <w:rFonts w:ascii="Times New Roman" w:hAnsi="Times New Roman" w:cs="Times New Roman"/>
          <w:b/>
          <w:bCs/>
          <w:color w:val="000000"/>
          <w:szCs w:val="24"/>
          <w:lang w:eastAsia="el-GR"/>
        </w:rPr>
        <w:t>,</w:t>
      </w:r>
      <w:r w:rsidRPr="00A54B67">
        <w:rPr>
          <w:rFonts w:ascii="Times New Roman" w:hAnsi="Times New Roman" w:cs="Times New Roman"/>
          <w:color w:val="000000"/>
          <w:szCs w:val="24"/>
          <w:lang w:eastAsia="el-GR"/>
        </w:rPr>
        <w:t xml:space="preserve"> στην οποία θα δηλώνουν μεταξύ άλλων υπεύθυνα, σύμφωνα με το άρθρο 8 του </w:t>
      </w:r>
      <w:r w:rsidR="00CD3375" w:rsidRPr="00A54B67">
        <w:rPr>
          <w:rFonts w:ascii="Times New Roman" w:hAnsi="Times New Roman" w:cs="Times New Roman"/>
          <w:color w:val="000000"/>
          <w:szCs w:val="24"/>
          <w:lang w:eastAsia="el-GR"/>
        </w:rPr>
        <w:t>ν</w:t>
      </w:r>
      <w:r w:rsidRPr="00A54B67">
        <w:rPr>
          <w:rFonts w:ascii="Times New Roman" w:hAnsi="Times New Roman" w:cs="Times New Roman"/>
          <w:color w:val="000000"/>
          <w:szCs w:val="24"/>
          <w:lang w:eastAsia="el-GR"/>
        </w:rPr>
        <w:t>. 1599/1986, ότι:</w:t>
      </w:r>
    </w:p>
    <w:p w14:paraId="6B6C4387" w14:textId="77777777" w:rsidR="00700706" w:rsidRPr="00C24758" w:rsidRDefault="00700706" w:rsidP="00700706">
      <w:pPr>
        <w:pStyle w:val="a7"/>
        <w:ind w:left="284"/>
        <w:jc w:val="both"/>
        <w:rPr>
          <w:rFonts w:ascii="Times New Roman" w:hAnsi="Times New Roman" w:cs="Times New Roman"/>
          <w:color w:val="000000"/>
          <w:szCs w:val="24"/>
          <w:lang w:eastAsia="el-GR"/>
        </w:rPr>
      </w:pPr>
    </w:p>
    <w:p w14:paraId="7E0E8A64" w14:textId="77777777" w:rsidR="00B13130" w:rsidRPr="00C24758" w:rsidRDefault="00B13130" w:rsidP="000B0A6F">
      <w:pPr>
        <w:pStyle w:val="a7"/>
        <w:numPr>
          <w:ilvl w:val="0"/>
          <w:numId w:val="9"/>
        </w:numPr>
        <w:spacing w:before="240"/>
        <w:rPr>
          <w:rFonts w:ascii="Times New Roman" w:hAnsi="Times New Roman" w:cs="Times New Roman"/>
          <w:color w:val="000000"/>
          <w:szCs w:val="24"/>
          <w:lang w:eastAsia="el-GR"/>
        </w:rPr>
      </w:pPr>
      <w:r w:rsidRPr="00C24758">
        <w:rPr>
          <w:rFonts w:ascii="Times New Roman" w:hAnsi="Times New Roman" w:cs="Times New Roman"/>
          <w:color w:val="000000"/>
          <w:szCs w:val="24"/>
          <w:lang w:eastAsia="el-GR"/>
        </w:rPr>
        <w:t>Αποδέχονται ανεπιφύλακτα τους όρους της Προκήρυξης.</w:t>
      </w:r>
    </w:p>
    <w:p w14:paraId="0EE0073B" w14:textId="77777777" w:rsidR="00B13130" w:rsidRPr="00C24758" w:rsidRDefault="00B13130" w:rsidP="000B0A6F">
      <w:pPr>
        <w:pStyle w:val="12"/>
        <w:numPr>
          <w:ilvl w:val="0"/>
          <w:numId w:val="9"/>
        </w:numPr>
      </w:pPr>
      <w:r w:rsidRPr="00C24758">
        <w:t>Το σύνολο των υποβληθέντων αδειών, εγκρίσεων, συμβάσεων κ.λπ. τυπικών δικαιολογητικών, που υποβάλλουν, δεν έχουν ακυρωθεί και είναι σε ισχύ κατά την ημερομηνία υποβολής της Αίτησης Συμμετοχής και της Προσφοράς και έχουν τηρήσει τους όρους αυτών.</w:t>
      </w:r>
    </w:p>
    <w:p w14:paraId="724449A8" w14:textId="0E6A250B" w:rsidR="00B13130" w:rsidRPr="00C24758" w:rsidRDefault="00B13130" w:rsidP="000B0A6F">
      <w:pPr>
        <w:pStyle w:val="12"/>
        <w:numPr>
          <w:ilvl w:val="0"/>
          <w:numId w:val="9"/>
        </w:numPr>
      </w:pPr>
      <w:r w:rsidRPr="00C24758">
        <w:t xml:space="preserve">Σε περίπτωση νομικού προσώπου, ότι δεν έχουν γίνει άλλες τροποποιήσεις στο Καταστατικό, εκτός όσων αναφέρονται στα σχετικά </w:t>
      </w:r>
      <w:r w:rsidR="008579E5" w:rsidRPr="00C24758">
        <w:t>έγγραφα</w:t>
      </w:r>
      <w:r w:rsidRPr="00C24758">
        <w:t xml:space="preserve"> που προσκομίσθηκαν, ότι τα όργανα διοίκησης του νομικού προσώπου, η σύνθεση του αρμοδίου οργάνου, η συγκρότησή του σε σώμα και οι αρμοδιότητες και εξουσίες των εκπροσώπων του νομικού προσώπου </w:t>
      </w:r>
      <w:r w:rsidR="00E139EA">
        <w:t>–</w:t>
      </w:r>
      <w:r w:rsidRPr="00C24758">
        <w:t xml:space="preserve"> εταιρίας είναι πράγματι αυτές που αναφέρονται στο σχετικό </w:t>
      </w:r>
      <w:r w:rsidR="008579E5" w:rsidRPr="00C24758">
        <w:t>πιστοποιητικό εκπροσώπησης</w:t>
      </w:r>
      <w:r w:rsidRPr="00C24758">
        <w:t xml:space="preserve">. </w:t>
      </w:r>
    </w:p>
    <w:p w14:paraId="3930500C" w14:textId="191BC6A7" w:rsidR="00B13130" w:rsidRPr="00C24758" w:rsidRDefault="00B13130" w:rsidP="000B0A6F">
      <w:pPr>
        <w:pStyle w:val="12"/>
        <w:numPr>
          <w:ilvl w:val="0"/>
          <w:numId w:val="9"/>
        </w:numPr>
      </w:pPr>
      <w:r w:rsidRPr="00C24758">
        <w:t xml:space="preserve">Δεν έχουν καταδικασθεί </w:t>
      </w:r>
      <w:r w:rsidR="008579E5" w:rsidRPr="00C24758">
        <w:rPr>
          <w:bCs/>
        </w:rPr>
        <w:t xml:space="preserve">τα φυσικά πρόσωπα </w:t>
      </w:r>
      <w:r w:rsidR="00E139EA">
        <w:rPr>
          <w:bCs/>
        </w:rPr>
        <w:t>–</w:t>
      </w:r>
      <w:r w:rsidR="008579E5" w:rsidRPr="00C24758">
        <w:rPr>
          <w:bCs/>
        </w:rPr>
        <w:t xml:space="preserve"> κάτοχοι σταθμών ΑΠΕ, οι νόμιμοι εκπρόσωποι των νομικών προσώπων – κατόχων σταθμών ΑΠΕ και τα μέλη της διοίκησης των ανωτέρω νομικών προσώπων </w:t>
      </w:r>
      <w:r w:rsidRPr="00C24758">
        <w:t>με αμετάκλητη απόφαση ελληνικού ή αλλοδαπού δικαστηρίου για αδικήματα, που επιφέρουν τον αποκλεισμό τους από τη συμμετοχή στην Ανταγωνιστική Διαδικασία και, ειδικότερα, για:</w:t>
      </w:r>
    </w:p>
    <w:p w14:paraId="0D7BB0E2" w14:textId="77777777" w:rsidR="00B13130" w:rsidRPr="00C24758" w:rsidRDefault="00BF75AE" w:rsidP="000B0A6F">
      <w:pPr>
        <w:pStyle w:val="12"/>
        <w:numPr>
          <w:ilvl w:val="0"/>
          <w:numId w:val="10"/>
        </w:numPr>
        <w:ind w:left="1276" w:hanging="283"/>
      </w:pPr>
      <w:r w:rsidRPr="00C24758">
        <w:t>Συμμετοχή σε εγκληματική οργάνωση, κατά το άρθρο 2 παράγραφος 1 της κοινής δράσης της 98/773/ΔΕΥ του Συμβουλίου της Ευρωπαϊκής Ένωσης.</w:t>
      </w:r>
    </w:p>
    <w:p w14:paraId="5D3D7D61" w14:textId="77777777" w:rsidR="00BF75AE" w:rsidRPr="00C24758" w:rsidRDefault="00BF75AE" w:rsidP="000B0A6F">
      <w:pPr>
        <w:pStyle w:val="12"/>
        <w:numPr>
          <w:ilvl w:val="0"/>
          <w:numId w:val="10"/>
        </w:numPr>
        <w:ind w:left="1276" w:hanging="283"/>
      </w:pPr>
      <w:r w:rsidRPr="00C24758">
        <w:t>Δωροδοκία, κατά το άρθρο 3 της πράξης του Συμβουλίου της 26</w:t>
      </w:r>
      <w:r w:rsidRPr="00A54B67">
        <w:rPr>
          <w:vertAlign w:val="superscript"/>
        </w:rPr>
        <w:t>ης</w:t>
      </w:r>
      <w:r w:rsidRPr="00C24758">
        <w:t xml:space="preserve"> Μαΐου 1997(21) και στο άρθρο 3 παράγραφος 1 της κοινής δράσης 98/742/ΚΕΠΠΑ του Συμβουλίου.</w:t>
      </w:r>
    </w:p>
    <w:p w14:paraId="1AFFE3AF" w14:textId="0F3A5D79" w:rsidR="00BF75AE" w:rsidRPr="00C24758" w:rsidRDefault="00BF75AE" w:rsidP="000B0A6F">
      <w:pPr>
        <w:pStyle w:val="12"/>
        <w:numPr>
          <w:ilvl w:val="0"/>
          <w:numId w:val="10"/>
        </w:numPr>
        <w:ind w:left="1276" w:hanging="283"/>
      </w:pPr>
      <w:r w:rsidRPr="00C24758">
        <w:lastRenderedPageBreak/>
        <w:t>Απάτη κατά την έννοια του άρθρου 1 της σύμβασης για την προστασία των οικονομικών συμφερόντων των Ευρωπαϊκών Κοινοτήτων.</w:t>
      </w:r>
    </w:p>
    <w:p w14:paraId="65CE6433" w14:textId="03507410" w:rsidR="00BF75AE" w:rsidRPr="00C24758" w:rsidRDefault="00551078" w:rsidP="000B0A6F">
      <w:pPr>
        <w:pStyle w:val="12"/>
        <w:numPr>
          <w:ilvl w:val="0"/>
          <w:numId w:val="10"/>
        </w:numPr>
        <w:ind w:left="1276" w:hanging="283"/>
      </w:pPr>
      <w:r w:rsidRPr="00C24758">
        <w:t>Νομιμοποίηση εσόδων από παράνομες δραστηριότητες, κατά το άρθρο 1 της  Οδηγίας (ΕΕ) 2015/849 του Ευρωπαϊκού Κοινοβουλίου και του Συμβουλίου, της 20ής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w:t>
      </w:r>
      <w:r w:rsidR="00BF75AE" w:rsidRPr="00C24758">
        <w:t>.</w:t>
      </w:r>
    </w:p>
    <w:p w14:paraId="39E6D823" w14:textId="608494A7" w:rsidR="00BF75AE" w:rsidRPr="00C24758" w:rsidRDefault="00BF75AE" w:rsidP="000B0A6F">
      <w:pPr>
        <w:pStyle w:val="12"/>
        <w:numPr>
          <w:ilvl w:val="0"/>
          <w:numId w:val="10"/>
        </w:numPr>
        <w:ind w:left="1276" w:hanging="283"/>
      </w:pPr>
      <w:r w:rsidRPr="00C24758">
        <w:t xml:space="preserve">Κάποιο από τα </w:t>
      </w:r>
      <w:r w:rsidR="006905C3" w:rsidRPr="00C24758">
        <w:t>αδικήματα</w:t>
      </w:r>
      <w:r w:rsidRPr="00C24758">
        <w:t xml:space="preserve"> της υπεξαίρεσης, απάτης, εκβίασης, πλαστογραφίας, ψευδορκίας, δωροδοκίας και δόλιας χρεοκοπίας.</w:t>
      </w:r>
    </w:p>
    <w:p w14:paraId="67FE87DC" w14:textId="77777777" w:rsidR="00BF75AE" w:rsidRPr="00C24758" w:rsidRDefault="00BF75AE" w:rsidP="000B0A6F">
      <w:pPr>
        <w:pStyle w:val="12"/>
        <w:numPr>
          <w:ilvl w:val="0"/>
          <w:numId w:val="10"/>
        </w:numPr>
        <w:ind w:left="1276" w:hanging="283"/>
      </w:pPr>
      <w:r w:rsidRPr="00C24758">
        <w:t>Για αδίκημα που αφορά την επαγγελματική του διαγωγή σύμφωνα με την νομοθεσία του κράτους εγκατάστασης.</w:t>
      </w:r>
    </w:p>
    <w:p w14:paraId="2AAEF843" w14:textId="02F6E042" w:rsidR="00BF75AE" w:rsidRPr="00C24758" w:rsidRDefault="00BF75AE" w:rsidP="006905C3">
      <w:pPr>
        <w:pStyle w:val="12"/>
        <w:numPr>
          <w:ilvl w:val="0"/>
          <w:numId w:val="9"/>
        </w:numPr>
      </w:pPr>
      <w:r w:rsidRPr="00C24758">
        <w:t xml:space="preserve">Δεν τελούν υπό πτώχευση, εκκαθάριση, παύση δραστηριοτήτων, αναγκαστική διαχείριση ή πτωχευτικό συμβιβασμό ή διαδικασία εξυγίανσης αρ. 99 </w:t>
      </w:r>
      <w:r w:rsidR="00D840C3" w:rsidRPr="00C24758">
        <w:t>ν</w:t>
      </w:r>
      <w:r w:rsidRPr="00C24758">
        <w:t>. 3588/2007 ή οποιαδήποτε άλλη κατάσταση, που προκύπτει από παρόμοια διαδικασία προβλεπόμενη από τις κατά περίπτωση εφαρμοζόμενες εθνικές, νομοθετικές και κανονιστικές διατάξεις και δεν έχει κινηθεί εναντίον τους ή εναντίον του νομικού προσώπου που εκπροσωπούν διαδικασία κήρυξης σε πτώχευση, εκκαθάρισης, αναγκαστικής διαχείρισης, πτωχευτικού συμβιβασμού ή οποιαδήποτε άλλη κατάσταση, που προκύπτει από παρόμοια διαδικασία προβλεπόμενη από τις κατά περίπτωση εφαρμοζόμενες εθνικές νομοθετικές και κανονιστικές διατάξεις.</w:t>
      </w:r>
    </w:p>
    <w:p w14:paraId="1576E70D" w14:textId="3ABE6A73" w:rsidR="00BF75AE" w:rsidRPr="00C24758" w:rsidRDefault="00BF75AE" w:rsidP="006905C3">
      <w:pPr>
        <w:pStyle w:val="12"/>
        <w:numPr>
          <w:ilvl w:val="0"/>
          <w:numId w:val="9"/>
        </w:numPr>
      </w:pPr>
      <w:r w:rsidRPr="00C24758">
        <w:t xml:space="preserve">Σε περίπτωση νομικού προσώπου, ότι δε βρίσκεται σε κατάσταση λύσης, παύσης, ανάκλησης ή αναστολής της δραστηριότητάς τους, τελεί υπό κοινή εκκαθάριση του </w:t>
      </w:r>
      <w:r w:rsidR="00B974A4" w:rsidRPr="00C24758">
        <w:t>ν. 4548/2018 (ΦΕΚ Α’ 104)</w:t>
      </w:r>
      <w:r w:rsidRPr="00C24758">
        <w:t xml:space="preserve">, όπως εκάστοτε ισχύει, ή ειδική εκκαθάριση του </w:t>
      </w:r>
      <w:r w:rsidR="00D840C3" w:rsidRPr="00C24758">
        <w:t>ν</w:t>
      </w:r>
      <w:r w:rsidRPr="00C24758">
        <w:t>. 1892/1990 (ΦΕΚ A</w:t>
      </w:r>
      <w:r w:rsidR="00B974A4" w:rsidRPr="00C24758">
        <w:t>’</w:t>
      </w:r>
      <w:r w:rsidRPr="00C24758">
        <w:t xml:space="preserve"> 101), όπως εκάστοτε ισχύει, ή άλλες ανάλογες καταστάσεις και δεν τελεί υπό διαδικασία έκδοσης απόφασης κοινής ή ειδικής εκκαθάρισης των ανωτέρω νομοθετημάτων ή υπό άλλες ανάλογες καταστάσεις.</w:t>
      </w:r>
    </w:p>
    <w:p w14:paraId="0D8AA6DB" w14:textId="77777777" w:rsidR="00BF75AE" w:rsidRPr="00C24758" w:rsidRDefault="00BF75AE" w:rsidP="006905C3">
      <w:pPr>
        <w:pStyle w:val="12"/>
        <w:numPr>
          <w:ilvl w:val="0"/>
          <w:numId w:val="9"/>
        </w:numPr>
      </w:pPr>
      <w:r w:rsidRPr="00C24758">
        <w:t>Δεν έχουν διαπράξει σοβαρό επαγγελματικό παράπτωμα, που να έχει διαπιστωθεί και τιμωρηθεί πειθαρχικά με οποιοδήποτε τρόπο.</w:t>
      </w:r>
    </w:p>
    <w:p w14:paraId="36680266" w14:textId="22F77F55" w:rsidR="008579E5" w:rsidRPr="00C24758" w:rsidRDefault="008579E5" w:rsidP="006905C3">
      <w:pPr>
        <w:pStyle w:val="12"/>
        <w:numPr>
          <w:ilvl w:val="0"/>
          <w:numId w:val="9"/>
        </w:numPr>
      </w:pPr>
      <w:r w:rsidRPr="00C24758">
        <w:rPr>
          <w:bCs/>
        </w:rPr>
        <w:t xml:space="preserve">Έχουν </w:t>
      </w:r>
      <w:r w:rsidRPr="00C24758">
        <w:t xml:space="preserve">εκπληρώσει τις υποχρεώσεις τους, όσο αφορά την καταβολή εισφορών </w:t>
      </w:r>
      <w:r w:rsidRPr="00C24758">
        <w:rPr>
          <w:bCs/>
        </w:rPr>
        <w:t>κοινωνικής</w:t>
      </w:r>
      <w:r w:rsidRPr="00C24758">
        <w:t xml:space="preserve"> ασφάλισης, σύμφωνα με τις νομοθετικές διατάξεις της Ελλάδας ή/και του κράτους εγκατάστασής τους.</w:t>
      </w:r>
    </w:p>
    <w:p w14:paraId="0643DC9A" w14:textId="7D320233" w:rsidR="00FA07A2" w:rsidRPr="00C24758" w:rsidRDefault="008579E5" w:rsidP="000701BB">
      <w:pPr>
        <w:pStyle w:val="12"/>
        <w:numPr>
          <w:ilvl w:val="0"/>
          <w:numId w:val="9"/>
        </w:numPr>
        <w:rPr>
          <w:szCs w:val="22"/>
        </w:rPr>
      </w:pPr>
      <w:r w:rsidRPr="00C24758">
        <w:rPr>
          <w:szCs w:val="22"/>
        </w:rPr>
        <w:t xml:space="preserve">Έχουν εκπληρώσει τις υποχρεώσεις τους, όσο αφορά την πληρωμή των φόρων και </w:t>
      </w:r>
      <w:r w:rsidRPr="00C24758">
        <w:rPr>
          <w:bCs/>
          <w:szCs w:val="22"/>
        </w:rPr>
        <w:t>τελών</w:t>
      </w:r>
      <w:r w:rsidRPr="00C24758">
        <w:rPr>
          <w:szCs w:val="22"/>
        </w:rPr>
        <w:t>, που οφείλουν σύμφωνα με τις νομοθετικές διατάξεις της Ελλάδας ή/και του κράτους εγκατάστασής τους.</w:t>
      </w:r>
    </w:p>
    <w:p w14:paraId="5EC3878B" w14:textId="4973AFD3" w:rsidR="00495401" w:rsidRPr="00C24758" w:rsidRDefault="0093464C" w:rsidP="00495401">
      <w:pPr>
        <w:pStyle w:val="12"/>
        <w:numPr>
          <w:ilvl w:val="0"/>
          <w:numId w:val="9"/>
        </w:numPr>
        <w:rPr>
          <w:szCs w:val="22"/>
        </w:rPr>
      </w:pPr>
      <w:r>
        <w:rPr>
          <w:b/>
          <w:bCs/>
          <w:szCs w:val="22"/>
        </w:rPr>
        <w:t>Δ</w:t>
      </w:r>
      <w:r w:rsidR="00495401" w:rsidRPr="00C24758">
        <w:rPr>
          <w:b/>
          <w:bCs/>
          <w:szCs w:val="22"/>
        </w:rPr>
        <w:t>εν διατηρ</w:t>
      </w:r>
      <w:r>
        <w:rPr>
          <w:b/>
          <w:bCs/>
          <w:szCs w:val="22"/>
        </w:rPr>
        <w:t>ούν</w:t>
      </w:r>
      <w:r w:rsidR="0011397E" w:rsidRPr="00C24758">
        <w:rPr>
          <w:b/>
          <w:bCs/>
          <w:szCs w:val="22"/>
        </w:rPr>
        <w:t xml:space="preserve"> με άλλο Συμμετέχοντα</w:t>
      </w:r>
      <w:r w:rsidR="00DE3D77" w:rsidRPr="00C24758">
        <w:rPr>
          <w:szCs w:val="22"/>
        </w:rPr>
        <w:t xml:space="preserve"> </w:t>
      </w:r>
      <w:r w:rsidR="00DE3D77" w:rsidRPr="00C24758">
        <w:rPr>
          <w:b/>
          <w:bCs/>
          <w:szCs w:val="22"/>
        </w:rPr>
        <w:t>στην Ανταγωνιστική Διαδικασία</w:t>
      </w:r>
      <w:r w:rsidR="00AD0848" w:rsidRPr="00C24758">
        <w:rPr>
          <w:szCs w:val="22"/>
        </w:rPr>
        <w:t>, νομικό πρόσωπο,</w:t>
      </w:r>
      <w:r w:rsidR="00495401" w:rsidRPr="00C24758">
        <w:rPr>
          <w:szCs w:val="22"/>
        </w:rPr>
        <w:t xml:space="preserve"> </w:t>
      </w:r>
      <w:r w:rsidR="00032C90" w:rsidRPr="00C24758">
        <w:rPr>
          <w:szCs w:val="22"/>
        </w:rPr>
        <w:t xml:space="preserve">σχέση </w:t>
      </w:r>
      <w:r w:rsidR="00032C90" w:rsidRPr="00C24758">
        <w:rPr>
          <w:b/>
          <w:bCs/>
          <w:szCs w:val="22"/>
          <w:u w:val="single"/>
        </w:rPr>
        <w:t>συνδεδεμένων επιχειρήσεων</w:t>
      </w:r>
      <w:r w:rsidR="00032C90" w:rsidRPr="00C24758">
        <w:rPr>
          <w:szCs w:val="22"/>
        </w:rPr>
        <w:t xml:space="preserve"> κατά τα οριζόμενα </w:t>
      </w:r>
      <w:r w:rsidR="00C71F7A" w:rsidRPr="00C24758">
        <w:rPr>
          <w:szCs w:val="22"/>
        </w:rPr>
        <w:t xml:space="preserve">στην παρ. 3 </w:t>
      </w:r>
      <w:r w:rsidR="00684C89" w:rsidRPr="00C24758">
        <w:rPr>
          <w:szCs w:val="22"/>
        </w:rPr>
        <w:t>της Σύστασης 2003/361/ΕΚ της Επιτροπής, όπως δημοσιεύτηκε στην Επίσημη Εφημερίδα της Ευρωπαϊκής Ένωσης (L 124 της 20ής Μαΐου 2003, σ. 36.)</w:t>
      </w:r>
      <w:r w:rsidR="007C6839" w:rsidRPr="00C24758">
        <w:rPr>
          <w:rStyle w:val="af3"/>
          <w:szCs w:val="22"/>
        </w:rPr>
        <w:footnoteReference w:id="1"/>
      </w:r>
      <w:r w:rsidR="00142D9C" w:rsidRPr="00C24758">
        <w:rPr>
          <w:szCs w:val="22"/>
        </w:rPr>
        <w:t xml:space="preserve">, και </w:t>
      </w:r>
      <w:r w:rsidR="00D26CE7">
        <w:rPr>
          <w:szCs w:val="22"/>
        </w:rPr>
        <w:t>ιδίως</w:t>
      </w:r>
      <w:r w:rsidR="007666E1" w:rsidRPr="00C24758">
        <w:rPr>
          <w:szCs w:val="22"/>
        </w:rPr>
        <w:t>, ότι δεν διατηρ</w:t>
      </w:r>
      <w:r>
        <w:rPr>
          <w:szCs w:val="22"/>
        </w:rPr>
        <w:t>ούν</w:t>
      </w:r>
      <w:r w:rsidR="007666E1" w:rsidRPr="00C24758">
        <w:rPr>
          <w:szCs w:val="22"/>
        </w:rPr>
        <w:t xml:space="preserve"> </w:t>
      </w:r>
      <w:r w:rsidR="00495401" w:rsidRPr="00C24758">
        <w:rPr>
          <w:szCs w:val="22"/>
        </w:rPr>
        <w:t>µια από τις ακόλουθες σχέσεις:</w:t>
      </w:r>
    </w:p>
    <w:p w14:paraId="0E33BFB5" w14:textId="583B2C5F" w:rsidR="00495401" w:rsidRPr="00C24758" w:rsidRDefault="00495401" w:rsidP="0058184C">
      <w:pPr>
        <w:pStyle w:val="12"/>
        <w:ind w:left="1004"/>
        <w:rPr>
          <w:szCs w:val="22"/>
        </w:rPr>
      </w:pPr>
      <w:r w:rsidRPr="00C24758">
        <w:rPr>
          <w:szCs w:val="22"/>
        </w:rPr>
        <w:lastRenderedPageBreak/>
        <w:t>α) κατέχ</w:t>
      </w:r>
      <w:r w:rsidR="0093464C">
        <w:rPr>
          <w:szCs w:val="22"/>
        </w:rPr>
        <w:t>ουν</w:t>
      </w:r>
      <w:r w:rsidRPr="00C24758">
        <w:rPr>
          <w:szCs w:val="22"/>
        </w:rPr>
        <w:t xml:space="preserve"> την πλειοψηφία των δικαιωµάτων ψήφου των µετόχων ή των εταίρων</w:t>
      </w:r>
      <w:r w:rsidR="007A2E70" w:rsidRPr="00C24758">
        <w:rPr>
          <w:szCs w:val="22"/>
        </w:rPr>
        <w:t xml:space="preserve"> του</w:t>
      </w:r>
      <w:r w:rsidRPr="00C24758">
        <w:rPr>
          <w:szCs w:val="22"/>
        </w:rPr>
        <w:t>·</w:t>
      </w:r>
    </w:p>
    <w:p w14:paraId="724E3EEB" w14:textId="342C5C40" w:rsidR="00495401" w:rsidRPr="00C24758" w:rsidRDefault="00495401" w:rsidP="0058184C">
      <w:pPr>
        <w:pStyle w:val="12"/>
        <w:ind w:left="1004"/>
        <w:rPr>
          <w:szCs w:val="22"/>
        </w:rPr>
      </w:pPr>
      <w:r w:rsidRPr="00C24758">
        <w:rPr>
          <w:szCs w:val="22"/>
        </w:rPr>
        <w:t>β) έχ</w:t>
      </w:r>
      <w:r w:rsidR="0093464C">
        <w:rPr>
          <w:szCs w:val="22"/>
        </w:rPr>
        <w:t>ουν</w:t>
      </w:r>
      <w:r w:rsidRPr="00C24758">
        <w:rPr>
          <w:szCs w:val="22"/>
        </w:rPr>
        <w:t xml:space="preserve"> το δικαίωµα να διορίζ</w:t>
      </w:r>
      <w:r w:rsidR="0093464C">
        <w:rPr>
          <w:szCs w:val="22"/>
        </w:rPr>
        <w:t>ουν</w:t>
      </w:r>
      <w:r w:rsidRPr="00C24758">
        <w:rPr>
          <w:szCs w:val="22"/>
        </w:rPr>
        <w:t xml:space="preserve"> ή να παύ</w:t>
      </w:r>
      <w:r w:rsidR="0093464C">
        <w:rPr>
          <w:szCs w:val="22"/>
        </w:rPr>
        <w:t>ουν</w:t>
      </w:r>
      <w:r w:rsidRPr="00C24758">
        <w:rPr>
          <w:szCs w:val="22"/>
        </w:rPr>
        <w:t xml:space="preserve"> την πλειοψηφία των µελών του διοικητικού, διαχειριστικού ή εποπτικού οργάνου </w:t>
      </w:r>
      <w:r w:rsidR="00B97533" w:rsidRPr="00C24758">
        <w:rPr>
          <w:szCs w:val="22"/>
        </w:rPr>
        <w:t>του</w:t>
      </w:r>
      <w:r w:rsidRPr="00C24758">
        <w:rPr>
          <w:szCs w:val="22"/>
        </w:rPr>
        <w:t>·</w:t>
      </w:r>
    </w:p>
    <w:p w14:paraId="6833ABAA" w14:textId="0C275946" w:rsidR="00495401" w:rsidRPr="00C24758" w:rsidRDefault="00495401" w:rsidP="0058184C">
      <w:pPr>
        <w:pStyle w:val="12"/>
        <w:ind w:left="1004"/>
        <w:rPr>
          <w:szCs w:val="22"/>
        </w:rPr>
      </w:pPr>
      <w:r w:rsidRPr="00C24758">
        <w:rPr>
          <w:szCs w:val="22"/>
        </w:rPr>
        <w:t xml:space="preserve">γ) </w:t>
      </w:r>
      <w:r w:rsidR="0093464C" w:rsidRPr="00C24758">
        <w:rPr>
          <w:szCs w:val="22"/>
        </w:rPr>
        <w:t>έχ</w:t>
      </w:r>
      <w:r w:rsidR="0093464C">
        <w:rPr>
          <w:szCs w:val="22"/>
        </w:rPr>
        <w:t>ουν</w:t>
      </w:r>
      <w:r w:rsidR="0093464C" w:rsidRPr="00C24758">
        <w:rPr>
          <w:szCs w:val="22"/>
        </w:rPr>
        <w:t xml:space="preserve"> </w:t>
      </w:r>
      <w:r w:rsidRPr="00C24758">
        <w:rPr>
          <w:szCs w:val="22"/>
        </w:rPr>
        <w:t>το δικαίωµα να ασκήσ</w:t>
      </w:r>
      <w:r w:rsidR="0093464C">
        <w:rPr>
          <w:szCs w:val="22"/>
        </w:rPr>
        <w:t>ουν</w:t>
      </w:r>
      <w:r w:rsidRPr="00C24758">
        <w:rPr>
          <w:szCs w:val="22"/>
        </w:rPr>
        <w:t xml:space="preserve"> κυριαρχική επιρροή βάσει σύµβασης που έχ</w:t>
      </w:r>
      <w:r w:rsidR="0093464C">
        <w:rPr>
          <w:szCs w:val="22"/>
        </w:rPr>
        <w:t>ουν</w:t>
      </w:r>
      <w:r w:rsidRPr="00C24758">
        <w:rPr>
          <w:szCs w:val="22"/>
        </w:rPr>
        <w:t xml:space="preserve"> συνάψει µε</w:t>
      </w:r>
      <w:r w:rsidR="00B97533" w:rsidRPr="00C24758">
        <w:rPr>
          <w:szCs w:val="22"/>
        </w:rPr>
        <w:t xml:space="preserve"> </w:t>
      </w:r>
      <w:r w:rsidR="007A2E70" w:rsidRPr="00C24758">
        <w:rPr>
          <w:szCs w:val="22"/>
        </w:rPr>
        <w:t>αυτό</w:t>
      </w:r>
      <w:r w:rsidRPr="00C24758">
        <w:rPr>
          <w:szCs w:val="22"/>
        </w:rPr>
        <w:t xml:space="preserve"> ή δυνάµει ρήτρας του καταστατικού </w:t>
      </w:r>
      <w:r w:rsidR="008B5C4D" w:rsidRPr="00C24758">
        <w:rPr>
          <w:szCs w:val="22"/>
        </w:rPr>
        <w:t>του τελευταίου</w:t>
      </w:r>
      <w:r w:rsidRPr="00C24758">
        <w:rPr>
          <w:szCs w:val="22"/>
        </w:rPr>
        <w:t>·</w:t>
      </w:r>
    </w:p>
    <w:p w14:paraId="028B48C8" w14:textId="5CEB56FC" w:rsidR="00614609" w:rsidRDefault="00495401" w:rsidP="00764AD1">
      <w:pPr>
        <w:pStyle w:val="12"/>
        <w:ind w:left="1004"/>
        <w:rPr>
          <w:szCs w:val="22"/>
        </w:rPr>
      </w:pPr>
      <w:r w:rsidRPr="00C24758">
        <w:rPr>
          <w:szCs w:val="22"/>
        </w:rPr>
        <w:t>δ) είναι µέτοχο</w:t>
      </w:r>
      <w:r w:rsidR="0093464C">
        <w:rPr>
          <w:szCs w:val="22"/>
        </w:rPr>
        <w:t>ι</w:t>
      </w:r>
      <w:r w:rsidRPr="00C24758">
        <w:rPr>
          <w:szCs w:val="22"/>
        </w:rPr>
        <w:t xml:space="preserve"> ή εταίρο</w:t>
      </w:r>
      <w:r w:rsidR="0093464C">
        <w:rPr>
          <w:szCs w:val="22"/>
        </w:rPr>
        <w:t>ι</w:t>
      </w:r>
      <w:r w:rsidRPr="00C24758">
        <w:rPr>
          <w:szCs w:val="22"/>
        </w:rPr>
        <w:t xml:space="preserve"> </w:t>
      </w:r>
      <w:r w:rsidR="006D7E40" w:rsidRPr="00C24758">
        <w:rPr>
          <w:szCs w:val="22"/>
        </w:rPr>
        <w:t>του και</w:t>
      </w:r>
      <w:r w:rsidRPr="00C24758">
        <w:rPr>
          <w:szCs w:val="22"/>
        </w:rPr>
        <w:t xml:space="preserve"> ελέγχ</w:t>
      </w:r>
      <w:r w:rsidR="0093464C">
        <w:rPr>
          <w:szCs w:val="22"/>
        </w:rPr>
        <w:t>ουν</w:t>
      </w:r>
      <w:r w:rsidRPr="00C24758">
        <w:rPr>
          <w:szCs w:val="22"/>
        </w:rPr>
        <w:t xml:space="preserve"> µόν</w:t>
      </w:r>
      <w:r w:rsidR="005E4BBF" w:rsidRPr="00C24758">
        <w:rPr>
          <w:szCs w:val="22"/>
        </w:rPr>
        <w:t>ο</w:t>
      </w:r>
      <w:r w:rsidR="0093464C">
        <w:rPr>
          <w:szCs w:val="22"/>
        </w:rPr>
        <w:t>ι</w:t>
      </w:r>
      <w:r w:rsidRPr="00C24758">
        <w:rPr>
          <w:szCs w:val="22"/>
        </w:rPr>
        <w:t xml:space="preserve"> τ</w:t>
      </w:r>
      <w:r w:rsidR="0093464C">
        <w:rPr>
          <w:szCs w:val="22"/>
        </w:rPr>
        <w:t>ους</w:t>
      </w:r>
      <w:r w:rsidRPr="00C24758">
        <w:rPr>
          <w:szCs w:val="22"/>
        </w:rPr>
        <w:t>, βάσει συµφωνίας που έχ</w:t>
      </w:r>
      <w:r w:rsidR="0093464C">
        <w:rPr>
          <w:szCs w:val="22"/>
        </w:rPr>
        <w:t>ουν</w:t>
      </w:r>
      <w:r w:rsidR="006D7E40" w:rsidRPr="00C24758">
        <w:rPr>
          <w:szCs w:val="22"/>
        </w:rPr>
        <w:t xml:space="preserve"> </w:t>
      </w:r>
      <w:r w:rsidRPr="00C24758">
        <w:rPr>
          <w:szCs w:val="22"/>
        </w:rPr>
        <w:t>συνάψει µε</w:t>
      </w:r>
      <w:r w:rsidR="00764AD1" w:rsidRPr="00C24758">
        <w:rPr>
          <w:szCs w:val="22"/>
        </w:rPr>
        <w:t xml:space="preserve"> </w:t>
      </w:r>
      <w:r w:rsidRPr="00C24758">
        <w:rPr>
          <w:szCs w:val="22"/>
        </w:rPr>
        <w:t>άλλους µετόχους ή εταίρους τ</w:t>
      </w:r>
      <w:r w:rsidR="00764AD1" w:rsidRPr="00C24758">
        <w:rPr>
          <w:szCs w:val="22"/>
        </w:rPr>
        <w:t>ου</w:t>
      </w:r>
      <w:r w:rsidRPr="00C24758">
        <w:rPr>
          <w:szCs w:val="22"/>
        </w:rPr>
        <w:t xml:space="preserve"> εν λόγω </w:t>
      </w:r>
      <w:r w:rsidR="00764AD1" w:rsidRPr="00C24758">
        <w:rPr>
          <w:szCs w:val="22"/>
        </w:rPr>
        <w:t>νομικού προσώπου</w:t>
      </w:r>
      <w:r w:rsidRPr="00C24758">
        <w:rPr>
          <w:szCs w:val="22"/>
        </w:rPr>
        <w:t>, την πλειοψηφία των δικαιωµάτων ψήφου των µετόχων ή των εταίρων</w:t>
      </w:r>
      <w:r w:rsidR="00764AD1" w:rsidRPr="00C24758">
        <w:rPr>
          <w:szCs w:val="22"/>
        </w:rPr>
        <w:t xml:space="preserve"> αυτού</w:t>
      </w:r>
      <w:r w:rsidRPr="00C24758">
        <w:rPr>
          <w:szCs w:val="22"/>
        </w:rPr>
        <w:t>.</w:t>
      </w:r>
    </w:p>
    <w:p w14:paraId="4B74EC2B" w14:textId="31902A8D" w:rsidR="00515609" w:rsidRPr="00C24758" w:rsidRDefault="00515609" w:rsidP="00515609">
      <w:pPr>
        <w:pStyle w:val="12"/>
        <w:ind w:left="1004"/>
        <w:rPr>
          <w:szCs w:val="22"/>
        </w:rPr>
      </w:pPr>
      <w:r>
        <w:rPr>
          <w:szCs w:val="22"/>
        </w:rPr>
        <w:t>και (σε περίπτωση νομικού προσώπου) δεν</w:t>
      </w:r>
      <w:r w:rsidRPr="00515609">
        <w:rPr>
          <w:szCs w:val="22"/>
        </w:rPr>
        <w:t xml:space="preserve"> διατηρούν µια από τις </w:t>
      </w:r>
      <w:r>
        <w:rPr>
          <w:szCs w:val="22"/>
        </w:rPr>
        <w:t>υπό α) έως δ)</w:t>
      </w:r>
      <w:r w:rsidRPr="00515609">
        <w:rPr>
          <w:szCs w:val="22"/>
        </w:rPr>
        <w:t xml:space="preserve"> σχέσεις µέσω ενός φυσικού προσώπου ή οµάδας φυσικών προσώπων που</w:t>
      </w:r>
      <w:r>
        <w:rPr>
          <w:szCs w:val="22"/>
        </w:rPr>
        <w:t xml:space="preserve"> </w:t>
      </w:r>
      <w:r w:rsidRPr="00515609">
        <w:rPr>
          <w:szCs w:val="22"/>
        </w:rPr>
        <w:t>ενεργούν από κοινού</w:t>
      </w:r>
      <w:r>
        <w:rPr>
          <w:szCs w:val="22"/>
        </w:rPr>
        <w:t>.</w:t>
      </w:r>
    </w:p>
    <w:p w14:paraId="76B2B939" w14:textId="77777777" w:rsidR="008653F4" w:rsidRPr="00C24758" w:rsidRDefault="008653F4" w:rsidP="008653F4">
      <w:pPr>
        <w:pStyle w:val="12"/>
        <w:ind w:left="1004"/>
        <w:rPr>
          <w:b/>
          <w:bCs/>
          <w:szCs w:val="22"/>
          <w:u w:val="single"/>
        </w:rPr>
      </w:pPr>
      <w:r w:rsidRPr="00C24758">
        <w:rPr>
          <w:b/>
          <w:bCs/>
          <w:szCs w:val="22"/>
          <w:u w:val="single"/>
        </w:rPr>
        <w:t>Άλλως:</w:t>
      </w:r>
    </w:p>
    <w:p w14:paraId="22A5528B" w14:textId="15419B78" w:rsidR="0031355A" w:rsidRPr="00C24758" w:rsidRDefault="0093464C" w:rsidP="0031355A">
      <w:pPr>
        <w:pStyle w:val="12"/>
        <w:ind w:left="1004"/>
        <w:rPr>
          <w:szCs w:val="22"/>
        </w:rPr>
      </w:pPr>
      <w:r>
        <w:rPr>
          <w:szCs w:val="22"/>
        </w:rPr>
        <w:t>Δ</w:t>
      </w:r>
      <w:r w:rsidR="0031355A" w:rsidRPr="00C24758">
        <w:rPr>
          <w:szCs w:val="22"/>
        </w:rPr>
        <w:t>ηλών</w:t>
      </w:r>
      <w:r>
        <w:rPr>
          <w:szCs w:val="22"/>
        </w:rPr>
        <w:t>ουν</w:t>
      </w:r>
      <w:r w:rsidR="0031355A" w:rsidRPr="00C24758">
        <w:rPr>
          <w:szCs w:val="22"/>
        </w:rPr>
        <w:t xml:space="preserve"> ρητώς ότι</w:t>
      </w:r>
      <w:r w:rsidR="008653F4" w:rsidRPr="00C24758">
        <w:rPr>
          <w:szCs w:val="22"/>
        </w:rPr>
        <w:t xml:space="preserve">, </w:t>
      </w:r>
      <w:r w:rsidR="0031355A" w:rsidRPr="00C24758">
        <w:rPr>
          <w:szCs w:val="22"/>
        </w:rPr>
        <w:t>α) κατέχ</w:t>
      </w:r>
      <w:r>
        <w:rPr>
          <w:szCs w:val="22"/>
        </w:rPr>
        <w:t>ουν</w:t>
      </w:r>
      <w:r w:rsidR="0031355A" w:rsidRPr="00C24758">
        <w:rPr>
          <w:szCs w:val="22"/>
        </w:rPr>
        <w:t xml:space="preserve"> την πλειοψηφία των </w:t>
      </w:r>
      <w:r w:rsidR="00157F04" w:rsidRPr="00C24758">
        <w:rPr>
          <w:szCs w:val="22"/>
        </w:rPr>
        <w:t>δικαιωμάτων</w:t>
      </w:r>
      <w:r w:rsidR="0031355A" w:rsidRPr="00C24758">
        <w:rPr>
          <w:szCs w:val="22"/>
        </w:rPr>
        <w:t xml:space="preserve"> ψήφου των µετόχων ή των εταίρων του </w:t>
      </w:r>
      <w:r w:rsidR="000E3D4C" w:rsidRPr="00C24758">
        <w:rPr>
          <w:szCs w:val="22"/>
        </w:rPr>
        <w:t>Συμμετέχοντος</w:t>
      </w:r>
      <w:r w:rsidR="00BA6EEA" w:rsidRPr="00C24758">
        <w:rPr>
          <w:szCs w:val="22"/>
        </w:rPr>
        <w:t>/ των Συμμετεχόντων</w:t>
      </w:r>
      <w:r w:rsidR="009E6F34" w:rsidRPr="00C24758">
        <w:rPr>
          <w:szCs w:val="22"/>
        </w:rPr>
        <w:t xml:space="preserve"> στην Ανταγωνιστική Διαδικασία, </w:t>
      </w:r>
      <w:r w:rsidR="0031355A" w:rsidRPr="00C24758">
        <w:rPr>
          <w:szCs w:val="22"/>
        </w:rPr>
        <w:t>νομικού προσώπου</w:t>
      </w:r>
      <w:r w:rsidR="00BA6EEA" w:rsidRPr="00C24758">
        <w:rPr>
          <w:szCs w:val="22"/>
        </w:rPr>
        <w:t xml:space="preserve"> / νομικών προσώπων</w:t>
      </w:r>
      <w:r w:rsidR="009E6F34" w:rsidRPr="00C24758">
        <w:rPr>
          <w:szCs w:val="22"/>
        </w:rPr>
        <w:t>,</w:t>
      </w:r>
      <w:r w:rsidR="0031355A" w:rsidRPr="00C24758">
        <w:rPr>
          <w:szCs w:val="22"/>
        </w:rPr>
        <w:t xml:space="preserve"> με την επωνυμία</w:t>
      </w:r>
      <w:r w:rsidR="00EB6CEA" w:rsidRPr="00C24758">
        <w:rPr>
          <w:szCs w:val="22"/>
        </w:rPr>
        <w:t xml:space="preserve">: </w:t>
      </w:r>
      <w:r w:rsidR="00EB6CEA" w:rsidRPr="00C24758">
        <w:rPr>
          <w:szCs w:val="22"/>
          <w:lang w:val="en-US"/>
        </w:rPr>
        <w:t>i</w:t>
      </w:r>
      <w:r w:rsidR="00EB6CEA" w:rsidRPr="00C24758">
        <w:rPr>
          <w:szCs w:val="22"/>
        </w:rPr>
        <w:t>)</w:t>
      </w:r>
      <w:r w:rsidR="0031355A" w:rsidRPr="00C24758">
        <w:rPr>
          <w:szCs w:val="22"/>
        </w:rPr>
        <w:t>……………</w:t>
      </w:r>
      <w:r w:rsidR="00EB6CEA" w:rsidRPr="00C24758">
        <w:rPr>
          <w:szCs w:val="22"/>
        </w:rPr>
        <w:t xml:space="preserve">, </w:t>
      </w:r>
      <w:r w:rsidR="00EB6CEA" w:rsidRPr="00C24758">
        <w:rPr>
          <w:szCs w:val="22"/>
          <w:lang w:val="en-US"/>
        </w:rPr>
        <w:t>ii</w:t>
      </w:r>
      <w:r w:rsidR="00EB6CEA" w:rsidRPr="00C24758">
        <w:rPr>
          <w:szCs w:val="22"/>
        </w:rPr>
        <w:t>)</w:t>
      </w:r>
      <w:r w:rsidR="0031355A" w:rsidRPr="00C24758">
        <w:rPr>
          <w:szCs w:val="22"/>
        </w:rPr>
        <w:t>………………</w:t>
      </w:r>
      <w:r w:rsidR="00F20F47" w:rsidRPr="00C24758">
        <w:rPr>
          <w:szCs w:val="22"/>
        </w:rPr>
        <w:t xml:space="preserve">, </w:t>
      </w:r>
      <w:r w:rsidR="00F20F47" w:rsidRPr="00C24758">
        <w:rPr>
          <w:szCs w:val="22"/>
          <w:lang w:val="en-US"/>
        </w:rPr>
        <w:t>iii</w:t>
      </w:r>
      <w:r w:rsidR="00F20F47" w:rsidRPr="00C24758">
        <w:rPr>
          <w:szCs w:val="22"/>
        </w:rPr>
        <w:t>)</w:t>
      </w:r>
      <w:r w:rsidR="0031355A" w:rsidRPr="00C24758">
        <w:rPr>
          <w:szCs w:val="22"/>
        </w:rPr>
        <w:t>……………….</w:t>
      </w:r>
      <w:r w:rsidR="005B4A16" w:rsidRPr="00C24758">
        <w:rPr>
          <w:szCs w:val="22"/>
        </w:rPr>
        <w:t>,</w:t>
      </w:r>
      <w:r w:rsidR="00F20F47" w:rsidRPr="00C24758">
        <w:rPr>
          <w:szCs w:val="22"/>
        </w:rPr>
        <w:t>κ.λπ.</w:t>
      </w:r>
      <w:r w:rsidR="005B4A16" w:rsidRPr="00C24758">
        <w:rPr>
          <w:szCs w:val="22"/>
        </w:rPr>
        <w:t xml:space="preserve"> </w:t>
      </w:r>
    </w:p>
    <w:p w14:paraId="3B5C67E4" w14:textId="55E89617" w:rsidR="0031355A" w:rsidRPr="00C24758" w:rsidRDefault="0031355A" w:rsidP="0031355A">
      <w:pPr>
        <w:pStyle w:val="12"/>
        <w:ind w:left="1004"/>
        <w:rPr>
          <w:szCs w:val="22"/>
        </w:rPr>
      </w:pPr>
      <w:r w:rsidRPr="00C24758">
        <w:rPr>
          <w:szCs w:val="22"/>
        </w:rPr>
        <w:t>β) έχ</w:t>
      </w:r>
      <w:r w:rsidR="00EF063D">
        <w:rPr>
          <w:szCs w:val="22"/>
        </w:rPr>
        <w:t>ουν</w:t>
      </w:r>
      <w:r w:rsidRPr="00C24758">
        <w:rPr>
          <w:szCs w:val="22"/>
        </w:rPr>
        <w:t xml:space="preserve"> το δικαίωµα να διορίζ</w:t>
      </w:r>
      <w:r w:rsidR="00EF063D">
        <w:rPr>
          <w:szCs w:val="22"/>
        </w:rPr>
        <w:t>ουν</w:t>
      </w:r>
      <w:r w:rsidRPr="00C24758">
        <w:rPr>
          <w:szCs w:val="22"/>
        </w:rPr>
        <w:t xml:space="preserve"> ή να παύ</w:t>
      </w:r>
      <w:r w:rsidR="00EF063D">
        <w:rPr>
          <w:szCs w:val="22"/>
        </w:rPr>
        <w:t>ουν</w:t>
      </w:r>
      <w:r w:rsidRPr="00C24758">
        <w:rPr>
          <w:szCs w:val="22"/>
        </w:rPr>
        <w:t xml:space="preserve"> την πλειοψηφία των µελών του διοικητικού, διαχειριστικού ή εποπτικού οργάνου </w:t>
      </w:r>
      <w:r w:rsidR="00DD1E56" w:rsidRPr="00C24758">
        <w:rPr>
          <w:szCs w:val="22"/>
        </w:rPr>
        <w:t xml:space="preserve">του Συμμετέχοντος/ των Συμμετεχόντων στην Ανταγωνιστική Διαδικασία, νομικού προσώπου / νομικών προσώπων, με την επωνυμία: </w:t>
      </w:r>
      <w:r w:rsidR="00DD1E56" w:rsidRPr="00C24758">
        <w:rPr>
          <w:szCs w:val="22"/>
          <w:lang w:val="en-US"/>
        </w:rPr>
        <w:t>i</w:t>
      </w:r>
      <w:r w:rsidR="00DD1E56" w:rsidRPr="00C24758">
        <w:rPr>
          <w:szCs w:val="22"/>
        </w:rPr>
        <w:t xml:space="preserve">)……………, </w:t>
      </w:r>
      <w:r w:rsidR="00DD1E56" w:rsidRPr="00C24758">
        <w:rPr>
          <w:szCs w:val="22"/>
          <w:lang w:val="en-US"/>
        </w:rPr>
        <w:t>ii</w:t>
      </w:r>
      <w:r w:rsidR="00DD1E56" w:rsidRPr="00C24758">
        <w:rPr>
          <w:szCs w:val="22"/>
        </w:rPr>
        <w:t xml:space="preserve">)………………, </w:t>
      </w:r>
      <w:r w:rsidR="00DD1E56" w:rsidRPr="00C24758">
        <w:rPr>
          <w:szCs w:val="22"/>
          <w:lang w:val="en-US"/>
        </w:rPr>
        <w:t>iii</w:t>
      </w:r>
      <w:r w:rsidR="00DD1E56" w:rsidRPr="00C24758">
        <w:rPr>
          <w:szCs w:val="22"/>
        </w:rPr>
        <w:t>)……………….,κ.λπ.</w:t>
      </w:r>
    </w:p>
    <w:p w14:paraId="630A594D" w14:textId="4FDDCB9F" w:rsidR="0031355A" w:rsidRPr="00C24758" w:rsidRDefault="0031355A" w:rsidP="0031355A">
      <w:pPr>
        <w:pStyle w:val="12"/>
        <w:ind w:left="1004"/>
        <w:rPr>
          <w:szCs w:val="22"/>
        </w:rPr>
      </w:pPr>
      <w:r w:rsidRPr="00C24758">
        <w:rPr>
          <w:szCs w:val="22"/>
        </w:rPr>
        <w:t>γ) έχ</w:t>
      </w:r>
      <w:r w:rsidR="00EF063D">
        <w:rPr>
          <w:szCs w:val="22"/>
        </w:rPr>
        <w:t>ουν</w:t>
      </w:r>
      <w:r w:rsidRPr="00C24758">
        <w:rPr>
          <w:szCs w:val="22"/>
        </w:rPr>
        <w:t xml:space="preserve"> το δικαίωµα να ασκήσ</w:t>
      </w:r>
      <w:r w:rsidR="00EF063D">
        <w:rPr>
          <w:szCs w:val="22"/>
        </w:rPr>
        <w:t>ουν</w:t>
      </w:r>
      <w:r w:rsidRPr="00C24758">
        <w:rPr>
          <w:szCs w:val="22"/>
        </w:rPr>
        <w:t xml:space="preserve"> κυριαρχική επιρροή </w:t>
      </w:r>
      <w:r w:rsidR="00DB6FA7" w:rsidRPr="00C24758">
        <w:rPr>
          <w:szCs w:val="22"/>
        </w:rPr>
        <w:t>σε άλλο</w:t>
      </w:r>
      <w:r w:rsidR="00DD1E56" w:rsidRPr="00C24758">
        <w:rPr>
          <w:szCs w:val="22"/>
        </w:rPr>
        <w:t xml:space="preserve"> Συμμετέχοντα/ Συμμετέχοντες στην Ανταγωνιστική Διαδικασία, νομικό πρόσωπο / νομικ</w:t>
      </w:r>
      <w:r w:rsidR="00580BEC" w:rsidRPr="00C24758">
        <w:rPr>
          <w:szCs w:val="22"/>
        </w:rPr>
        <w:t>ά</w:t>
      </w:r>
      <w:r w:rsidR="00DD1E56" w:rsidRPr="00C24758">
        <w:rPr>
          <w:szCs w:val="22"/>
        </w:rPr>
        <w:t xml:space="preserve"> πρ</w:t>
      </w:r>
      <w:r w:rsidR="00580BEC" w:rsidRPr="00C24758">
        <w:rPr>
          <w:szCs w:val="22"/>
        </w:rPr>
        <w:t>όσωπα</w:t>
      </w:r>
      <w:r w:rsidR="00DD1E56" w:rsidRPr="00C24758">
        <w:rPr>
          <w:szCs w:val="22"/>
        </w:rPr>
        <w:t xml:space="preserve">, με την επωνυμία: </w:t>
      </w:r>
      <w:r w:rsidR="00DD1E56" w:rsidRPr="00C24758">
        <w:rPr>
          <w:szCs w:val="22"/>
          <w:lang w:val="en-US"/>
        </w:rPr>
        <w:t>i</w:t>
      </w:r>
      <w:r w:rsidR="00DD1E56" w:rsidRPr="00C24758">
        <w:rPr>
          <w:szCs w:val="22"/>
        </w:rPr>
        <w:t xml:space="preserve">)……………, </w:t>
      </w:r>
      <w:r w:rsidR="00DD1E56" w:rsidRPr="00C24758">
        <w:rPr>
          <w:szCs w:val="22"/>
          <w:lang w:val="en-US"/>
        </w:rPr>
        <w:t>ii</w:t>
      </w:r>
      <w:r w:rsidR="00DD1E56" w:rsidRPr="00C24758">
        <w:rPr>
          <w:szCs w:val="22"/>
        </w:rPr>
        <w:t xml:space="preserve">)………………, </w:t>
      </w:r>
      <w:r w:rsidR="00DD1E56" w:rsidRPr="00C24758">
        <w:rPr>
          <w:szCs w:val="22"/>
          <w:lang w:val="en-US"/>
        </w:rPr>
        <w:t>iii</w:t>
      </w:r>
      <w:r w:rsidR="00DD1E56" w:rsidRPr="00C24758">
        <w:rPr>
          <w:szCs w:val="22"/>
        </w:rPr>
        <w:t>)……………….,κ.λπ.</w:t>
      </w:r>
      <w:r w:rsidR="00580BEC" w:rsidRPr="00C24758">
        <w:rPr>
          <w:szCs w:val="22"/>
        </w:rPr>
        <w:t xml:space="preserve"> </w:t>
      </w:r>
      <w:r w:rsidR="00F41380" w:rsidRPr="00C24758">
        <w:rPr>
          <w:szCs w:val="22"/>
        </w:rPr>
        <w:t>βάσει σύµβασης που έχ</w:t>
      </w:r>
      <w:r w:rsidR="00EF063D">
        <w:rPr>
          <w:szCs w:val="22"/>
        </w:rPr>
        <w:t>ουν</w:t>
      </w:r>
      <w:r w:rsidR="00F41380" w:rsidRPr="00C24758">
        <w:rPr>
          <w:szCs w:val="22"/>
        </w:rPr>
        <w:t xml:space="preserve"> συνάψει µε αυτό </w:t>
      </w:r>
      <w:r w:rsidRPr="00C24758">
        <w:rPr>
          <w:szCs w:val="22"/>
        </w:rPr>
        <w:t>ή δυνάµει ρήτρας του καταστατικού του τελευταίου</w:t>
      </w:r>
      <w:r w:rsidR="00F41380" w:rsidRPr="00C24758">
        <w:rPr>
          <w:szCs w:val="22"/>
        </w:rPr>
        <w:t>.</w:t>
      </w:r>
    </w:p>
    <w:p w14:paraId="7B8D28E8" w14:textId="25730C15" w:rsidR="000E71AD" w:rsidRDefault="00515609" w:rsidP="00283D26">
      <w:pPr>
        <w:pStyle w:val="12"/>
        <w:ind w:left="1004"/>
        <w:rPr>
          <w:szCs w:val="22"/>
        </w:rPr>
      </w:pPr>
      <w:r>
        <w:rPr>
          <w:szCs w:val="22"/>
        </w:rPr>
        <w:t>δ</w:t>
      </w:r>
      <w:r w:rsidR="0031355A" w:rsidRPr="00C24758">
        <w:rPr>
          <w:szCs w:val="22"/>
        </w:rPr>
        <w:t>) είναι µέτοχο</w:t>
      </w:r>
      <w:r w:rsidR="00EF063D">
        <w:rPr>
          <w:szCs w:val="22"/>
        </w:rPr>
        <w:t>ι</w:t>
      </w:r>
      <w:r w:rsidR="0031355A" w:rsidRPr="00C24758">
        <w:rPr>
          <w:szCs w:val="22"/>
        </w:rPr>
        <w:t xml:space="preserve"> ή εταίρο</w:t>
      </w:r>
      <w:r w:rsidR="00EF063D">
        <w:rPr>
          <w:szCs w:val="22"/>
        </w:rPr>
        <w:t>ι</w:t>
      </w:r>
      <w:r w:rsidR="0031355A" w:rsidRPr="00C24758">
        <w:rPr>
          <w:szCs w:val="22"/>
        </w:rPr>
        <w:t xml:space="preserve"> </w:t>
      </w:r>
      <w:r w:rsidR="00283D26" w:rsidRPr="00C24758">
        <w:rPr>
          <w:szCs w:val="22"/>
        </w:rPr>
        <w:t xml:space="preserve">του Συμμετέχοντος/ των Συμμετεχόντων στην Ανταγωνιστική Διαδικασία, νομικού προσώπου / νομικών προσώπων, με την επωνυμία: </w:t>
      </w:r>
      <w:r w:rsidR="00283D26" w:rsidRPr="00C24758">
        <w:rPr>
          <w:szCs w:val="22"/>
          <w:lang w:val="en-US"/>
        </w:rPr>
        <w:t>i</w:t>
      </w:r>
      <w:r w:rsidR="00283D26" w:rsidRPr="00C24758">
        <w:rPr>
          <w:szCs w:val="22"/>
        </w:rPr>
        <w:t xml:space="preserve">)……………, </w:t>
      </w:r>
      <w:r w:rsidR="00283D26" w:rsidRPr="00C24758">
        <w:rPr>
          <w:szCs w:val="22"/>
          <w:lang w:val="en-US"/>
        </w:rPr>
        <w:t>ii</w:t>
      </w:r>
      <w:r w:rsidR="00283D26" w:rsidRPr="00C24758">
        <w:rPr>
          <w:szCs w:val="22"/>
        </w:rPr>
        <w:t xml:space="preserve">)………………, </w:t>
      </w:r>
      <w:r w:rsidR="00283D26" w:rsidRPr="00C24758">
        <w:rPr>
          <w:szCs w:val="22"/>
          <w:lang w:val="en-US"/>
        </w:rPr>
        <w:t>iii</w:t>
      </w:r>
      <w:r w:rsidR="00283D26" w:rsidRPr="00C24758">
        <w:rPr>
          <w:szCs w:val="22"/>
        </w:rPr>
        <w:t xml:space="preserve">)……………….,κ.λπ. </w:t>
      </w:r>
      <w:r w:rsidR="0031355A" w:rsidRPr="00C24758">
        <w:rPr>
          <w:szCs w:val="22"/>
        </w:rPr>
        <w:t>και ελέγχ</w:t>
      </w:r>
      <w:r w:rsidR="00EF063D">
        <w:rPr>
          <w:szCs w:val="22"/>
        </w:rPr>
        <w:t>ουν</w:t>
      </w:r>
      <w:r w:rsidR="0031355A" w:rsidRPr="00C24758">
        <w:rPr>
          <w:szCs w:val="22"/>
        </w:rPr>
        <w:t xml:space="preserve"> µόν</w:t>
      </w:r>
      <w:r w:rsidR="00792180" w:rsidRPr="00C24758">
        <w:rPr>
          <w:szCs w:val="22"/>
        </w:rPr>
        <w:t>ο</w:t>
      </w:r>
      <w:r w:rsidR="00EF063D">
        <w:rPr>
          <w:szCs w:val="22"/>
        </w:rPr>
        <w:t>ι</w:t>
      </w:r>
      <w:r w:rsidR="0031355A" w:rsidRPr="00C24758">
        <w:rPr>
          <w:szCs w:val="22"/>
        </w:rPr>
        <w:t xml:space="preserve"> </w:t>
      </w:r>
      <w:r w:rsidR="0026399C" w:rsidRPr="00C24758">
        <w:rPr>
          <w:szCs w:val="22"/>
        </w:rPr>
        <w:t>του</w:t>
      </w:r>
      <w:r w:rsidR="00EF063D">
        <w:rPr>
          <w:szCs w:val="22"/>
        </w:rPr>
        <w:t>ς</w:t>
      </w:r>
      <w:r w:rsidR="0031355A" w:rsidRPr="00C24758">
        <w:rPr>
          <w:szCs w:val="22"/>
        </w:rPr>
        <w:t>, βάσει συµφωνίας που έχ</w:t>
      </w:r>
      <w:r w:rsidR="00EF063D">
        <w:rPr>
          <w:szCs w:val="22"/>
        </w:rPr>
        <w:t>ουν</w:t>
      </w:r>
      <w:r w:rsidR="0031355A" w:rsidRPr="00C24758">
        <w:rPr>
          <w:szCs w:val="22"/>
        </w:rPr>
        <w:t xml:space="preserve"> συνάψει µε άλλους µετόχους ή εταίρους του εν λόγω νομικού προσώπου, την πλειοψηφία των δικαιωµάτων ψήφου των µετόχων ή των εταίρων αυτού</w:t>
      </w:r>
      <w:r w:rsidR="00F6045C" w:rsidRPr="00C24758">
        <w:rPr>
          <w:szCs w:val="22"/>
        </w:rPr>
        <w:t>.</w:t>
      </w:r>
    </w:p>
    <w:p w14:paraId="49A3540D" w14:textId="78C03344" w:rsidR="00515609" w:rsidRPr="00C24758" w:rsidRDefault="00515609" w:rsidP="00283D26">
      <w:pPr>
        <w:pStyle w:val="12"/>
        <w:ind w:left="1004"/>
        <w:rPr>
          <w:szCs w:val="22"/>
        </w:rPr>
      </w:pPr>
      <w:r>
        <w:rPr>
          <w:szCs w:val="22"/>
        </w:rPr>
        <w:t xml:space="preserve">ε) (σε περίπτωση νομικού προσώπου) </w:t>
      </w:r>
      <w:r w:rsidRPr="00515609">
        <w:rPr>
          <w:szCs w:val="22"/>
        </w:rPr>
        <w:t xml:space="preserve">διατηρούν µια από τις </w:t>
      </w:r>
      <w:r>
        <w:rPr>
          <w:szCs w:val="22"/>
        </w:rPr>
        <w:t>υπό α) έως δ)</w:t>
      </w:r>
      <w:r w:rsidRPr="00515609">
        <w:rPr>
          <w:szCs w:val="22"/>
        </w:rPr>
        <w:t xml:space="preserve"> σχέσεις </w:t>
      </w:r>
      <w:r w:rsidR="00A33AB6">
        <w:rPr>
          <w:szCs w:val="22"/>
        </w:rPr>
        <w:t xml:space="preserve">με τον Συμμετέχοντα / τους Συμμετέχοντες με την επωνυμία </w:t>
      </w:r>
      <w:r w:rsidR="00A33AB6" w:rsidRPr="00A33AB6">
        <w:rPr>
          <w:szCs w:val="22"/>
        </w:rPr>
        <w:t xml:space="preserve">: </w:t>
      </w:r>
      <w:r w:rsidR="00A33AB6">
        <w:rPr>
          <w:szCs w:val="22"/>
          <w:lang w:val="en-US"/>
        </w:rPr>
        <w:t>i</w:t>
      </w:r>
      <w:r w:rsidR="00A33AB6" w:rsidRPr="00A33AB6">
        <w:rPr>
          <w:szCs w:val="22"/>
        </w:rPr>
        <w:t>)</w:t>
      </w:r>
      <w:r w:rsidR="00A33AB6">
        <w:rPr>
          <w:szCs w:val="22"/>
        </w:rPr>
        <w:t>…</w:t>
      </w:r>
      <w:r w:rsidR="00A33AB6" w:rsidRPr="00A33AB6">
        <w:rPr>
          <w:szCs w:val="22"/>
        </w:rPr>
        <w:t>…</w:t>
      </w:r>
      <w:r w:rsidR="00A33AB6">
        <w:rPr>
          <w:szCs w:val="22"/>
        </w:rPr>
        <w:t>…</w:t>
      </w:r>
      <w:r w:rsidR="00A33AB6" w:rsidRPr="00A33AB6">
        <w:rPr>
          <w:szCs w:val="22"/>
        </w:rPr>
        <w:t xml:space="preserve">….., </w:t>
      </w:r>
      <w:r w:rsidR="00A33AB6">
        <w:rPr>
          <w:szCs w:val="22"/>
          <w:lang w:val="en-US"/>
        </w:rPr>
        <w:t>ii</w:t>
      </w:r>
      <w:r w:rsidR="00A33AB6" w:rsidRPr="00A33AB6">
        <w:rPr>
          <w:szCs w:val="22"/>
        </w:rPr>
        <w:t>)</w:t>
      </w:r>
      <w:r w:rsidR="00A33AB6">
        <w:rPr>
          <w:szCs w:val="22"/>
        </w:rPr>
        <w:t>…</w:t>
      </w:r>
      <w:r w:rsidR="00A33AB6" w:rsidRPr="00A33AB6">
        <w:rPr>
          <w:szCs w:val="22"/>
        </w:rPr>
        <w:t>…</w:t>
      </w:r>
      <w:r w:rsidR="00A33AB6">
        <w:rPr>
          <w:szCs w:val="22"/>
        </w:rPr>
        <w:t>……</w:t>
      </w:r>
      <w:r w:rsidR="00A33AB6" w:rsidRPr="00A33AB6">
        <w:rPr>
          <w:szCs w:val="22"/>
        </w:rPr>
        <w:t>…</w:t>
      </w:r>
      <w:r w:rsidR="00A33AB6">
        <w:rPr>
          <w:szCs w:val="22"/>
        </w:rPr>
        <w:t>…</w:t>
      </w:r>
      <w:r w:rsidR="00A33AB6" w:rsidRPr="00A33AB6">
        <w:rPr>
          <w:szCs w:val="22"/>
        </w:rPr>
        <w:t xml:space="preserve">, </w:t>
      </w:r>
      <w:r w:rsidR="00A33AB6">
        <w:rPr>
          <w:szCs w:val="22"/>
          <w:lang w:val="en-US"/>
        </w:rPr>
        <w:t>ii</w:t>
      </w:r>
      <w:r w:rsidR="00A33AB6" w:rsidRPr="00A33AB6">
        <w:rPr>
          <w:szCs w:val="22"/>
        </w:rPr>
        <w:t>)</w:t>
      </w:r>
      <w:r w:rsidR="00A33AB6">
        <w:rPr>
          <w:szCs w:val="22"/>
        </w:rPr>
        <w:t xml:space="preserve"> …</w:t>
      </w:r>
      <w:r w:rsidR="00A33AB6" w:rsidRPr="00A33AB6">
        <w:rPr>
          <w:szCs w:val="22"/>
        </w:rPr>
        <w:t>…</w:t>
      </w:r>
      <w:r w:rsidR="00A33AB6">
        <w:rPr>
          <w:szCs w:val="22"/>
        </w:rPr>
        <w:t>…</w:t>
      </w:r>
      <w:r w:rsidR="00A33AB6" w:rsidRPr="00A33AB6">
        <w:rPr>
          <w:szCs w:val="22"/>
        </w:rPr>
        <w:t>…</w:t>
      </w:r>
      <w:r w:rsidR="00A33AB6">
        <w:rPr>
          <w:szCs w:val="22"/>
        </w:rPr>
        <w:t>…</w:t>
      </w:r>
      <w:r w:rsidR="00A33AB6" w:rsidRPr="00A33AB6">
        <w:rPr>
          <w:szCs w:val="22"/>
        </w:rPr>
        <w:t>…</w:t>
      </w:r>
      <w:r w:rsidR="00A33AB6">
        <w:rPr>
          <w:szCs w:val="22"/>
        </w:rPr>
        <w:t>…</w:t>
      </w:r>
      <w:r w:rsidR="00A33AB6" w:rsidRPr="00A33AB6">
        <w:rPr>
          <w:szCs w:val="22"/>
        </w:rPr>
        <w:t xml:space="preserve">.., </w:t>
      </w:r>
      <w:r w:rsidR="00A33AB6">
        <w:rPr>
          <w:szCs w:val="22"/>
        </w:rPr>
        <w:t xml:space="preserve">κ.λπ., </w:t>
      </w:r>
      <w:r w:rsidRPr="00515609">
        <w:rPr>
          <w:szCs w:val="22"/>
        </w:rPr>
        <w:t xml:space="preserve">µέσω </w:t>
      </w:r>
      <w:r>
        <w:rPr>
          <w:szCs w:val="22"/>
        </w:rPr>
        <w:t>ενός</w:t>
      </w:r>
      <w:r w:rsidRPr="00515609">
        <w:rPr>
          <w:szCs w:val="22"/>
        </w:rPr>
        <w:t xml:space="preserve"> φυσικού προσώπου ή οµάδας φυσικών προσώπων που</w:t>
      </w:r>
      <w:r>
        <w:rPr>
          <w:szCs w:val="22"/>
        </w:rPr>
        <w:t xml:space="preserve"> </w:t>
      </w:r>
      <w:r w:rsidRPr="00515609">
        <w:rPr>
          <w:szCs w:val="22"/>
        </w:rPr>
        <w:t>ενεργούν από κοινού</w:t>
      </w:r>
      <w:r>
        <w:rPr>
          <w:szCs w:val="22"/>
        </w:rPr>
        <w:t>.</w:t>
      </w:r>
    </w:p>
    <w:p w14:paraId="79566823" w14:textId="007B9EBC" w:rsidR="00142A81" w:rsidRPr="00C24758" w:rsidRDefault="00EF063D" w:rsidP="007666E1">
      <w:pPr>
        <w:pStyle w:val="12"/>
        <w:numPr>
          <w:ilvl w:val="0"/>
          <w:numId w:val="9"/>
        </w:numPr>
        <w:rPr>
          <w:szCs w:val="22"/>
        </w:rPr>
      </w:pPr>
      <w:r>
        <w:rPr>
          <w:b/>
          <w:bCs/>
          <w:szCs w:val="22"/>
        </w:rPr>
        <w:t>Δ</w:t>
      </w:r>
      <w:r w:rsidR="00142A81" w:rsidRPr="00C24758">
        <w:rPr>
          <w:b/>
          <w:bCs/>
          <w:szCs w:val="22"/>
        </w:rPr>
        <w:t>εν διατηρ</w:t>
      </w:r>
      <w:r>
        <w:rPr>
          <w:b/>
          <w:bCs/>
          <w:szCs w:val="22"/>
        </w:rPr>
        <w:t>ούν</w:t>
      </w:r>
      <w:r w:rsidR="00142A81" w:rsidRPr="00C24758">
        <w:rPr>
          <w:b/>
          <w:bCs/>
          <w:szCs w:val="22"/>
        </w:rPr>
        <w:t xml:space="preserve"> με άλλο Συμμετέχοντα, </w:t>
      </w:r>
      <w:r w:rsidR="00142A81" w:rsidRPr="00C24758">
        <w:rPr>
          <w:szCs w:val="22"/>
        </w:rPr>
        <w:t xml:space="preserve">νομικό πρόσωπο, </w:t>
      </w:r>
      <w:r w:rsidR="00032C90" w:rsidRPr="00C24758">
        <w:rPr>
          <w:szCs w:val="22"/>
        </w:rPr>
        <w:t>σχέση</w:t>
      </w:r>
      <w:r w:rsidR="00142D9C" w:rsidRPr="00C24758">
        <w:rPr>
          <w:szCs w:val="22"/>
        </w:rPr>
        <w:t xml:space="preserve"> </w:t>
      </w:r>
      <w:r w:rsidR="00142D9C" w:rsidRPr="00C24758">
        <w:rPr>
          <w:b/>
          <w:bCs/>
          <w:szCs w:val="22"/>
          <w:u w:val="single"/>
        </w:rPr>
        <w:t>συνεργαζόμενων επιχειρήσεων</w:t>
      </w:r>
      <w:r w:rsidR="00142D9C" w:rsidRPr="00C24758">
        <w:rPr>
          <w:szCs w:val="22"/>
        </w:rPr>
        <w:t xml:space="preserve"> κατά τα οριζόμενα </w:t>
      </w:r>
      <w:r w:rsidR="00A64A7C" w:rsidRPr="00C24758">
        <w:rPr>
          <w:szCs w:val="22"/>
        </w:rPr>
        <w:t>στην παρ. 2 της Σύστασης 2003/361/ΕΚ της Επιτροπής, όπως δημοσιεύτηκε στην Επίσημη Εφημερίδα της Ευρωπαϊκής Ένωσης (L 124 της 20ής Μαΐου 2003, σ. 36.)</w:t>
      </w:r>
      <w:r w:rsidR="004F50E3" w:rsidRPr="00C24758">
        <w:rPr>
          <w:rStyle w:val="af3"/>
          <w:szCs w:val="22"/>
        </w:rPr>
        <w:footnoteReference w:id="2"/>
      </w:r>
      <w:r w:rsidR="007666E1" w:rsidRPr="00C24758">
        <w:rPr>
          <w:szCs w:val="22"/>
        </w:rPr>
        <w:t xml:space="preserve">, και </w:t>
      </w:r>
      <w:r w:rsidR="00D26CE7">
        <w:rPr>
          <w:szCs w:val="22"/>
        </w:rPr>
        <w:t>ιδίως</w:t>
      </w:r>
      <w:r w:rsidR="007666E1" w:rsidRPr="00C24758">
        <w:rPr>
          <w:szCs w:val="22"/>
        </w:rPr>
        <w:t xml:space="preserve"> ότι δεν κατέχ</w:t>
      </w:r>
      <w:r>
        <w:rPr>
          <w:szCs w:val="22"/>
        </w:rPr>
        <w:t>ουν</w:t>
      </w:r>
      <w:r w:rsidR="007666E1" w:rsidRPr="00C24758">
        <w:rPr>
          <w:szCs w:val="22"/>
        </w:rPr>
        <w:t xml:space="preserve">, </w:t>
      </w:r>
      <w:r>
        <w:rPr>
          <w:szCs w:val="22"/>
        </w:rPr>
        <w:t>οι</w:t>
      </w:r>
      <w:r w:rsidR="00A64A7C" w:rsidRPr="00C24758">
        <w:rPr>
          <w:szCs w:val="22"/>
        </w:rPr>
        <w:t xml:space="preserve"> ίδιο</w:t>
      </w:r>
      <w:r>
        <w:rPr>
          <w:szCs w:val="22"/>
        </w:rPr>
        <w:t>ι</w:t>
      </w:r>
      <w:r w:rsidR="00A64A7C" w:rsidRPr="00C24758">
        <w:rPr>
          <w:szCs w:val="22"/>
        </w:rPr>
        <w:t xml:space="preserve"> </w:t>
      </w:r>
      <w:r w:rsidR="007666E1" w:rsidRPr="00C24758">
        <w:rPr>
          <w:szCs w:val="22"/>
        </w:rPr>
        <w:t xml:space="preserve">ή από </w:t>
      </w:r>
      <w:r w:rsidR="007666E1" w:rsidRPr="00C24758">
        <w:rPr>
          <w:szCs w:val="22"/>
        </w:rPr>
        <w:lastRenderedPageBreak/>
        <w:t>κοινού µε µία ή περισσότερες συνδεδεµένες επιχειρήσεις κατά τ</w:t>
      </w:r>
      <w:r w:rsidR="00C90616" w:rsidRPr="00C24758">
        <w:rPr>
          <w:szCs w:val="22"/>
        </w:rPr>
        <w:t>α ανωτέρω</w:t>
      </w:r>
      <w:r w:rsidR="007666E1" w:rsidRPr="00C24758">
        <w:rPr>
          <w:szCs w:val="22"/>
        </w:rPr>
        <w:t xml:space="preserve">, το 25 % ή περισσότερο του κεφαλαίου ή των δικαιωµάτων ψήφου </w:t>
      </w:r>
      <w:r w:rsidR="00E666BE" w:rsidRPr="00C24758">
        <w:rPr>
          <w:szCs w:val="22"/>
        </w:rPr>
        <w:t>του εν λόγω νομικού προσώπου.</w:t>
      </w:r>
    </w:p>
    <w:p w14:paraId="2E2D0F8C" w14:textId="77777777" w:rsidR="008653F4" w:rsidRPr="00C24758" w:rsidRDefault="008653F4" w:rsidP="0058184C">
      <w:pPr>
        <w:pStyle w:val="12"/>
        <w:ind w:left="1004"/>
        <w:rPr>
          <w:b/>
          <w:bCs/>
          <w:szCs w:val="22"/>
          <w:u w:val="single"/>
        </w:rPr>
      </w:pPr>
      <w:r w:rsidRPr="00C24758">
        <w:rPr>
          <w:b/>
          <w:bCs/>
          <w:szCs w:val="22"/>
          <w:u w:val="single"/>
        </w:rPr>
        <w:t>Άλλως:</w:t>
      </w:r>
    </w:p>
    <w:p w14:paraId="337DF93A" w14:textId="6A06671A" w:rsidR="000E71AD" w:rsidRPr="00C24758" w:rsidRDefault="00EF063D" w:rsidP="0058184C">
      <w:pPr>
        <w:pStyle w:val="12"/>
        <w:ind w:left="1004"/>
        <w:rPr>
          <w:szCs w:val="22"/>
        </w:rPr>
      </w:pPr>
      <w:r>
        <w:rPr>
          <w:szCs w:val="22"/>
        </w:rPr>
        <w:t>Δηλώνουν</w:t>
      </w:r>
      <w:r w:rsidR="00415D57" w:rsidRPr="00C24758">
        <w:rPr>
          <w:szCs w:val="22"/>
        </w:rPr>
        <w:t xml:space="preserve"> ρητά ότι</w:t>
      </w:r>
      <w:r w:rsidR="008653F4" w:rsidRPr="00C24758">
        <w:rPr>
          <w:szCs w:val="22"/>
        </w:rPr>
        <w:t xml:space="preserve"> </w:t>
      </w:r>
      <w:r w:rsidR="00415D57" w:rsidRPr="00C24758">
        <w:rPr>
          <w:szCs w:val="22"/>
        </w:rPr>
        <w:t>διατηρ</w:t>
      </w:r>
      <w:r>
        <w:rPr>
          <w:szCs w:val="22"/>
        </w:rPr>
        <w:t>ο</w:t>
      </w:r>
      <w:r w:rsidR="00A33AB6">
        <w:rPr>
          <w:szCs w:val="22"/>
        </w:rPr>
        <w:t>ύ</w:t>
      </w:r>
      <w:r>
        <w:rPr>
          <w:szCs w:val="22"/>
        </w:rPr>
        <w:t>ν</w:t>
      </w:r>
      <w:r w:rsidR="00415D57" w:rsidRPr="00C24758">
        <w:rPr>
          <w:szCs w:val="22"/>
        </w:rPr>
        <w:t xml:space="preserve"> με </w:t>
      </w:r>
      <w:r w:rsidR="00305251" w:rsidRPr="00C24758">
        <w:rPr>
          <w:szCs w:val="22"/>
        </w:rPr>
        <w:t>τον Συμμετέχοντα/ τους Συμμετέχοντες στην Ανταγωνιστική Διαδικασία, νομικό πρόσωπο / νομικά πρόσωπα, με την επωνυμία: i)……………, ii)………………, iii)……………….,κ.λπ.</w:t>
      </w:r>
      <w:r w:rsidR="009361F8" w:rsidRPr="00C24758">
        <w:rPr>
          <w:szCs w:val="22"/>
        </w:rPr>
        <w:t xml:space="preserve"> </w:t>
      </w:r>
      <w:r w:rsidR="00415D57" w:rsidRPr="00C24758">
        <w:rPr>
          <w:szCs w:val="22"/>
        </w:rPr>
        <w:t xml:space="preserve">σχέση συνεργαζόμενων επιχειρήσεων κατά τα οριζόμενα στην παρ. 2 της Σύστασης 2003/361/ΕΚ της Επιτροπής, όπως δημοσιεύτηκε στην Επίσημη Εφημερίδα της Ευρωπαϊκής Ένωσης (L 124 της 20ής Μαΐου 2003, σ. 36.), και </w:t>
      </w:r>
      <w:r w:rsidR="00A33AB6">
        <w:rPr>
          <w:szCs w:val="22"/>
        </w:rPr>
        <w:t>ιδίως</w:t>
      </w:r>
      <w:r w:rsidR="00415D57" w:rsidRPr="00C24758">
        <w:rPr>
          <w:szCs w:val="22"/>
        </w:rPr>
        <w:t xml:space="preserve"> ότι κατέχ</w:t>
      </w:r>
      <w:r>
        <w:rPr>
          <w:szCs w:val="22"/>
        </w:rPr>
        <w:t>ουν</w:t>
      </w:r>
      <w:r w:rsidR="00415D57" w:rsidRPr="00C24758">
        <w:rPr>
          <w:szCs w:val="22"/>
        </w:rPr>
        <w:t xml:space="preserve">, </w:t>
      </w:r>
      <w:r>
        <w:rPr>
          <w:szCs w:val="22"/>
        </w:rPr>
        <w:t>οι</w:t>
      </w:r>
      <w:r w:rsidR="00415D57" w:rsidRPr="00C24758">
        <w:rPr>
          <w:szCs w:val="22"/>
        </w:rPr>
        <w:t xml:space="preserve"> ίδιο</w:t>
      </w:r>
      <w:r>
        <w:rPr>
          <w:szCs w:val="22"/>
        </w:rPr>
        <w:t>ι</w:t>
      </w:r>
      <w:r w:rsidR="00415D57" w:rsidRPr="00C24758">
        <w:rPr>
          <w:szCs w:val="22"/>
        </w:rPr>
        <w:t xml:space="preserve"> ή από κοινού µε µία ή περισσότερες συνδεδεµένες επιχειρήσεις κατά τα ανωτέρω, το 25 % ή περισσότερο του κεφαλαίου ή των δικαιωµάτων ψήφου του εν λόγω νομικού προσώπου.</w:t>
      </w:r>
    </w:p>
    <w:p w14:paraId="25817433" w14:textId="77777777" w:rsidR="00BF75AE" w:rsidRPr="00C24758" w:rsidRDefault="00BF75AE" w:rsidP="00BF75AE">
      <w:pPr>
        <w:pStyle w:val="12"/>
      </w:pPr>
    </w:p>
    <w:p w14:paraId="72537FF9" w14:textId="70ED7FE1" w:rsidR="00BF75AE" w:rsidRPr="00C24758" w:rsidRDefault="00BF75AE" w:rsidP="00700706">
      <w:pPr>
        <w:pStyle w:val="12"/>
        <w:ind w:left="284"/>
      </w:pPr>
      <w:r w:rsidRPr="00C24758">
        <w:t xml:space="preserve">Εφόσον, έχουν διαπραχθεί αδικήματα της περίπτωσης </w:t>
      </w:r>
      <w:r w:rsidR="00537B89">
        <w:t>6</w:t>
      </w:r>
      <w:r w:rsidRPr="00C24758">
        <w:t xml:space="preserve">) της παραγράφου 9.1.2 του άρθρου 9 της παρούσας Προκήρυξης, στο πρόσωπο του Συμμετέχοντα ή των ανωτέρω προσώπων, οφείλει αυτός να τα αναφέρει αναλυτικά στην Αίτηση Συμμετοχής </w:t>
      </w:r>
      <w:r w:rsidR="00E139EA">
        <w:t>–</w:t>
      </w:r>
      <w:r w:rsidRPr="00C24758">
        <w:t xml:space="preserve"> Υπεύθυνη Δήλωση και να συνυποβάλλει την καταδικαστική απόφαση, προκειμένου να κριθεί από τη ΡΑΕ αν επιφέρουν αποκλεισμό.</w:t>
      </w:r>
    </w:p>
    <w:p w14:paraId="08615D2F" w14:textId="7190F335" w:rsidR="00BF75AE" w:rsidRPr="00C24758" w:rsidRDefault="00BF75AE" w:rsidP="00700706">
      <w:pPr>
        <w:pStyle w:val="12"/>
        <w:ind w:left="284"/>
      </w:pPr>
      <w:r w:rsidRPr="00C24758">
        <w:t xml:space="preserve">Από την υποβληθείσα Αίτηση Συμμετοχής </w:t>
      </w:r>
      <w:r w:rsidR="00E139EA">
        <w:t>–</w:t>
      </w:r>
      <w:r w:rsidRPr="00C24758">
        <w:t xml:space="preserve"> Υπεύθυνη Δήλωση πρέπει να συνάγεται σαφώς ότι δεν υφίσταται λόγος αποκλεισμού του Συμμετέχοντ</w:t>
      </w:r>
      <w:r w:rsidR="00537B89">
        <w:t>ος</w:t>
      </w:r>
      <w:r w:rsidRPr="00C24758">
        <w:t>, αλλιώς αυτός θα αποκλείεται.</w:t>
      </w:r>
    </w:p>
    <w:p w14:paraId="1A4092F1" w14:textId="5134474C" w:rsidR="00BF75AE" w:rsidRPr="00C24758" w:rsidRDefault="00BF75AE" w:rsidP="00275D5D">
      <w:pPr>
        <w:pStyle w:val="a7"/>
        <w:numPr>
          <w:ilvl w:val="2"/>
          <w:numId w:val="6"/>
        </w:numPr>
        <w:jc w:val="both"/>
        <w:rPr>
          <w:rFonts w:ascii="Times New Roman" w:hAnsi="Times New Roman" w:cs="Times New Roman"/>
        </w:rPr>
      </w:pPr>
      <w:r w:rsidRPr="00C24758">
        <w:rPr>
          <w:rFonts w:ascii="Times New Roman" w:hAnsi="Times New Roman" w:cs="Times New Roman"/>
        </w:rPr>
        <w:t xml:space="preserve">Αντίγραφο του </w:t>
      </w:r>
      <w:r w:rsidRPr="00C24758">
        <w:rPr>
          <w:rFonts w:ascii="Times New Roman" w:hAnsi="Times New Roman" w:cs="Times New Roman"/>
          <w:b/>
          <w:u w:val="single"/>
        </w:rPr>
        <w:t xml:space="preserve">αποδεικτικού καταβολής του </w:t>
      </w:r>
      <w:r w:rsidR="00537B89">
        <w:rPr>
          <w:rFonts w:ascii="Times New Roman" w:hAnsi="Times New Roman" w:cs="Times New Roman"/>
          <w:b/>
          <w:u w:val="single"/>
        </w:rPr>
        <w:t>Τ</w:t>
      </w:r>
      <w:r w:rsidRPr="00C24758">
        <w:rPr>
          <w:rFonts w:ascii="Times New Roman" w:hAnsi="Times New Roman" w:cs="Times New Roman"/>
          <w:b/>
          <w:u w:val="single"/>
        </w:rPr>
        <w:t xml:space="preserve">έλους </w:t>
      </w:r>
      <w:r w:rsidR="00537B89">
        <w:rPr>
          <w:rFonts w:ascii="Times New Roman" w:hAnsi="Times New Roman" w:cs="Times New Roman"/>
          <w:b/>
          <w:u w:val="single"/>
        </w:rPr>
        <w:t>Σ</w:t>
      </w:r>
      <w:r w:rsidRPr="00C24758">
        <w:rPr>
          <w:rFonts w:ascii="Times New Roman" w:hAnsi="Times New Roman" w:cs="Times New Roman"/>
          <w:b/>
          <w:u w:val="single"/>
        </w:rPr>
        <w:t>υμμετοχής</w:t>
      </w:r>
      <w:r w:rsidRPr="00C24758">
        <w:rPr>
          <w:rFonts w:ascii="Times New Roman" w:hAnsi="Times New Roman" w:cs="Times New Roman"/>
        </w:rPr>
        <w:t xml:space="preserve">, σύμφωνα με τα οριζόμενα στον Πίνακα 1 </w:t>
      </w:r>
      <w:r w:rsidR="00B974A4" w:rsidRPr="00C24758">
        <w:rPr>
          <w:rFonts w:ascii="Times New Roman" w:hAnsi="Times New Roman" w:cs="Times New Roman"/>
        </w:rPr>
        <w:t xml:space="preserve">και το άρθρο 8 </w:t>
      </w:r>
      <w:r w:rsidRPr="00C24758">
        <w:rPr>
          <w:rFonts w:ascii="Times New Roman" w:hAnsi="Times New Roman" w:cs="Times New Roman"/>
        </w:rPr>
        <w:t>της Προκήρυξης.</w:t>
      </w:r>
    </w:p>
    <w:p w14:paraId="7058EDAA" w14:textId="77777777" w:rsidR="00700706" w:rsidRPr="00C24758" w:rsidRDefault="00700706" w:rsidP="00700706">
      <w:pPr>
        <w:pStyle w:val="a7"/>
        <w:ind w:left="284"/>
        <w:rPr>
          <w:rFonts w:ascii="Times New Roman" w:hAnsi="Times New Roman" w:cs="Times New Roman"/>
        </w:rPr>
      </w:pPr>
    </w:p>
    <w:p w14:paraId="3A51EA3D" w14:textId="04A2C7C9" w:rsidR="00BF75AE" w:rsidRPr="00C24758" w:rsidRDefault="00097D39" w:rsidP="00275D5D">
      <w:pPr>
        <w:pStyle w:val="a7"/>
        <w:numPr>
          <w:ilvl w:val="2"/>
          <w:numId w:val="6"/>
        </w:numPr>
        <w:jc w:val="both"/>
        <w:rPr>
          <w:rFonts w:ascii="Times New Roman" w:hAnsi="Times New Roman" w:cs="Times New Roman"/>
        </w:rPr>
      </w:pPr>
      <w:r w:rsidRPr="00C24758">
        <w:rPr>
          <w:rFonts w:ascii="Times New Roman" w:hAnsi="Times New Roman" w:cs="Times New Roman"/>
        </w:rPr>
        <w:t xml:space="preserve">Σε περίπτωση Συμμετέχοντος νομικού προσώπου, η ως άνω Αίτηση Συμμετοχής απαιτείται να συνοδεύεται από </w:t>
      </w:r>
      <w:r w:rsidRPr="00C24758">
        <w:rPr>
          <w:rFonts w:ascii="Times New Roman" w:hAnsi="Times New Roman" w:cs="Times New Roman"/>
          <w:b/>
          <w:u w:val="single"/>
        </w:rPr>
        <w:t>Πρακτικό απόφασης</w:t>
      </w:r>
      <w:r w:rsidRPr="00C24758">
        <w:rPr>
          <w:rFonts w:ascii="Times New Roman" w:hAnsi="Times New Roman" w:cs="Times New Roman"/>
        </w:rPr>
        <w:t xml:space="preserve"> του Διοικητικού Συμβουλίου της εταιρείας, σε περίπτωση Α.Ε., ή απόφαση των διαχειριστών, σε περίπτωση Ε.Π.Ε. ή Ο.Ε. ή Ε.Ε. ή Ι.Κ.Ε., ή των οργάνων διοίκησης </w:t>
      </w:r>
      <w:r w:rsidR="00B974A4" w:rsidRPr="00C24758">
        <w:rPr>
          <w:rFonts w:ascii="Times New Roman" w:hAnsi="Times New Roman" w:cs="Times New Roman"/>
        </w:rPr>
        <w:t>για</w:t>
      </w:r>
      <w:r w:rsidRPr="00C24758">
        <w:rPr>
          <w:rFonts w:ascii="Times New Roman" w:hAnsi="Times New Roman" w:cs="Times New Roman"/>
        </w:rPr>
        <w:t xml:space="preserve"> κάθε άλλη μορφή εταιρεία</w:t>
      </w:r>
      <w:r w:rsidR="00B974A4" w:rsidRPr="00C24758">
        <w:rPr>
          <w:rFonts w:ascii="Times New Roman" w:hAnsi="Times New Roman" w:cs="Times New Roman"/>
        </w:rPr>
        <w:t>ς</w:t>
      </w:r>
      <w:r w:rsidRPr="00C24758">
        <w:rPr>
          <w:rFonts w:ascii="Times New Roman" w:hAnsi="Times New Roman" w:cs="Times New Roman"/>
        </w:rPr>
        <w:t xml:space="preserve"> ή </w:t>
      </w:r>
      <w:r w:rsidR="004C70A7" w:rsidRPr="00C24758">
        <w:rPr>
          <w:rFonts w:ascii="Times New Roman" w:hAnsi="Times New Roman" w:cs="Times New Roman"/>
        </w:rPr>
        <w:t>νομικό πρόσωπο</w:t>
      </w:r>
      <w:r w:rsidRPr="00C24758">
        <w:rPr>
          <w:rFonts w:ascii="Times New Roman" w:hAnsi="Times New Roman" w:cs="Times New Roman"/>
        </w:rPr>
        <w:t>, για κάθε Συμμετέχοντα, με την οποία:</w:t>
      </w:r>
    </w:p>
    <w:p w14:paraId="7393F2F5" w14:textId="73D72B81" w:rsidR="00EC7CCD" w:rsidRPr="00C24758" w:rsidRDefault="00EC7CCD" w:rsidP="000B0A6F">
      <w:pPr>
        <w:pStyle w:val="a7"/>
        <w:numPr>
          <w:ilvl w:val="0"/>
          <w:numId w:val="11"/>
        </w:numPr>
        <w:rPr>
          <w:rFonts w:ascii="Times New Roman" w:hAnsi="Times New Roman" w:cs="Times New Roman"/>
        </w:rPr>
      </w:pPr>
      <w:r w:rsidRPr="00C24758">
        <w:rPr>
          <w:rFonts w:ascii="Times New Roman" w:hAnsi="Times New Roman" w:cs="Times New Roman"/>
        </w:rPr>
        <w:t>Εγκρίνεται η συμμετοχή του στην Ανταγωνιστική Διαδικασία.</w:t>
      </w:r>
    </w:p>
    <w:p w14:paraId="0DDCA82E" w14:textId="1EFE2D97" w:rsidR="00EC7CCD" w:rsidRPr="00C24758" w:rsidRDefault="00EC7CCD" w:rsidP="000B0A6F">
      <w:pPr>
        <w:pStyle w:val="a7"/>
        <w:numPr>
          <w:ilvl w:val="0"/>
          <w:numId w:val="11"/>
        </w:numPr>
        <w:jc w:val="both"/>
        <w:rPr>
          <w:rFonts w:ascii="Times New Roman" w:hAnsi="Times New Roman" w:cs="Times New Roman"/>
        </w:rPr>
      </w:pPr>
      <w:r w:rsidRPr="00C24758">
        <w:rPr>
          <w:rFonts w:ascii="Times New Roman" w:hAnsi="Times New Roman" w:cs="Times New Roman"/>
        </w:rPr>
        <w:t>Ορίζεται ο νόμιμος εκπρόσωπος με εξουσία να υπογράφει δεσμευτικά για τον Συμμετέχοντα την Αίτηση Συμμετοχής – Υπεύθυνη Δήλωση και όλα τα έγγραφα της Ανταγωνιστικής Διαδικασίας</w:t>
      </w:r>
      <w:r w:rsidR="008579E5" w:rsidRPr="00C24758">
        <w:rPr>
          <w:rFonts w:ascii="Times New Roman" w:hAnsi="Times New Roman" w:cs="Times New Roman"/>
        </w:rPr>
        <w:t>, με πλήρη στοιχεία επικοινωνίας αυτού (ονοματεπώνυμο, διεύθυνση, αριθμός τηλεφώνου, φαξ, e-mail κ.λπ.), προκειμένου να μπορεί η ΡΑΕ να επικοινων</w:t>
      </w:r>
      <w:r w:rsidR="00B974A4" w:rsidRPr="00C24758">
        <w:rPr>
          <w:rFonts w:ascii="Times New Roman" w:hAnsi="Times New Roman" w:cs="Times New Roman"/>
        </w:rPr>
        <w:t>ήσει</w:t>
      </w:r>
      <w:r w:rsidR="008579E5" w:rsidRPr="00C24758">
        <w:rPr>
          <w:rFonts w:ascii="Times New Roman" w:hAnsi="Times New Roman" w:cs="Times New Roman"/>
        </w:rPr>
        <w:t xml:space="preserve"> με τον Συμμετέχοντα.</w:t>
      </w:r>
    </w:p>
    <w:p w14:paraId="652C93E6" w14:textId="07A37205" w:rsidR="00EC7CCD" w:rsidRPr="00C24758" w:rsidRDefault="00EC7CCD" w:rsidP="000B0A6F">
      <w:pPr>
        <w:pStyle w:val="a7"/>
        <w:numPr>
          <w:ilvl w:val="0"/>
          <w:numId w:val="11"/>
        </w:numPr>
        <w:jc w:val="both"/>
        <w:rPr>
          <w:rFonts w:ascii="Times New Roman" w:hAnsi="Times New Roman" w:cs="Times New Roman"/>
        </w:rPr>
      </w:pPr>
      <w:r w:rsidRPr="00C24758">
        <w:rPr>
          <w:rFonts w:ascii="Times New Roman" w:hAnsi="Times New Roman" w:cs="Times New Roman"/>
        </w:rPr>
        <w:t>Ορίζονται τα στοιχεία επικοινωνίας και πιστοποίησης του Συμμετέχοντ</w:t>
      </w:r>
      <w:r w:rsidR="00D45D5B" w:rsidRPr="00C24758">
        <w:rPr>
          <w:rFonts w:ascii="Times New Roman" w:hAnsi="Times New Roman" w:cs="Times New Roman"/>
        </w:rPr>
        <w:t>ος</w:t>
      </w:r>
      <w:r w:rsidRPr="00C24758">
        <w:rPr>
          <w:rFonts w:ascii="Times New Roman" w:hAnsi="Times New Roman" w:cs="Times New Roman"/>
        </w:rPr>
        <w:t>, με πλήρη στοιχεία επικοινωνίας αυτού (ονοματεπώνυμο, διεύθυνση, αριθμός τηλεφώνου, e-mail κ.λπ.), προκειμένου να μπορεί η ΡΑΕ να επικοινων</w:t>
      </w:r>
      <w:r w:rsidR="00D45D5B" w:rsidRPr="00C24758">
        <w:rPr>
          <w:rFonts w:ascii="Times New Roman" w:hAnsi="Times New Roman" w:cs="Times New Roman"/>
        </w:rPr>
        <w:t>ήσει</w:t>
      </w:r>
      <w:r w:rsidRPr="00C24758">
        <w:rPr>
          <w:rFonts w:ascii="Times New Roman" w:hAnsi="Times New Roman" w:cs="Times New Roman"/>
        </w:rPr>
        <w:t xml:space="preserve"> με τον Συμμετέχοντα, και ιδίως ο χρήστης και η διεύθυνση ηλεκτρονικού ταχυδρομείου του (e-mail), μέσω της οποίας θα γίνεται η εγγραφή και πιστοποίηση στην </w:t>
      </w:r>
      <w:r w:rsidRPr="00C24758">
        <w:rPr>
          <w:rFonts w:ascii="Times New Roman" w:hAnsi="Times New Roman" w:cs="Times New Roman"/>
        </w:rPr>
        <w:lastRenderedPageBreak/>
        <w:t>Ηλεκτρονική Πλατφόρμα του παρόχου διενέργειας της Ηλεκτρονικής Δημοπρασίας, κατά τα οριζόμενα στο άρθρο 10 της Προκήρυξης.</w:t>
      </w:r>
    </w:p>
    <w:p w14:paraId="06D5EC7F" w14:textId="2429B321" w:rsidR="00EC7CCD" w:rsidRPr="00C24758" w:rsidRDefault="00EC7CCD" w:rsidP="00700706">
      <w:pPr>
        <w:ind w:left="284"/>
        <w:jc w:val="both"/>
        <w:rPr>
          <w:rFonts w:ascii="Times New Roman" w:hAnsi="Times New Roman" w:cs="Times New Roman"/>
        </w:rPr>
      </w:pPr>
      <w:r w:rsidRPr="00C24758">
        <w:rPr>
          <w:rFonts w:ascii="Times New Roman" w:hAnsi="Times New Roman" w:cs="Times New Roman"/>
        </w:rPr>
        <w:t>Η ανωτέρω απόφα</w:t>
      </w:r>
      <w:r w:rsidR="00537B89">
        <w:rPr>
          <w:rFonts w:ascii="Times New Roman" w:hAnsi="Times New Roman" w:cs="Times New Roman"/>
        </w:rPr>
        <w:t>σ</w:t>
      </w:r>
      <w:r w:rsidRPr="00C24758">
        <w:rPr>
          <w:rFonts w:ascii="Times New Roman" w:hAnsi="Times New Roman" w:cs="Times New Roman"/>
        </w:rPr>
        <w:t xml:space="preserve">η </w:t>
      </w:r>
      <w:r w:rsidR="008579E5" w:rsidRPr="00C24758">
        <w:rPr>
          <w:rFonts w:ascii="Times New Roman" w:hAnsi="Times New Roman" w:cs="Times New Roman"/>
        </w:rPr>
        <w:t>συντάσσεται</w:t>
      </w:r>
      <w:r w:rsidRPr="00C24758">
        <w:rPr>
          <w:rFonts w:ascii="Times New Roman" w:hAnsi="Times New Roman" w:cs="Times New Roman"/>
        </w:rPr>
        <w:t xml:space="preserve"> σύμφωνα με το Παράρτημα </w:t>
      </w:r>
      <w:r w:rsidR="00E20F9E" w:rsidRPr="00C24758">
        <w:rPr>
          <w:rFonts w:ascii="Times New Roman" w:hAnsi="Times New Roman" w:cs="Times New Roman"/>
        </w:rPr>
        <w:t>2</w:t>
      </w:r>
      <w:r w:rsidRPr="00C24758">
        <w:rPr>
          <w:rFonts w:ascii="Times New Roman" w:hAnsi="Times New Roman" w:cs="Times New Roman"/>
        </w:rPr>
        <w:t xml:space="preserve"> της Προκήρυξης</w:t>
      </w:r>
      <w:r w:rsidR="008579E5" w:rsidRPr="00C24758">
        <w:rPr>
          <w:rFonts w:ascii="Times New Roman" w:hAnsi="Times New Roman" w:cs="Times New Roman"/>
        </w:rPr>
        <w:t xml:space="preserve"> και υποβάλλεται σε αντίγραφο</w:t>
      </w:r>
      <w:r w:rsidRPr="00C24758">
        <w:rPr>
          <w:rFonts w:ascii="Times New Roman" w:hAnsi="Times New Roman" w:cs="Times New Roman"/>
        </w:rPr>
        <w:t>.</w:t>
      </w:r>
    </w:p>
    <w:p w14:paraId="57DE7B5C" w14:textId="77777777" w:rsidR="00EC7CCD" w:rsidRPr="00C24758" w:rsidRDefault="00EC7CCD" w:rsidP="00275D5D">
      <w:pPr>
        <w:pStyle w:val="a7"/>
        <w:numPr>
          <w:ilvl w:val="2"/>
          <w:numId w:val="6"/>
        </w:numPr>
        <w:jc w:val="both"/>
        <w:rPr>
          <w:rFonts w:ascii="Times New Roman" w:hAnsi="Times New Roman" w:cs="Times New Roman"/>
        </w:rPr>
      </w:pPr>
      <w:r w:rsidRPr="00C24758">
        <w:rPr>
          <w:rFonts w:ascii="Times New Roman" w:hAnsi="Times New Roman" w:cs="Times New Roman"/>
          <w:b/>
          <w:u w:val="single"/>
        </w:rPr>
        <w:t>Νομιμοποιητικά έγγραφα και στοιχεία Συμμετέχοντος</w:t>
      </w:r>
      <w:r w:rsidRPr="00C24758">
        <w:rPr>
          <w:rFonts w:ascii="Times New Roman" w:hAnsi="Times New Roman" w:cs="Times New Roman"/>
        </w:rPr>
        <w:t xml:space="preserve">: </w:t>
      </w:r>
    </w:p>
    <w:p w14:paraId="0D2F4D3E" w14:textId="6DCC3F30" w:rsidR="00EC7CCD" w:rsidRPr="00C24758" w:rsidRDefault="00EC7CCD" w:rsidP="00275D5D">
      <w:pPr>
        <w:pStyle w:val="12"/>
        <w:numPr>
          <w:ilvl w:val="3"/>
          <w:numId w:val="6"/>
        </w:numPr>
      </w:pPr>
      <w:r w:rsidRPr="00C24758">
        <w:t>Αν ο Συμμετέχων είναι εταιρεία (Α.Ε</w:t>
      </w:r>
      <w:r w:rsidR="002B36B2" w:rsidRPr="00C24758">
        <w:t>., Ο.Ε., Ε.Ε., Ε.Π.Ε., Ι.Κ.Ε.</w:t>
      </w:r>
      <w:r w:rsidR="00D45D5B" w:rsidRPr="00C24758">
        <w:t>, κ.λπ.</w:t>
      </w:r>
      <w:r w:rsidR="002B36B2" w:rsidRPr="00C24758">
        <w:t>)</w:t>
      </w:r>
      <w:r w:rsidR="007448CF" w:rsidRPr="00C24758">
        <w:t xml:space="preserve"> ή Ενεργειακή Κοινότητα κατά την έννοια του ν. 4513/2018 (ΦΕΚ Α’ 9)</w:t>
      </w:r>
      <w:r w:rsidRPr="00C24758">
        <w:t>, απαιτείται να υποβάλει</w:t>
      </w:r>
      <w:r w:rsidR="00537B89">
        <w:t>: α)</w:t>
      </w:r>
      <w:r w:rsidR="002B36B2" w:rsidRPr="00C24758">
        <w:t xml:space="preserve"> αντίγραφο του πλέον </w:t>
      </w:r>
      <w:r w:rsidR="002B36B2" w:rsidRPr="00537B89">
        <w:t xml:space="preserve">πρόσφατου (κωδικοποιημένου) καταστατικού δημοσιευμένου στο Γενικό Εμπορικό Μητρώο (Γ.Ε.ΜΗ.), με το σύνολο των τροποποιήσεών του </w:t>
      </w:r>
      <w:bookmarkStart w:id="31" w:name="_Hlk511836904"/>
      <w:r w:rsidR="002B36B2" w:rsidRPr="00537B89">
        <w:t>μέχρι την ημερομηνία κατάθεσης τ</w:t>
      </w:r>
      <w:r w:rsidR="002B36B2" w:rsidRPr="00C24758">
        <w:t>ης Αίτησης Συμμετοχής</w:t>
      </w:r>
      <w:bookmarkEnd w:id="31"/>
      <w:r w:rsidR="002B36B2" w:rsidRPr="00C24758">
        <w:t xml:space="preserve">, καθώς και </w:t>
      </w:r>
      <w:r w:rsidR="00C84F4D">
        <w:t xml:space="preserve">όσο το δυνατόν πιο </w:t>
      </w:r>
      <w:r w:rsidR="002B36B2" w:rsidRPr="00C24758">
        <w:t>πρόσφατ</w:t>
      </w:r>
      <w:r w:rsidR="00C84F4D">
        <w:t xml:space="preserve">α </w:t>
      </w:r>
      <w:r w:rsidR="00C84F4D" w:rsidRPr="00C84F4D">
        <w:t xml:space="preserve">και σε κάθε περίπτωση </w:t>
      </w:r>
      <w:r w:rsidR="00C84F4D">
        <w:t xml:space="preserve">που </w:t>
      </w:r>
      <w:r w:rsidR="00C84F4D" w:rsidRPr="00C84F4D">
        <w:t>να έχ</w:t>
      </w:r>
      <w:r w:rsidR="00C84F4D">
        <w:t>ουν</w:t>
      </w:r>
      <w:r w:rsidR="00C84F4D" w:rsidRPr="00C84F4D">
        <w:t xml:space="preserve"> εκδοθεί το αργότερο τριάντα (30) ημέρες πριν την προσκόμισή </w:t>
      </w:r>
      <w:r w:rsidR="00C84F4D">
        <w:t xml:space="preserve">τους, </w:t>
      </w:r>
      <w:r w:rsidR="00537B89">
        <w:t xml:space="preserve">β) </w:t>
      </w:r>
      <w:r w:rsidR="002B36B2" w:rsidRPr="00C24758">
        <w:t>Γενικό Πιστοποιητικό και</w:t>
      </w:r>
      <w:r w:rsidR="00AB4C90">
        <w:t xml:space="preserve"> </w:t>
      </w:r>
      <w:r w:rsidR="00537B89">
        <w:t xml:space="preserve">γ) </w:t>
      </w:r>
      <w:r w:rsidR="002B36B2" w:rsidRPr="00C24758">
        <w:t xml:space="preserve">Αναλυτικό Πιστοποιητικό Εκπροσώπησης Γ.Ε.ΜΗ., όπως ορίζονται στο Παράρτημα </w:t>
      </w:r>
      <w:r w:rsidR="00E20F9E" w:rsidRPr="00C24758">
        <w:t>1</w:t>
      </w:r>
      <w:r w:rsidR="002B36B2" w:rsidRPr="00C24758">
        <w:t>.</w:t>
      </w:r>
    </w:p>
    <w:p w14:paraId="7958714E" w14:textId="77777777" w:rsidR="00700706" w:rsidRPr="00C24758" w:rsidRDefault="00700706" w:rsidP="002B36B2">
      <w:pPr>
        <w:pStyle w:val="12"/>
      </w:pPr>
    </w:p>
    <w:p w14:paraId="63D70EBF" w14:textId="2EAC99E8" w:rsidR="00EC7CCD" w:rsidRPr="00C24758" w:rsidRDefault="00EC7CCD" w:rsidP="00275D5D">
      <w:pPr>
        <w:pStyle w:val="12"/>
        <w:numPr>
          <w:ilvl w:val="3"/>
          <w:numId w:val="6"/>
        </w:numPr>
      </w:pPr>
      <w:r w:rsidRPr="00C24758">
        <w:t>Αν ο Συμμετέχων είναι νομικό πρόσωπο δημοσίου δικαίου (Ν.Π.Δ.Δ.), νομικό πρόσωπο ιδιωτικού δικαίου (Ν.Π.Ι.Δ.), ίδρυμα, σωματείο</w:t>
      </w:r>
      <w:r w:rsidR="007448CF" w:rsidRPr="00C24758">
        <w:t xml:space="preserve"> ή</w:t>
      </w:r>
      <w:r w:rsidRPr="00C24758">
        <w:t xml:space="preserve"> συνεταιρισμός, απαιτείται να προσκομίσει αντίγραφο της ιδρυτικής του πράξης, τις πράξεις τροποποίησης της ιδρυτικής του πράξης, </w:t>
      </w:r>
      <w:r w:rsidR="002B36B2" w:rsidRPr="00C24758">
        <w:t xml:space="preserve">ή </w:t>
      </w:r>
      <w:r w:rsidRPr="00C24758">
        <w:t xml:space="preserve">το κωδικοποιημένο καταστατικό του, την απόφαση εκλογής/ συγκρότησης του οργάνου διοίκησης, και της εκπροσώπησης και </w:t>
      </w:r>
      <w:r w:rsidRPr="00C24758">
        <w:rPr>
          <w:u w:val="single"/>
        </w:rPr>
        <w:t>κατά περίπτωση</w:t>
      </w:r>
      <w:r w:rsidRPr="00C24758">
        <w:t xml:space="preserve"> βεβαιώσεις αρμόδιου κατά τόπου Πρωτοδικείου έδρας νομικού προσώπου ή άλλης Διοικητικής Αρχής για τις τροποποιήσεις του καταστατικού του, εκπροσώπηση, μη λύση κ.λπ., όπως ορίζονται στο Παράρτημα </w:t>
      </w:r>
      <w:r w:rsidR="00E20F9E" w:rsidRPr="00C24758">
        <w:t>1</w:t>
      </w:r>
      <w:r w:rsidRPr="00C24758">
        <w:t>.</w:t>
      </w:r>
    </w:p>
    <w:p w14:paraId="7B62681E" w14:textId="77777777" w:rsidR="00700706" w:rsidRPr="00C24758" w:rsidRDefault="00700706" w:rsidP="00700706">
      <w:pPr>
        <w:pStyle w:val="12"/>
        <w:ind w:left="284"/>
      </w:pPr>
    </w:p>
    <w:p w14:paraId="4C5DAE2C" w14:textId="770FA6D9" w:rsidR="00EC7CCD" w:rsidRPr="00C24758" w:rsidRDefault="00EC7CCD" w:rsidP="00275D5D">
      <w:pPr>
        <w:pStyle w:val="12"/>
        <w:numPr>
          <w:ilvl w:val="3"/>
          <w:numId w:val="6"/>
        </w:numPr>
      </w:pPr>
      <w:r w:rsidRPr="00C24758">
        <w:t>Αν ο Συμμετέχων είναι φυσικό πρόσωπο απαιτείται να προσκομίσει απλό αντίγραφο της αστυνομικής του ταυτότητας και την έναρξη επιτηδεύματος από την αντίστοιχη Δημόσια Οικονομική Υπηρεσία με τις μεταβολές της, όπως ορίζονται στο Παράρτημα 1. Η προσκόμιση</w:t>
      </w:r>
      <w:r w:rsidR="002B36B2" w:rsidRPr="00C24758">
        <w:t xml:space="preserve"> απλού</w:t>
      </w:r>
      <w:r w:rsidRPr="00C24758">
        <w:t xml:space="preserve"> αντιγράφου έναρξης επιτηδεύματος </w:t>
      </w:r>
      <w:r w:rsidR="00D45D5B" w:rsidRPr="00C24758">
        <w:t xml:space="preserve">του φυσικού προσώπου </w:t>
      </w:r>
      <w:r w:rsidRPr="00C24758">
        <w:t>με τις πιθανές μεταβολές της από την επίσημη σελίδα της Γενικής Γραμματείας Πληροφοριακών Συστημάτων είναι αποδεκτή, εφόσον συνοδεύεται και από σχετική Υπεύθυνη Δήλωση του αιτούντος σχετικά με την ορθότητα των υποβληθέντων στοιχείων.</w:t>
      </w:r>
    </w:p>
    <w:p w14:paraId="29B3125D" w14:textId="77777777" w:rsidR="00700706" w:rsidRPr="00C24758" w:rsidRDefault="00700706" w:rsidP="00EC7CCD">
      <w:pPr>
        <w:pStyle w:val="12"/>
        <w:ind w:left="284"/>
      </w:pPr>
    </w:p>
    <w:p w14:paraId="43E6A842" w14:textId="77777777" w:rsidR="00EC7CCD" w:rsidRPr="00C24758" w:rsidRDefault="00EC7CCD" w:rsidP="00275D5D">
      <w:pPr>
        <w:pStyle w:val="12"/>
        <w:numPr>
          <w:ilvl w:val="3"/>
          <w:numId w:val="6"/>
        </w:numPr>
      </w:pPr>
      <w:r w:rsidRPr="00C24758">
        <w:t>Αν ο Συμμετέχων είναι φυσικό ή νομικό πρόσωπο με έδρα στην αλλοδαπή, απαιτείται να προσκομίσει τα αντίστοιχα νομιμοποιητικά έγγραφα, κατά περίπτωση, από τις αρμόδιες αρχές του κράτους της έδρας του, νομίμως επικυρωμένα σύμφωνα με το άρθρο 4.2 της παρούσας.</w:t>
      </w:r>
    </w:p>
    <w:p w14:paraId="02D1BB7B" w14:textId="77777777" w:rsidR="00EC7CCD" w:rsidRPr="00C24758" w:rsidRDefault="00EC7CCD" w:rsidP="00EC7CCD">
      <w:pPr>
        <w:pStyle w:val="12"/>
        <w:ind w:left="284"/>
      </w:pPr>
    </w:p>
    <w:p w14:paraId="43120672" w14:textId="23A2D677" w:rsidR="00EC7CCD" w:rsidRPr="00C24758" w:rsidRDefault="00EC7CCD" w:rsidP="00275D5D">
      <w:pPr>
        <w:pStyle w:val="a7"/>
        <w:numPr>
          <w:ilvl w:val="2"/>
          <w:numId w:val="6"/>
        </w:numPr>
        <w:jc w:val="both"/>
        <w:rPr>
          <w:rFonts w:ascii="Times New Roman" w:hAnsi="Times New Roman" w:cs="Times New Roman"/>
        </w:rPr>
      </w:pPr>
      <w:r w:rsidRPr="00C24758">
        <w:rPr>
          <w:rFonts w:ascii="Times New Roman" w:hAnsi="Times New Roman" w:cs="Times New Roman"/>
          <w:b/>
          <w:u w:val="single"/>
        </w:rPr>
        <w:t xml:space="preserve">Έγγραφα Αδειοδότησης για </w:t>
      </w:r>
      <w:r w:rsidR="00D45D5B" w:rsidRPr="00C24758">
        <w:rPr>
          <w:rFonts w:ascii="Times New Roman" w:hAnsi="Times New Roman" w:cs="Times New Roman"/>
          <w:b/>
          <w:u w:val="single"/>
        </w:rPr>
        <w:t>Σ</w:t>
      </w:r>
      <w:r w:rsidRPr="00C24758">
        <w:rPr>
          <w:rFonts w:ascii="Times New Roman" w:hAnsi="Times New Roman" w:cs="Times New Roman"/>
          <w:b/>
          <w:u w:val="single"/>
        </w:rPr>
        <w:t>ταθμούς</w:t>
      </w:r>
      <w:r w:rsidRPr="00C24758">
        <w:rPr>
          <w:rFonts w:ascii="Times New Roman" w:hAnsi="Times New Roman" w:cs="Times New Roman"/>
        </w:rPr>
        <w:t>:</w:t>
      </w:r>
    </w:p>
    <w:p w14:paraId="258E1610" w14:textId="0F9AB77F" w:rsidR="00EC7CCD" w:rsidRPr="00C24758" w:rsidRDefault="00EC7CCD" w:rsidP="00EC7CCD">
      <w:pPr>
        <w:pStyle w:val="12"/>
        <w:ind w:left="284"/>
      </w:pPr>
      <w:r w:rsidRPr="00C24758">
        <w:t>Οι Συμμετέχοντες, προσκομίζουν τα ακόλουθα δικαιολογητικά και στοιχεία</w:t>
      </w:r>
      <w:r w:rsidR="00E139EA">
        <w:t xml:space="preserve"> κατά περίπτωση</w:t>
      </w:r>
      <w:r w:rsidRPr="00C24758">
        <w:t>:</w:t>
      </w:r>
    </w:p>
    <w:p w14:paraId="48A54BD4" w14:textId="77777777" w:rsidR="00700706" w:rsidRPr="00C24758" w:rsidRDefault="00700706" w:rsidP="00EC7CCD">
      <w:pPr>
        <w:pStyle w:val="12"/>
        <w:ind w:left="284"/>
      </w:pPr>
    </w:p>
    <w:p w14:paraId="56F13BB4" w14:textId="239D331D" w:rsidR="00EC7CCD" w:rsidRPr="00A54B67" w:rsidRDefault="00E139EA" w:rsidP="00275D5D">
      <w:pPr>
        <w:pStyle w:val="12"/>
        <w:numPr>
          <w:ilvl w:val="3"/>
          <w:numId w:val="6"/>
        </w:numPr>
        <w:rPr>
          <w:b/>
          <w:bCs/>
        </w:rPr>
      </w:pPr>
      <w:r>
        <w:t xml:space="preserve">Για τις </w:t>
      </w:r>
      <w:r w:rsidR="00EC7CCD" w:rsidRPr="00C24758">
        <w:t>Φωτοβολταϊκές</w:t>
      </w:r>
      <w:r w:rsidR="00966ED3" w:rsidRPr="00C24758">
        <w:t>/Αιολικές</w:t>
      </w:r>
      <w:r w:rsidR="00EC7CCD" w:rsidRPr="00C24758">
        <w:t xml:space="preserve"> εγκαταστάσεις, </w:t>
      </w:r>
      <w:r w:rsidR="00EC7CCD" w:rsidRPr="00A54B67">
        <w:rPr>
          <w:b/>
          <w:bCs/>
        </w:rPr>
        <w:t>που διαθέτουν Οριστική Προσφορά Σύνδεσης σε ισχύ</w:t>
      </w:r>
      <w:r>
        <w:rPr>
          <w:b/>
          <w:bCs/>
        </w:rPr>
        <w:t>, πρέπει να προσκομισθούν τα κάτωθι</w:t>
      </w:r>
      <w:r w:rsidR="00EC7CCD" w:rsidRPr="00A54B67">
        <w:rPr>
          <w:b/>
          <w:bCs/>
        </w:rPr>
        <w:t>:</w:t>
      </w:r>
    </w:p>
    <w:p w14:paraId="2B4633AC" w14:textId="2FE7562A" w:rsidR="00FA13F7" w:rsidRPr="00C24758" w:rsidRDefault="00ED6FF6" w:rsidP="00275D5D">
      <w:pPr>
        <w:pStyle w:val="a7"/>
        <w:numPr>
          <w:ilvl w:val="4"/>
          <w:numId w:val="6"/>
        </w:numPr>
        <w:jc w:val="both"/>
        <w:rPr>
          <w:rFonts w:ascii="Times New Roman" w:hAnsi="Times New Roman" w:cs="Times New Roman"/>
          <w:color w:val="000000"/>
          <w:szCs w:val="24"/>
          <w:lang w:eastAsia="el-GR"/>
        </w:rPr>
      </w:pPr>
      <w:r w:rsidRPr="00C24758">
        <w:rPr>
          <w:rFonts w:ascii="Times New Roman" w:hAnsi="Times New Roman" w:cs="Times New Roman"/>
          <w:color w:val="000000"/>
          <w:szCs w:val="24"/>
          <w:lang w:eastAsia="el-GR"/>
        </w:rPr>
        <w:t xml:space="preserve">Ευκρινές φωτοαντίγραφο </w:t>
      </w:r>
      <w:r w:rsidR="008D7405" w:rsidRPr="00C24758">
        <w:rPr>
          <w:rFonts w:ascii="Times New Roman" w:hAnsi="Times New Roman" w:cs="Times New Roman"/>
          <w:color w:val="000000"/>
          <w:szCs w:val="24"/>
          <w:lang w:eastAsia="el-GR"/>
        </w:rPr>
        <w:t xml:space="preserve">της Βεβαίωσης Παραγωγού </w:t>
      </w:r>
      <w:r w:rsidR="004776C3" w:rsidRPr="004776C3">
        <w:rPr>
          <w:rFonts w:ascii="Times New Roman" w:hAnsi="Times New Roman" w:cs="Times New Roman"/>
          <w:color w:val="000000"/>
          <w:szCs w:val="24"/>
          <w:lang w:eastAsia="el-GR"/>
        </w:rPr>
        <w:t xml:space="preserve">/ Βεβαίωση Ειδικών Έργων </w:t>
      </w:r>
      <w:r w:rsidR="008D7405" w:rsidRPr="00C24758">
        <w:rPr>
          <w:rFonts w:ascii="Times New Roman" w:hAnsi="Times New Roman" w:cs="Times New Roman"/>
          <w:color w:val="000000"/>
          <w:szCs w:val="24"/>
          <w:lang w:eastAsia="el-GR"/>
        </w:rPr>
        <w:t xml:space="preserve">ή </w:t>
      </w:r>
      <w:r w:rsidRPr="00C24758">
        <w:rPr>
          <w:rFonts w:ascii="Times New Roman" w:hAnsi="Times New Roman" w:cs="Times New Roman"/>
          <w:color w:val="000000"/>
          <w:szCs w:val="24"/>
          <w:lang w:eastAsia="el-GR"/>
        </w:rPr>
        <w:t xml:space="preserve">της Άδειας Παραγωγής </w:t>
      </w:r>
      <w:r w:rsidR="00FA13F7" w:rsidRPr="00C24758">
        <w:rPr>
          <w:rFonts w:ascii="Times New Roman" w:hAnsi="Times New Roman" w:cs="Times New Roman"/>
          <w:color w:val="000000"/>
          <w:szCs w:val="24"/>
          <w:lang w:eastAsia="el-GR"/>
        </w:rPr>
        <w:t>με τις εγκεκριμένες τροποποιήσεις και τις σχετικές Βεβαιώσεις περί μεταβολής στοιχείων</w:t>
      </w:r>
      <w:bookmarkStart w:id="32" w:name="_Hlk14437187"/>
      <w:r w:rsidR="004C70A7" w:rsidRPr="00C24758">
        <w:rPr>
          <w:rFonts w:ascii="Times New Roman" w:hAnsi="Times New Roman" w:cs="Times New Roman"/>
          <w:color w:val="000000"/>
          <w:szCs w:val="24"/>
          <w:lang w:eastAsia="el-GR"/>
        </w:rPr>
        <w:t>, εφόσον πρόκειται για φωτοβολταϊκές</w:t>
      </w:r>
      <w:r w:rsidR="00966ED3" w:rsidRPr="00C24758">
        <w:rPr>
          <w:rFonts w:ascii="Times New Roman" w:hAnsi="Times New Roman" w:cs="Times New Roman"/>
          <w:color w:val="000000"/>
          <w:szCs w:val="24"/>
          <w:lang w:eastAsia="el-GR"/>
        </w:rPr>
        <w:t xml:space="preserve"> ή αιολικές</w:t>
      </w:r>
      <w:r w:rsidR="004C70A7" w:rsidRPr="00C24758">
        <w:rPr>
          <w:rFonts w:ascii="Times New Roman" w:hAnsi="Times New Roman" w:cs="Times New Roman"/>
          <w:color w:val="000000"/>
          <w:szCs w:val="24"/>
          <w:lang w:eastAsia="el-GR"/>
        </w:rPr>
        <w:t xml:space="preserve"> εγκαταστάσεις</w:t>
      </w:r>
      <w:r w:rsidR="008D7405" w:rsidRPr="00C24758">
        <w:rPr>
          <w:rFonts w:ascii="Times New Roman" w:hAnsi="Times New Roman" w:cs="Times New Roman"/>
          <w:color w:val="000000"/>
          <w:szCs w:val="24"/>
          <w:lang w:eastAsia="el-GR"/>
        </w:rPr>
        <w:t xml:space="preserve"> </w:t>
      </w:r>
      <w:r w:rsidR="00966ED3" w:rsidRPr="00C24758">
        <w:rPr>
          <w:rFonts w:ascii="Times New Roman" w:hAnsi="Times New Roman" w:cs="Times New Roman"/>
          <w:color w:val="000000"/>
          <w:szCs w:val="24"/>
          <w:lang w:eastAsia="el-GR"/>
        </w:rPr>
        <w:t>με</w:t>
      </w:r>
      <w:r w:rsidR="008D7405" w:rsidRPr="00C24758">
        <w:rPr>
          <w:rFonts w:ascii="Times New Roman" w:hAnsi="Times New Roman" w:cs="Times New Roman"/>
          <w:color w:val="000000"/>
          <w:szCs w:val="24"/>
          <w:lang w:eastAsia="el-GR"/>
        </w:rPr>
        <w:t xml:space="preserve"> Βεβαίωση Παραγωγού </w:t>
      </w:r>
      <w:r w:rsidR="004776C3" w:rsidRPr="004776C3">
        <w:rPr>
          <w:rFonts w:ascii="Times New Roman" w:hAnsi="Times New Roman" w:cs="Times New Roman"/>
          <w:color w:val="000000"/>
          <w:szCs w:val="24"/>
          <w:lang w:eastAsia="el-GR"/>
        </w:rPr>
        <w:t xml:space="preserve">/ Βεβαίωση Ειδικών Έργων </w:t>
      </w:r>
      <w:r w:rsidR="008D7405" w:rsidRPr="00C24758">
        <w:rPr>
          <w:rFonts w:ascii="Times New Roman" w:hAnsi="Times New Roman" w:cs="Times New Roman"/>
          <w:color w:val="000000"/>
          <w:szCs w:val="24"/>
          <w:lang w:eastAsia="el-GR"/>
        </w:rPr>
        <w:t>ή</w:t>
      </w:r>
      <w:r w:rsidR="00966ED3" w:rsidRPr="00C24758">
        <w:rPr>
          <w:rFonts w:ascii="Times New Roman" w:hAnsi="Times New Roman" w:cs="Times New Roman"/>
          <w:color w:val="000000"/>
          <w:szCs w:val="24"/>
          <w:lang w:eastAsia="el-GR"/>
        </w:rPr>
        <w:t xml:space="preserve"> </w:t>
      </w:r>
      <w:r w:rsidR="008D7405" w:rsidRPr="00C24758">
        <w:rPr>
          <w:rFonts w:ascii="Times New Roman" w:hAnsi="Times New Roman" w:cs="Times New Roman"/>
          <w:color w:val="000000"/>
          <w:szCs w:val="24"/>
          <w:lang w:eastAsia="el-GR"/>
        </w:rPr>
        <w:t>Ά</w:t>
      </w:r>
      <w:r w:rsidR="00966ED3" w:rsidRPr="00C24758">
        <w:rPr>
          <w:rFonts w:ascii="Times New Roman" w:hAnsi="Times New Roman" w:cs="Times New Roman"/>
          <w:color w:val="000000"/>
          <w:szCs w:val="24"/>
          <w:lang w:eastAsia="el-GR"/>
        </w:rPr>
        <w:t xml:space="preserve">δεια </w:t>
      </w:r>
      <w:r w:rsidR="008D7405" w:rsidRPr="00C24758">
        <w:rPr>
          <w:rFonts w:ascii="Times New Roman" w:hAnsi="Times New Roman" w:cs="Times New Roman"/>
          <w:color w:val="000000"/>
          <w:szCs w:val="24"/>
          <w:lang w:eastAsia="el-GR"/>
        </w:rPr>
        <w:t>Π</w:t>
      </w:r>
      <w:r w:rsidR="00966ED3" w:rsidRPr="00C24758">
        <w:rPr>
          <w:rFonts w:ascii="Times New Roman" w:hAnsi="Times New Roman" w:cs="Times New Roman"/>
          <w:color w:val="000000"/>
          <w:szCs w:val="24"/>
          <w:lang w:eastAsia="el-GR"/>
        </w:rPr>
        <w:t>αραγωγής</w:t>
      </w:r>
      <w:bookmarkEnd w:id="32"/>
      <w:r w:rsidR="00FA13F7" w:rsidRPr="00C24758">
        <w:rPr>
          <w:rFonts w:ascii="Times New Roman" w:hAnsi="Times New Roman" w:cs="Times New Roman"/>
          <w:color w:val="000000"/>
          <w:szCs w:val="24"/>
          <w:lang w:eastAsia="el-GR"/>
        </w:rPr>
        <w:t>.</w:t>
      </w:r>
    </w:p>
    <w:p w14:paraId="7F8C44B3" w14:textId="1EC0B1F4" w:rsidR="00EC7CCD" w:rsidRPr="00C24758" w:rsidRDefault="00ED6FF6" w:rsidP="00275D5D">
      <w:pPr>
        <w:pStyle w:val="a7"/>
        <w:numPr>
          <w:ilvl w:val="4"/>
          <w:numId w:val="6"/>
        </w:numPr>
        <w:jc w:val="both"/>
        <w:rPr>
          <w:rFonts w:ascii="Times New Roman" w:hAnsi="Times New Roman" w:cs="Times New Roman"/>
          <w:color w:val="000000"/>
          <w:szCs w:val="24"/>
          <w:lang w:eastAsia="el-GR"/>
        </w:rPr>
      </w:pPr>
      <w:r w:rsidRPr="00C24758">
        <w:rPr>
          <w:rFonts w:ascii="Times New Roman" w:hAnsi="Times New Roman" w:cs="Times New Roman"/>
          <w:color w:val="000000"/>
          <w:szCs w:val="24"/>
          <w:lang w:eastAsia="el-GR"/>
        </w:rPr>
        <w:lastRenderedPageBreak/>
        <w:t>Ευκρινές φωτοαντίγραφο της Οριστικής Προσφοράς Σύνδεσης</w:t>
      </w:r>
      <w:r w:rsidR="00EC7CCD" w:rsidRPr="00C24758">
        <w:rPr>
          <w:rFonts w:ascii="Times New Roman" w:hAnsi="Times New Roman" w:cs="Times New Roman"/>
          <w:color w:val="000000"/>
          <w:szCs w:val="24"/>
          <w:lang w:eastAsia="el-GR"/>
        </w:rPr>
        <w:t>, που τους έχει χορηγηθεί από τον αρμόδιο Διαχειριστή.</w:t>
      </w:r>
    </w:p>
    <w:p w14:paraId="43347ED6" w14:textId="3C49C705" w:rsidR="00EC7CCD" w:rsidRPr="00C24758" w:rsidRDefault="00ED6FF6" w:rsidP="00275D5D">
      <w:pPr>
        <w:pStyle w:val="a7"/>
        <w:numPr>
          <w:ilvl w:val="4"/>
          <w:numId w:val="6"/>
        </w:numPr>
        <w:jc w:val="both"/>
        <w:rPr>
          <w:rFonts w:ascii="Times New Roman" w:hAnsi="Times New Roman" w:cs="Times New Roman"/>
        </w:rPr>
      </w:pPr>
      <w:r w:rsidRPr="00C24758">
        <w:rPr>
          <w:rFonts w:ascii="Times New Roman" w:hAnsi="Times New Roman" w:cs="Times New Roman"/>
          <w:color w:val="000000"/>
          <w:szCs w:val="24"/>
          <w:lang w:eastAsia="el-GR"/>
        </w:rPr>
        <w:t>Ευκρινές φωτοαντίγραφο</w:t>
      </w:r>
      <w:r w:rsidRPr="00C24758">
        <w:rPr>
          <w:rFonts w:ascii="Times New Roman" w:hAnsi="Times New Roman" w:cs="Times New Roman"/>
        </w:rPr>
        <w:t xml:space="preserve"> </w:t>
      </w:r>
      <w:r w:rsidR="00EC7CCD" w:rsidRPr="00C24758">
        <w:rPr>
          <w:rFonts w:ascii="Times New Roman" w:hAnsi="Times New Roman" w:cs="Times New Roman"/>
        </w:rPr>
        <w:t>της εγγυητικής επιστολής του ν. 4152/2013 (ΦΕΚ Α’ 107) ή του ν. 4062/2012 (ΦΕΚ Α’ 70)</w:t>
      </w:r>
      <w:r w:rsidR="00630D11" w:rsidRPr="00C24758">
        <w:rPr>
          <w:rFonts w:ascii="Times New Roman" w:hAnsi="Times New Roman" w:cs="Times New Roman"/>
        </w:rPr>
        <w:t>, η οποία έχει υποβληθεί στον αρμόδιο Διαχειριστή και είναι σε ισχύ</w:t>
      </w:r>
      <w:r w:rsidR="00EC7CCD" w:rsidRPr="00C24758">
        <w:rPr>
          <w:rFonts w:ascii="Times New Roman" w:hAnsi="Times New Roman" w:cs="Times New Roman"/>
        </w:rPr>
        <w:t xml:space="preserve">. Η Εγγυητική Επιστολή θα συνοδεύεται από τον Αριθμό Πρωτοκόλλου / αποδεικτικό κατάθεσης </w:t>
      </w:r>
      <w:r w:rsidR="002B36B2" w:rsidRPr="00C24758">
        <w:rPr>
          <w:rFonts w:ascii="Times New Roman" w:hAnsi="Times New Roman" w:cs="Times New Roman"/>
        </w:rPr>
        <w:t>στο</w:t>
      </w:r>
      <w:r w:rsidR="00EC7CCD" w:rsidRPr="00C24758">
        <w:rPr>
          <w:rFonts w:ascii="Times New Roman" w:hAnsi="Times New Roman" w:cs="Times New Roman"/>
        </w:rPr>
        <w:t xml:space="preserve"> Διαχειριστή.</w:t>
      </w:r>
    </w:p>
    <w:p w14:paraId="4FF2C2AA" w14:textId="601062AA" w:rsidR="00EC7CCD" w:rsidRPr="00C24758" w:rsidRDefault="00FF7DCD" w:rsidP="00FF7DCD">
      <w:pPr>
        <w:pStyle w:val="12"/>
        <w:numPr>
          <w:ilvl w:val="3"/>
          <w:numId w:val="6"/>
        </w:numPr>
      </w:pPr>
      <w:r>
        <w:t xml:space="preserve">Για τις </w:t>
      </w:r>
      <w:r w:rsidR="00EC7CCD" w:rsidRPr="00C24758">
        <w:t>Φωτοβολταϊκές</w:t>
      </w:r>
      <w:r w:rsidR="008D7405" w:rsidRPr="00C24758">
        <w:t>/Αιολικές</w:t>
      </w:r>
      <w:r w:rsidR="00EC7CCD" w:rsidRPr="00C24758">
        <w:t xml:space="preserve"> εγκαταστάσεις, </w:t>
      </w:r>
      <w:r w:rsidR="00EC7CCD" w:rsidRPr="00A54B67">
        <w:rPr>
          <w:b/>
          <w:bCs/>
        </w:rPr>
        <w:t>που έχουν Σύμβαση Σύνδεσης σε ισχύ</w:t>
      </w:r>
      <w:r w:rsidRPr="00FF7DCD">
        <w:rPr>
          <w:b/>
          <w:bCs/>
        </w:rPr>
        <w:t>, πρέπει να προσκομισθούν τα κάτωθι:</w:t>
      </w:r>
    </w:p>
    <w:p w14:paraId="5A28DB99" w14:textId="784E3392" w:rsidR="00FA13F7" w:rsidRPr="00C24758" w:rsidRDefault="008D7405" w:rsidP="00275D5D">
      <w:pPr>
        <w:pStyle w:val="a7"/>
        <w:numPr>
          <w:ilvl w:val="4"/>
          <w:numId w:val="6"/>
        </w:numPr>
        <w:jc w:val="both"/>
        <w:rPr>
          <w:rFonts w:ascii="Times New Roman" w:hAnsi="Times New Roman" w:cs="Times New Roman"/>
          <w:color w:val="000000"/>
          <w:szCs w:val="24"/>
          <w:lang w:eastAsia="el-GR"/>
        </w:rPr>
      </w:pPr>
      <w:r w:rsidRPr="00C24758">
        <w:rPr>
          <w:rFonts w:ascii="Times New Roman" w:hAnsi="Times New Roman" w:cs="Times New Roman"/>
          <w:color w:val="000000"/>
          <w:szCs w:val="24"/>
          <w:lang w:eastAsia="el-GR"/>
        </w:rPr>
        <w:t>Ευκρινές φωτοαντίγραφο της Βεβαίωσης Παραγωγού</w:t>
      </w:r>
      <w:r w:rsidR="004776C3">
        <w:rPr>
          <w:rFonts w:ascii="Times New Roman" w:hAnsi="Times New Roman" w:cs="Times New Roman"/>
          <w:color w:val="000000"/>
          <w:szCs w:val="24"/>
          <w:lang w:eastAsia="el-GR"/>
        </w:rPr>
        <w:t xml:space="preserve"> </w:t>
      </w:r>
      <w:r w:rsidR="004776C3" w:rsidRPr="004776C3">
        <w:rPr>
          <w:rFonts w:ascii="Times New Roman" w:hAnsi="Times New Roman" w:cs="Times New Roman"/>
          <w:color w:val="000000"/>
          <w:szCs w:val="24"/>
          <w:lang w:eastAsia="el-GR"/>
        </w:rPr>
        <w:t>/ Βεβαίωση Ειδικών Έργων</w:t>
      </w:r>
      <w:r w:rsidRPr="00C24758">
        <w:rPr>
          <w:rFonts w:ascii="Times New Roman" w:hAnsi="Times New Roman" w:cs="Times New Roman"/>
          <w:color w:val="000000"/>
          <w:szCs w:val="24"/>
          <w:lang w:eastAsia="el-GR"/>
        </w:rPr>
        <w:t xml:space="preserve"> ή της Άδειας Παραγωγής με τις εγκεκριμένες τροποποιήσεις και τις σχετικές Βεβαιώσεις περί μεταβολής στοιχείων, εφόσον πρόκειται για φωτοβολταϊκές ή αιολικές εγκαταστάσεις με Βεβαίωση Παραγωγού </w:t>
      </w:r>
      <w:r w:rsidR="004776C3" w:rsidRPr="004776C3">
        <w:rPr>
          <w:rFonts w:ascii="Times New Roman" w:hAnsi="Times New Roman" w:cs="Times New Roman"/>
          <w:color w:val="000000"/>
          <w:szCs w:val="24"/>
          <w:lang w:eastAsia="el-GR"/>
        </w:rPr>
        <w:t xml:space="preserve">/ Βεβαίωση Ειδικών Έργων </w:t>
      </w:r>
      <w:r w:rsidRPr="00C24758">
        <w:rPr>
          <w:rFonts w:ascii="Times New Roman" w:hAnsi="Times New Roman" w:cs="Times New Roman"/>
          <w:color w:val="000000"/>
          <w:szCs w:val="24"/>
          <w:lang w:eastAsia="el-GR"/>
        </w:rPr>
        <w:t>ή Άδεια Παραγωγής.</w:t>
      </w:r>
    </w:p>
    <w:p w14:paraId="2F22D551" w14:textId="012745AA" w:rsidR="00EC7CCD" w:rsidRPr="00C24758" w:rsidRDefault="00ED6FF6" w:rsidP="00275D5D">
      <w:pPr>
        <w:pStyle w:val="a7"/>
        <w:numPr>
          <w:ilvl w:val="4"/>
          <w:numId w:val="6"/>
        </w:numPr>
        <w:jc w:val="both"/>
        <w:rPr>
          <w:rFonts w:ascii="Times New Roman" w:hAnsi="Times New Roman" w:cs="Times New Roman"/>
          <w:color w:val="000000"/>
          <w:szCs w:val="24"/>
          <w:lang w:eastAsia="el-GR"/>
        </w:rPr>
      </w:pPr>
      <w:r w:rsidRPr="00C24758">
        <w:rPr>
          <w:rFonts w:ascii="Times New Roman" w:hAnsi="Times New Roman" w:cs="Times New Roman"/>
          <w:color w:val="000000"/>
          <w:szCs w:val="24"/>
          <w:lang w:eastAsia="el-GR"/>
        </w:rPr>
        <w:t xml:space="preserve">Ευκρινές φωτοαντίγραφο της Σύμβασης Σύνδεσης </w:t>
      </w:r>
      <w:r w:rsidR="00EC7CCD" w:rsidRPr="00C24758">
        <w:rPr>
          <w:rFonts w:ascii="Times New Roman" w:hAnsi="Times New Roman" w:cs="Times New Roman"/>
          <w:color w:val="000000"/>
          <w:szCs w:val="24"/>
          <w:lang w:eastAsia="el-GR"/>
        </w:rPr>
        <w:t>με τον αρμόδιο Διαχειριστή.</w:t>
      </w:r>
    </w:p>
    <w:p w14:paraId="0C463E04" w14:textId="77777777" w:rsidR="00E26BE9" w:rsidRPr="00C24758" w:rsidRDefault="00E26BE9" w:rsidP="00EC7CCD">
      <w:pPr>
        <w:pStyle w:val="12"/>
        <w:ind w:left="284"/>
      </w:pPr>
    </w:p>
    <w:p w14:paraId="4A6D89BE" w14:textId="14AF3F8F" w:rsidR="00EC7CCD" w:rsidRPr="00A54B67" w:rsidRDefault="00EC7CCD" w:rsidP="00275D5D">
      <w:pPr>
        <w:pStyle w:val="a7"/>
        <w:numPr>
          <w:ilvl w:val="2"/>
          <w:numId w:val="6"/>
        </w:numPr>
        <w:jc w:val="both"/>
        <w:rPr>
          <w:rFonts w:ascii="Times New Roman" w:hAnsi="Times New Roman" w:cs="Times New Roman"/>
          <w:b/>
          <w:u w:val="single"/>
        </w:rPr>
      </w:pPr>
      <w:r w:rsidRPr="00C24758">
        <w:rPr>
          <w:rFonts w:ascii="Times New Roman" w:hAnsi="Times New Roman" w:cs="Times New Roman"/>
          <w:b/>
          <w:u w:val="single"/>
        </w:rPr>
        <w:t>Εγγυητικές Επιστολές</w:t>
      </w:r>
      <w:r w:rsidR="00700706" w:rsidRPr="00C24758">
        <w:rPr>
          <w:rFonts w:ascii="Times New Roman" w:hAnsi="Times New Roman" w:cs="Times New Roman"/>
        </w:rPr>
        <w:t>:</w:t>
      </w:r>
    </w:p>
    <w:p w14:paraId="674A0C79" w14:textId="4444861C" w:rsidR="00EC7CCD" w:rsidRPr="00C24758" w:rsidRDefault="00EC7CCD" w:rsidP="00275D5D">
      <w:pPr>
        <w:pStyle w:val="12"/>
        <w:numPr>
          <w:ilvl w:val="3"/>
          <w:numId w:val="6"/>
        </w:numPr>
      </w:pPr>
      <w:r w:rsidRPr="00C24758">
        <w:rPr>
          <w:b/>
          <w:u w:val="single"/>
        </w:rPr>
        <w:t>Εγγυητική Επιστολή Συμμετοχής</w:t>
      </w:r>
      <w:r w:rsidRPr="00C24758">
        <w:t xml:space="preserve"> για την εξασφάλιση της συμμετοχής Ενδιαφερομένου στην Ανταγωνιστική Διαδικασία και τη διασφάλιση της καλής και αποτελεσματικής διεξαγωγής της.</w:t>
      </w:r>
    </w:p>
    <w:p w14:paraId="13D9B538" w14:textId="77777777" w:rsidR="00700706" w:rsidRPr="00C24758" w:rsidRDefault="00700706" w:rsidP="00700706">
      <w:pPr>
        <w:pStyle w:val="12"/>
        <w:ind w:left="284"/>
      </w:pPr>
    </w:p>
    <w:p w14:paraId="1ECD5E9E" w14:textId="451ED058" w:rsidR="00EC7CCD" w:rsidRPr="00C24758" w:rsidRDefault="00EC7CCD" w:rsidP="003A3D7C">
      <w:pPr>
        <w:pStyle w:val="12"/>
        <w:ind w:left="284"/>
      </w:pPr>
      <w:r w:rsidRPr="00C24758">
        <w:rPr>
          <w:u w:val="single"/>
        </w:rPr>
        <w:t>Κατάθεση εγγυητικής</w:t>
      </w:r>
      <w:r w:rsidRPr="00C24758">
        <w:t>: Η Εγγυητική Επιστολή Συμμετοχής κατατίθεται στη ΡΑΕ με την υποβολή του φακέλου της πρώτης φάσης (Α’ Στάδιο), κατά τα προβλεπόμενα στο άρθρο 11 της παρούσας Προκήρυξης.</w:t>
      </w:r>
      <w:r w:rsidR="007C3F0C" w:rsidRPr="00C24758">
        <w:t xml:space="preserve"> </w:t>
      </w:r>
    </w:p>
    <w:p w14:paraId="6FBE5739" w14:textId="77777777" w:rsidR="00700706" w:rsidRPr="00C24758" w:rsidRDefault="00700706" w:rsidP="003A3D7C">
      <w:pPr>
        <w:pStyle w:val="12"/>
        <w:ind w:left="284"/>
      </w:pPr>
    </w:p>
    <w:p w14:paraId="778A58E3" w14:textId="487641FF" w:rsidR="008D7405" w:rsidRPr="00C24758" w:rsidRDefault="00EC7CCD" w:rsidP="003A3D7C">
      <w:pPr>
        <w:pStyle w:val="12"/>
        <w:ind w:left="284"/>
      </w:pPr>
      <w:r w:rsidRPr="00C24758">
        <w:rPr>
          <w:u w:val="single"/>
        </w:rPr>
        <w:t>Ποσό της εγγυητικής</w:t>
      </w:r>
      <w:r w:rsidRPr="00C24758">
        <w:t>: Το ποσό της Εγγυητικής Επιστολής Συμμετοχής, που κατατίθεται για τη συμμετοχή στην Ανταγωνιστική Διαδικασία, ανέρχεται σε ποσοστό ένα (1%) τοις εκατό της συνολικής επένδυσης, θεωρώντας δε, ως βάση υπολογισμού, ότι</w:t>
      </w:r>
      <w:r w:rsidR="008D7405" w:rsidRPr="00C24758">
        <w:t>:</w:t>
      </w:r>
    </w:p>
    <w:p w14:paraId="47B39303" w14:textId="11C0778D" w:rsidR="00EC7CCD" w:rsidRPr="00C24758" w:rsidRDefault="005F1F42" w:rsidP="008D7405">
      <w:pPr>
        <w:pStyle w:val="12"/>
        <w:numPr>
          <w:ilvl w:val="0"/>
          <w:numId w:val="48"/>
        </w:numPr>
      </w:pPr>
      <w:r w:rsidRPr="00C24758">
        <w:t>Τ</w:t>
      </w:r>
      <w:r w:rsidR="00EC7CCD" w:rsidRPr="00C24758">
        <w:t xml:space="preserve">ο κόστος ενός τυπικού έργου φωτοβολταϊκής εγκατάστασης υπολογίζεται στο ποσό των 1.000,00 €/kW </w:t>
      </w:r>
      <w:r w:rsidR="00183631" w:rsidRPr="00C24758">
        <w:t xml:space="preserve">μέγιστης </w:t>
      </w:r>
      <w:r w:rsidR="00EC7CCD" w:rsidRPr="00C24758">
        <w:t>ισχύος της φωτοβολταϊκής εγκατάστασης.</w:t>
      </w:r>
    </w:p>
    <w:p w14:paraId="4E2CC7AB" w14:textId="1650AEEE" w:rsidR="008D7405" w:rsidRPr="00C24758" w:rsidRDefault="005F1F42" w:rsidP="00DD3DDC">
      <w:pPr>
        <w:pStyle w:val="12"/>
        <w:numPr>
          <w:ilvl w:val="0"/>
          <w:numId w:val="48"/>
        </w:numPr>
      </w:pPr>
      <w:r w:rsidRPr="00C24758">
        <w:t>Τ</w:t>
      </w:r>
      <w:r w:rsidR="008D7405" w:rsidRPr="00C24758">
        <w:t>ο κόστος ενός τυπικού έργου αιολικής εγκατάστασης υπολογίζεται στο ποσό των 1.250,00 €/kW μέγιστης ισχύος παραγωγής της αιολικής εγκατάστασης.</w:t>
      </w:r>
    </w:p>
    <w:p w14:paraId="50968888" w14:textId="77777777" w:rsidR="00700706" w:rsidRPr="00C24758" w:rsidRDefault="00700706" w:rsidP="003A3D7C">
      <w:pPr>
        <w:pStyle w:val="12"/>
        <w:ind w:left="284"/>
      </w:pPr>
    </w:p>
    <w:p w14:paraId="1D0D5E15" w14:textId="5BF02A93" w:rsidR="002B36B2" w:rsidRPr="00C24758" w:rsidRDefault="00EC7CCD" w:rsidP="002B36B2">
      <w:pPr>
        <w:ind w:left="295" w:hanging="11"/>
        <w:jc w:val="both"/>
        <w:rPr>
          <w:rFonts w:ascii="Times New Roman" w:hAnsi="Times New Roman" w:cs="Times New Roman"/>
        </w:rPr>
      </w:pPr>
      <w:r w:rsidRPr="00C24758">
        <w:rPr>
          <w:rFonts w:ascii="Times New Roman" w:hAnsi="Times New Roman" w:cs="Times New Roman"/>
          <w:u w:val="single"/>
        </w:rPr>
        <w:t>Διάρκεια ισχύος της εγγυητικής</w:t>
      </w:r>
      <w:r w:rsidRPr="00C24758">
        <w:rPr>
          <w:rFonts w:ascii="Times New Roman" w:hAnsi="Times New Roman" w:cs="Times New Roman"/>
        </w:rPr>
        <w:t>: Η ανωτέρω εγγυητική επιστολή</w:t>
      </w:r>
      <w:r w:rsidR="00644423" w:rsidRPr="00C24758">
        <w:rPr>
          <w:rFonts w:ascii="Times New Roman" w:hAnsi="Times New Roman" w:cs="Times New Roman"/>
        </w:rPr>
        <w:t>,</w:t>
      </w:r>
      <w:r w:rsidRPr="00C24758">
        <w:rPr>
          <w:rFonts w:ascii="Times New Roman" w:hAnsi="Times New Roman" w:cs="Times New Roman"/>
        </w:rPr>
        <w:t xml:space="preserve"> επί ποινή αποκλεισμού συντάσσεται σύμφωνα με το Παράρτημα </w:t>
      </w:r>
      <w:r w:rsidR="00E20F9E" w:rsidRPr="00C24758">
        <w:rPr>
          <w:rFonts w:ascii="Times New Roman" w:hAnsi="Times New Roman" w:cs="Times New Roman"/>
        </w:rPr>
        <w:t>3</w:t>
      </w:r>
      <w:r w:rsidRPr="00C24758">
        <w:rPr>
          <w:rFonts w:ascii="Times New Roman" w:hAnsi="Times New Roman" w:cs="Times New Roman"/>
        </w:rPr>
        <w:t xml:space="preserve"> της παρούσας Προκήρυξης και έχει διάρκεια ισχύος τουλάχιστον</w:t>
      </w:r>
      <w:r w:rsidR="003A3D7C" w:rsidRPr="00C24758">
        <w:rPr>
          <w:rFonts w:ascii="Times New Roman" w:hAnsi="Times New Roman" w:cs="Times New Roman"/>
        </w:rPr>
        <w:t xml:space="preserve"> </w:t>
      </w:r>
      <w:r w:rsidR="00670D61">
        <w:rPr>
          <w:rFonts w:ascii="Times New Roman" w:hAnsi="Times New Roman" w:cs="Times New Roman"/>
        </w:rPr>
        <w:t>επτά</w:t>
      </w:r>
      <w:r w:rsidR="00670D61" w:rsidRPr="00C24758">
        <w:rPr>
          <w:rFonts w:ascii="Times New Roman" w:hAnsi="Times New Roman" w:cs="Times New Roman"/>
        </w:rPr>
        <w:t xml:space="preserve"> </w:t>
      </w:r>
      <w:r w:rsidR="002B36B2" w:rsidRPr="00C24758">
        <w:rPr>
          <w:rFonts w:ascii="Times New Roman" w:hAnsi="Times New Roman" w:cs="Times New Roman"/>
        </w:rPr>
        <w:t>(</w:t>
      </w:r>
      <w:r w:rsidR="00670D61">
        <w:rPr>
          <w:rFonts w:ascii="Times New Roman" w:hAnsi="Times New Roman" w:cs="Times New Roman"/>
        </w:rPr>
        <w:t>7</w:t>
      </w:r>
      <w:r w:rsidR="002B36B2" w:rsidRPr="00C24758">
        <w:rPr>
          <w:rFonts w:ascii="Times New Roman" w:hAnsi="Times New Roman" w:cs="Times New Roman"/>
        </w:rPr>
        <w:t>)</w:t>
      </w:r>
      <w:r w:rsidRPr="00C24758">
        <w:rPr>
          <w:rFonts w:ascii="Times New Roman" w:hAnsi="Times New Roman" w:cs="Times New Roman"/>
        </w:rPr>
        <w:t xml:space="preserve"> μηνών από την ημερομηνία </w:t>
      </w:r>
      <w:r w:rsidR="002B36B2" w:rsidRPr="00C24758">
        <w:rPr>
          <w:rFonts w:ascii="Times New Roman" w:hAnsi="Times New Roman" w:cs="Times New Roman"/>
        </w:rPr>
        <w:t>έκδοσης της παρούσας Προκήρυξης</w:t>
      </w:r>
      <w:r w:rsidR="00E20F9E" w:rsidRPr="00C24758">
        <w:rPr>
          <w:rStyle w:val="Char5"/>
          <w:rFonts w:ascii="Times New Roman" w:hAnsi="Times New Roman" w:cs="Times New Roman"/>
        </w:rPr>
        <w:t>.</w:t>
      </w:r>
    </w:p>
    <w:p w14:paraId="459A7886" w14:textId="77777777" w:rsidR="00700706" w:rsidRPr="00C24758" w:rsidRDefault="00700706" w:rsidP="002B36B2">
      <w:pPr>
        <w:pStyle w:val="12"/>
      </w:pPr>
    </w:p>
    <w:p w14:paraId="62F1D580" w14:textId="05FBADE5" w:rsidR="00EC7CCD" w:rsidRPr="00C24758" w:rsidRDefault="00EC7CCD" w:rsidP="003A3D7C">
      <w:pPr>
        <w:pStyle w:val="12"/>
        <w:ind w:left="284"/>
      </w:pPr>
      <w:r w:rsidRPr="00C24758">
        <w:rPr>
          <w:u w:val="single"/>
        </w:rPr>
        <w:t>Έκδοση</w:t>
      </w:r>
      <w:r w:rsidRPr="00C24758">
        <w:t xml:space="preserve">: Η Εγγυητική Επιστολή </w:t>
      </w:r>
      <w:r w:rsidR="002B36B2" w:rsidRPr="00C24758">
        <w:t xml:space="preserve">Συμμετοχής </w:t>
      </w:r>
      <w:r w:rsidRPr="00C24758">
        <w:t xml:space="preserve">εκδίδεται </w:t>
      </w:r>
      <w:r w:rsidR="00722DD6" w:rsidRPr="00C24758">
        <w:t xml:space="preserve">από πιστωτικά ή χρηματοδοτικά </w:t>
      </w:r>
      <w:r w:rsidR="006D6E1B" w:rsidRPr="00C24758">
        <w:t xml:space="preserve">ιδρύματα </w:t>
      </w:r>
      <w:r w:rsidR="00722DD6" w:rsidRPr="00C24758">
        <w:t>ή ασφαλιστικές επιχειρήσεις κατά την έννοια των περιπτώσεων β’ και γ’ της παρ. 1 του άρθρου 14 του ν. 4364/ 2016 (</w:t>
      </w:r>
      <w:r w:rsidR="003755D2" w:rsidRPr="00C24758">
        <w:t>ΦΕΚ Α’ 13/05.02.2016</w:t>
      </w:r>
      <w:r w:rsidR="00722DD6" w:rsidRPr="00C24758">
        <w:t xml:space="preserve">), που λειτουργούν νόμιμα </w:t>
      </w:r>
      <w:r w:rsidR="003755D2" w:rsidRPr="00C24758">
        <w:t>στην Ελλάδα ή σε άλλα</w:t>
      </w:r>
      <w:r w:rsidR="00722DD6" w:rsidRPr="00C24758">
        <w:t xml:space="preserve"> Κράτη - Μέλη της Ευρωπαϊκής Ένωσης ή του Ευρωπαϊκού Οικονομικού Χώρου</w:t>
      </w:r>
      <w:r w:rsidR="003755D2" w:rsidRPr="00C24758">
        <w:t xml:space="preserve">, τα οποία με βάση το «κοινοτικό διαβατήριο» παρέχουν τις υπηρεσίες της παρ. 1 του άρθρου 11 του ν. 4261/2014 (ΦΕΚ Α’ 107/05.05.2014) </w:t>
      </w:r>
      <w:r w:rsidR="00722DD6" w:rsidRPr="00C24758">
        <w:t xml:space="preserve">και έχουν, σύμφωνα με τις ισχύουσες διατάξεις, το δικαίωμα αυτό. Μπορεί, επίσης, να εκδίδεται από το </w:t>
      </w:r>
      <w:r w:rsidR="006D6E1B" w:rsidRPr="00C24758">
        <w:t xml:space="preserve">Ταμείο Μηχανικών Εργοληπτών Δημοσίων Έργων (τ. </w:t>
      </w:r>
      <w:r w:rsidR="00722DD6" w:rsidRPr="00C24758">
        <w:t>Ε.Τ.Α.Α. - Τ.Σ.Μ.Ε.Δ.Ε.</w:t>
      </w:r>
      <w:r w:rsidR="006D6E1B" w:rsidRPr="00C24758">
        <w:t>)</w:t>
      </w:r>
      <w:r w:rsidR="00722DD6" w:rsidRPr="00C24758">
        <w:t xml:space="preserve"> ή να παρέχεται με γραμμάτιο του Ταμείου Παρακαταθηκών και Δανείων με παρακατάθεση σε αυτό του αντίστοιχου χρηματικού ποσού</w:t>
      </w:r>
      <w:r w:rsidRPr="00C24758">
        <w:t xml:space="preserve">. Εγγυήσεις που εκδίδονται σε κράτος εκτός της Ελλάδος, συνοδεύονται υποχρεωτικά, και με ποινή αποκλεισμού, από επίσημη μετάφρασή τους στην </w:t>
      </w:r>
      <w:r w:rsidRPr="00C24758">
        <w:lastRenderedPageBreak/>
        <w:t xml:space="preserve">ελληνική γλώσσα. Σημειώνεται πως στην περίπτωση που ένας Συμμετέχων λάβει μέρος στην </w:t>
      </w:r>
      <w:r w:rsidR="00D45D5B" w:rsidRPr="00C24758">
        <w:t>Α</w:t>
      </w:r>
      <w:r w:rsidRPr="00C24758">
        <w:t xml:space="preserve">νταγωνιστική </w:t>
      </w:r>
      <w:r w:rsidR="00D45D5B" w:rsidRPr="00C24758">
        <w:t>Δ</w:t>
      </w:r>
      <w:r w:rsidRPr="00C24758">
        <w:t xml:space="preserve">ιαδικασία με περισσότερους του ενός (1) </w:t>
      </w:r>
      <w:r w:rsidR="00D45D5B" w:rsidRPr="00C24758">
        <w:t>Σ</w:t>
      </w:r>
      <w:r w:rsidRPr="00C24758">
        <w:t>ταθμούς, εκδίδεται για κάθε εγκατάσταση μία διακριτή Εγγυητική Επιστολή.</w:t>
      </w:r>
    </w:p>
    <w:p w14:paraId="13092575" w14:textId="77777777" w:rsidR="00700706" w:rsidRPr="00C24758" w:rsidRDefault="00700706" w:rsidP="003A3D7C">
      <w:pPr>
        <w:pStyle w:val="12"/>
        <w:ind w:left="284"/>
      </w:pPr>
    </w:p>
    <w:p w14:paraId="729868F6" w14:textId="02591573" w:rsidR="00EC7CCD" w:rsidRPr="00C24758" w:rsidRDefault="00EC7CCD" w:rsidP="003A3D7C">
      <w:pPr>
        <w:pStyle w:val="12"/>
        <w:ind w:left="284"/>
      </w:pPr>
      <w:r w:rsidRPr="00C24758">
        <w:rPr>
          <w:u w:val="single"/>
        </w:rPr>
        <w:t>Κατάπτωση</w:t>
      </w:r>
      <w:r w:rsidRPr="00C24758">
        <w:t xml:space="preserve">: Η Εγγυητική Επιστολή Συμμετοχής καταπίπτει σε περίπτωση που </w:t>
      </w:r>
      <w:r w:rsidR="00413E25">
        <w:t xml:space="preserve">ο </w:t>
      </w:r>
      <w:r w:rsidRPr="00C24758">
        <w:t>Επιλεγείς Συμμετέχων δεν προσκομί</w:t>
      </w:r>
      <w:r w:rsidR="00BB2442" w:rsidRPr="00C24758">
        <w:t>σ</w:t>
      </w:r>
      <w:r w:rsidRPr="00C24758">
        <w:t xml:space="preserve">ει </w:t>
      </w:r>
      <w:r w:rsidR="0035274C">
        <w:t xml:space="preserve">εμπροθέσμως </w:t>
      </w:r>
      <w:r w:rsidRPr="00C24758">
        <w:t>την Εγγυητική Επιστολή Καλής Εκτέλεσης</w:t>
      </w:r>
      <w:r w:rsidR="00FF7DCD">
        <w:t xml:space="preserve">, </w:t>
      </w:r>
      <w:r w:rsidR="00FF7DCD" w:rsidRPr="00413E25">
        <w:rPr>
          <w:b/>
          <w:bCs/>
        </w:rPr>
        <w:t>καθώς και σε περίπτωση</w:t>
      </w:r>
      <w:r w:rsidRPr="00413E25">
        <w:rPr>
          <w:b/>
          <w:bCs/>
        </w:rPr>
        <w:t xml:space="preserve"> </w:t>
      </w:r>
      <w:r w:rsidR="0035274C" w:rsidRPr="00413E25">
        <w:rPr>
          <w:b/>
          <w:bCs/>
        </w:rPr>
        <w:t>υποβολής ψευδών δηλώσεων ή / και πλαστών / νοθευμένων εγγράφων</w:t>
      </w:r>
      <w:r w:rsidR="002C3FEC" w:rsidRPr="00413E25">
        <w:rPr>
          <w:b/>
          <w:bCs/>
        </w:rPr>
        <w:t xml:space="preserve"> στο πλαίσιο </w:t>
      </w:r>
      <w:r w:rsidR="000B1B62" w:rsidRPr="00413E25">
        <w:rPr>
          <w:b/>
          <w:bCs/>
        </w:rPr>
        <w:t>συμμετοχής στην Ανταγωνιστική Διαδικασία</w:t>
      </w:r>
      <w:r w:rsidR="0035274C">
        <w:t>.</w:t>
      </w:r>
    </w:p>
    <w:p w14:paraId="3ED97195" w14:textId="77777777" w:rsidR="00700706" w:rsidRPr="00C24758" w:rsidRDefault="00700706" w:rsidP="003A3D7C">
      <w:pPr>
        <w:pStyle w:val="12"/>
        <w:ind w:left="284"/>
      </w:pPr>
    </w:p>
    <w:p w14:paraId="7D94D310" w14:textId="779BAD2B" w:rsidR="003755D2" w:rsidRPr="00C24758" w:rsidRDefault="003A3D7C" w:rsidP="003755D2">
      <w:pPr>
        <w:pStyle w:val="12"/>
        <w:ind w:left="284"/>
      </w:pPr>
      <w:r w:rsidRPr="00C24758">
        <w:rPr>
          <w:u w:val="single"/>
        </w:rPr>
        <w:t>Επιστροφή</w:t>
      </w:r>
      <w:r w:rsidR="00EC7CCD" w:rsidRPr="00C24758">
        <w:rPr>
          <w:u w:val="single"/>
        </w:rPr>
        <w:t xml:space="preserve"> Εγγυητικής</w:t>
      </w:r>
      <w:r w:rsidR="00EC7CCD" w:rsidRPr="00C24758">
        <w:t>: Οι Εγγυητικές Επιστολές Συμμετοχής των Συμμετεχόντων</w:t>
      </w:r>
      <w:r w:rsidR="003755D2" w:rsidRPr="00C24758">
        <w:t xml:space="preserve"> επιστρέφονται:</w:t>
      </w:r>
    </w:p>
    <w:p w14:paraId="5171FDA7" w14:textId="3F312B05" w:rsidR="003755D2" w:rsidRPr="00C24758" w:rsidRDefault="003755D2" w:rsidP="003755D2">
      <w:pPr>
        <w:pStyle w:val="12"/>
        <w:numPr>
          <w:ilvl w:val="0"/>
          <w:numId w:val="30"/>
        </w:numPr>
      </w:pPr>
      <w:r w:rsidRPr="00C24758">
        <w:t>στην περίπτωση των Συμμετεχόντων που δε θα επιλεγούν προς ένταξη σε καθεστώς στήριξης με τη μορφή Λειτουργικής Ενίσχυσης, αμέσως μετά την έκδοση της απόφασης της ΡΑΕ επί των οριστικών αποτελεσμάτων της Ανταγωνιστικής Διαδικασίας, σύμφωνα με τα οριζόμενα της εν λόγω Απόφασης,</w:t>
      </w:r>
      <w:bookmarkStart w:id="33" w:name="_Hlk525293247"/>
    </w:p>
    <w:p w14:paraId="1D1CDECA" w14:textId="3F1675C5" w:rsidR="003755D2" w:rsidRPr="00C24758" w:rsidRDefault="003755D2" w:rsidP="00584270">
      <w:pPr>
        <w:pStyle w:val="12"/>
        <w:numPr>
          <w:ilvl w:val="0"/>
          <w:numId w:val="30"/>
        </w:numPr>
      </w:pPr>
      <w:bookmarkStart w:id="34" w:name="_Hlk11400290"/>
      <w:r w:rsidRPr="00C24758">
        <w:t xml:space="preserve">κατά την κατάθεση της Εγγυητικής Επιστολής Καλής Εκτέλεσης για τη διασφάλιση της καλής εκτέλεσης του έργου </w:t>
      </w:r>
      <w:bookmarkStart w:id="35" w:name="_Hlk512247959"/>
      <w:r w:rsidRPr="00C24758">
        <w:t>από τους Συμμετέχοντες που θα επιλεγούν προς ένταξη σε καθεστώς στήριξης με τη μορφή Λειτουργικής Ενίσχυσης, σύμφωνα με τα οριζόμενα της εν λόγω απόφασης επί των οριστικών αποτελεσμάτων</w:t>
      </w:r>
      <w:r w:rsidR="00BB2442" w:rsidRPr="00C24758">
        <w:t>,</w:t>
      </w:r>
      <w:bookmarkEnd w:id="33"/>
      <w:bookmarkEnd w:id="35"/>
    </w:p>
    <w:p w14:paraId="1996C211" w14:textId="297B3742" w:rsidR="00BB2442" w:rsidRPr="00C24758" w:rsidRDefault="00BB2442" w:rsidP="00BB2442">
      <w:pPr>
        <w:pStyle w:val="12"/>
        <w:numPr>
          <w:ilvl w:val="0"/>
          <w:numId w:val="30"/>
        </w:numPr>
      </w:pPr>
      <w:r w:rsidRPr="00C24758">
        <w:t>στην περίπτωση ματαίωσης της Ανταγωνιστικής Διαδικασίας</w:t>
      </w:r>
      <w:r w:rsidR="00063436" w:rsidRPr="00C24758">
        <w:t>,</w:t>
      </w:r>
      <w:r w:rsidRPr="00C24758">
        <w:t xml:space="preserve"> σύμφωνα με τα οριζόμενα στο άρθρο 18 της παρούσας Προκήρυξης.</w:t>
      </w:r>
    </w:p>
    <w:bookmarkEnd w:id="34"/>
    <w:p w14:paraId="78CD6BCD" w14:textId="58883CE4" w:rsidR="003A3D7C" w:rsidRPr="00C24758" w:rsidRDefault="003A3D7C" w:rsidP="003A3D7C">
      <w:pPr>
        <w:pStyle w:val="12"/>
        <w:ind w:left="284"/>
      </w:pPr>
    </w:p>
    <w:p w14:paraId="7BAD9127" w14:textId="76BF6B76" w:rsidR="003A3D7C" w:rsidRPr="00C24758" w:rsidRDefault="003A3D7C" w:rsidP="00275D5D">
      <w:pPr>
        <w:pStyle w:val="12"/>
        <w:numPr>
          <w:ilvl w:val="3"/>
          <w:numId w:val="6"/>
        </w:numPr>
      </w:pPr>
      <w:r w:rsidRPr="00C24758">
        <w:rPr>
          <w:b/>
          <w:u w:val="single"/>
        </w:rPr>
        <w:t>Εγγυητική Επιστολή Καλής Εκτέλεσης</w:t>
      </w:r>
      <w:r w:rsidRPr="00C24758">
        <w:t xml:space="preserve">, με σκοπό την εξασφάλιση της υλοποίησης του έργου. Ειδικότερα, η Εγγυητική Επιστολή Καλής Εκτέλεσης αφορά στην ενεργοποίηση της σύνδεσης </w:t>
      </w:r>
      <w:r w:rsidR="00691CF8" w:rsidRPr="00691CF8">
        <w:t>ή υποβολή Δήλωσης Ετοιμότητας του άρθρου 4α του ν. 4414/2016</w:t>
      </w:r>
      <w:r w:rsidR="00691CF8">
        <w:t xml:space="preserve"> </w:t>
      </w:r>
      <w:r w:rsidRPr="00C24758">
        <w:t>του Σταθμού ΑΠΕ του Συμμετέχοντ</w:t>
      </w:r>
      <w:r w:rsidR="00D45D5B" w:rsidRPr="00C24758">
        <w:t>ος</w:t>
      </w:r>
      <w:r w:rsidRPr="00C24758">
        <w:t>, εφόσον επιλεγεί μέσω της Ανταγωνιστικής Διαδικασίας προς ένταξη σε καθεστώς στήριξης με τη μορφή Λειτουργικής Ενίσχυσης, εντός των προβλεπόμενων στον Πίνακα 1 προθεσμιών.</w:t>
      </w:r>
    </w:p>
    <w:p w14:paraId="5D5B69F5" w14:textId="77777777" w:rsidR="00700706" w:rsidRPr="00C24758" w:rsidRDefault="00700706" w:rsidP="00700706">
      <w:pPr>
        <w:pStyle w:val="12"/>
        <w:ind w:left="284"/>
      </w:pPr>
    </w:p>
    <w:p w14:paraId="4CA684C5" w14:textId="7870168E" w:rsidR="003A3D7C" w:rsidRPr="00C24758" w:rsidRDefault="0015022E" w:rsidP="003A3D7C">
      <w:pPr>
        <w:pStyle w:val="12"/>
        <w:ind w:left="284"/>
      </w:pPr>
      <w:r w:rsidRPr="00C24758">
        <w:rPr>
          <w:u w:val="single"/>
        </w:rPr>
        <w:t>Κατάθεση</w:t>
      </w:r>
      <w:r w:rsidR="003A3D7C" w:rsidRPr="00C24758">
        <w:rPr>
          <w:u w:val="single"/>
        </w:rPr>
        <w:t xml:space="preserve"> Εγγυητικής </w:t>
      </w:r>
      <w:r w:rsidR="00B24FB6" w:rsidRPr="00C24758">
        <w:rPr>
          <w:u w:val="single"/>
        </w:rPr>
        <w:t xml:space="preserve">Επιστολής </w:t>
      </w:r>
      <w:r w:rsidR="003A3D7C" w:rsidRPr="00C24758">
        <w:rPr>
          <w:u w:val="single"/>
        </w:rPr>
        <w:t>Καλής Εκτέλεσης</w:t>
      </w:r>
      <w:r w:rsidR="003A3D7C" w:rsidRPr="00C24758">
        <w:t xml:space="preserve">: Η Εγγυητική Επιστολή Καλής Εκτέλεσης κατατίθεται στη ΡΑΕ από τους Επιλεγέντες Συμμετέχοντες εντός αποκλειστικής προθεσμίας τριών (3) μηνών από την ημερομηνία </w:t>
      </w:r>
      <w:r w:rsidR="003A6185">
        <w:t>έκδοσης</w:t>
      </w:r>
      <w:r w:rsidR="003A6185" w:rsidRPr="00C24758">
        <w:t xml:space="preserve"> </w:t>
      </w:r>
      <w:r w:rsidR="003A3D7C" w:rsidRPr="00C24758">
        <w:t>των οριστικών αποτελεσμάτων της Ανταγωνιστικής Διαδικασίας, επί ποινή αποκλεισμού, δηλαδή επί ποινή απένταξης από το καθεστώς Λειτουργικής Ενίσχυσης.</w:t>
      </w:r>
    </w:p>
    <w:p w14:paraId="2B40604B" w14:textId="77777777" w:rsidR="003A3D7C" w:rsidRPr="00C24758" w:rsidRDefault="003A3D7C" w:rsidP="003A3D7C">
      <w:pPr>
        <w:pStyle w:val="12"/>
        <w:ind w:left="284"/>
      </w:pPr>
    </w:p>
    <w:p w14:paraId="76E7AC00" w14:textId="77777777" w:rsidR="00DD71A1" w:rsidRPr="00C24758" w:rsidRDefault="003A3D7C" w:rsidP="003A3D7C">
      <w:pPr>
        <w:pStyle w:val="12"/>
        <w:ind w:left="284"/>
      </w:pPr>
      <w:r w:rsidRPr="00C24758">
        <w:rPr>
          <w:u w:val="single"/>
        </w:rPr>
        <w:t>Ποσό της Εγγυητικής Επιστολής Καλής Εκτέλεσης</w:t>
      </w:r>
      <w:r w:rsidRPr="00C24758">
        <w:t xml:space="preserve">: </w:t>
      </w:r>
      <w:r w:rsidR="006D6E1B" w:rsidRPr="00C24758">
        <w:t xml:space="preserve">Το ποσό της Εγγυητικής Επιστολής Καλής Εκτέλεσης, που κατατίθεται </w:t>
      </w:r>
      <w:r w:rsidR="00605B8A" w:rsidRPr="00C24758">
        <w:t>στη ΡΑΕ από τους Επιλεγέντες Συμμετέχοντες</w:t>
      </w:r>
      <w:r w:rsidR="006D6E1B" w:rsidRPr="00C24758">
        <w:t>, ανέρχεται σε ποσοστό τέσσερα (4%) τοις εκατό της συνολικής επένδυσης, θεωρώντας δε, ως βάση υπολογισμού, ότι</w:t>
      </w:r>
      <w:r w:rsidR="00DD71A1" w:rsidRPr="00C24758">
        <w:t>:</w:t>
      </w:r>
      <w:r w:rsidR="006D6E1B" w:rsidRPr="00C24758">
        <w:t xml:space="preserve"> </w:t>
      </w:r>
    </w:p>
    <w:p w14:paraId="5FBAF835" w14:textId="7F9C2352" w:rsidR="003A3D7C" w:rsidRPr="00C24758" w:rsidRDefault="005F1F42" w:rsidP="00DD71A1">
      <w:pPr>
        <w:pStyle w:val="12"/>
        <w:numPr>
          <w:ilvl w:val="0"/>
          <w:numId w:val="49"/>
        </w:numPr>
      </w:pPr>
      <w:r w:rsidRPr="00C24758">
        <w:t>Τ</w:t>
      </w:r>
      <w:r w:rsidR="006D6E1B" w:rsidRPr="00C24758">
        <w:t xml:space="preserve">ο κόστος ενός τυπικού έργου φωτοβολταϊκής εγκατάστασης υπολογίζεται στο ποσό των 1.000,00 €/kW </w:t>
      </w:r>
      <w:r w:rsidR="00183631" w:rsidRPr="00C24758">
        <w:t xml:space="preserve">μέγιστης </w:t>
      </w:r>
      <w:r w:rsidR="006D6E1B" w:rsidRPr="00C24758">
        <w:t>ισχύος της φωτοβολταϊκής εγκατάστασης.</w:t>
      </w:r>
    </w:p>
    <w:p w14:paraId="6FDFA249" w14:textId="3874584A" w:rsidR="00DD71A1" w:rsidRPr="00C24758" w:rsidRDefault="005F1F42" w:rsidP="00DD3DDC">
      <w:pPr>
        <w:pStyle w:val="12"/>
        <w:numPr>
          <w:ilvl w:val="0"/>
          <w:numId w:val="49"/>
        </w:numPr>
      </w:pPr>
      <w:r w:rsidRPr="00C24758">
        <w:t>Τ</w:t>
      </w:r>
      <w:r w:rsidR="00DD71A1" w:rsidRPr="00C24758">
        <w:t xml:space="preserve">ο κόστος ενός τυπικού έργου αιολικής εγκατάστασης υπολογίζεται στο ποσό των 1.250,00 €/kW </w:t>
      </w:r>
      <w:r w:rsidR="00183631" w:rsidRPr="00C24758">
        <w:t>μέγιστης</w:t>
      </w:r>
      <w:r w:rsidR="00DD71A1" w:rsidRPr="00C24758">
        <w:t xml:space="preserve"> ισχύος της αιολικής εγκατάστασης.</w:t>
      </w:r>
    </w:p>
    <w:p w14:paraId="22D0F6BA" w14:textId="77777777" w:rsidR="003A3D7C" w:rsidRPr="00C24758" w:rsidRDefault="003A3D7C" w:rsidP="003A3D7C">
      <w:pPr>
        <w:pStyle w:val="12"/>
        <w:ind w:left="284"/>
      </w:pPr>
    </w:p>
    <w:p w14:paraId="4595FF82" w14:textId="192E7D3E" w:rsidR="003A3D7C" w:rsidRPr="00C24758" w:rsidRDefault="00BB2442" w:rsidP="003A3D7C">
      <w:pPr>
        <w:pStyle w:val="12"/>
        <w:ind w:left="284"/>
      </w:pPr>
      <w:r w:rsidRPr="00C24758">
        <w:t>Σημειώνεται ότι</w:t>
      </w:r>
      <w:r w:rsidR="003A3D7C" w:rsidRPr="00C24758">
        <w:t>:</w:t>
      </w:r>
    </w:p>
    <w:p w14:paraId="628E8031" w14:textId="626BF0D0" w:rsidR="003A3D7C" w:rsidRPr="00C24758" w:rsidRDefault="003A3D7C" w:rsidP="000B0A6F">
      <w:pPr>
        <w:pStyle w:val="12"/>
        <w:numPr>
          <w:ilvl w:val="0"/>
          <w:numId w:val="13"/>
        </w:numPr>
      </w:pPr>
      <w:r w:rsidRPr="00C24758">
        <w:t xml:space="preserve">Σε περίπτωση μείωσης </w:t>
      </w:r>
      <w:r w:rsidRPr="009437FD">
        <w:t xml:space="preserve">της </w:t>
      </w:r>
      <w:r w:rsidR="001C6C42" w:rsidRPr="009437FD">
        <w:t xml:space="preserve">μέγιστης </w:t>
      </w:r>
      <w:r w:rsidRPr="009437FD">
        <w:t>ισχύος</w:t>
      </w:r>
      <w:r w:rsidR="00497A8F" w:rsidRPr="009437FD">
        <w:t xml:space="preserve"> / της Ισχύος Συμμετοχής</w:t>
      </w:r>
      <w:r w:rsidRPr="00C24758">
        <w:t xml:space="preserve"> του </w:t>
      </w:r>
      <w:r w:rsidR="00D45D5B" w:rsidRPr="00C24758">
        <w:t>Σ</w:t>
      </w:r>
      <w:r w:rsidRPr="00C24758">
        <w:t xml:space="preserve">ταθμού έως ποσοστού δέκα τοις εκατό (10%), η Εγγυητική Επιστολή Καλής Εκτέλεσης </w:t>
      </w:r>
      <w:r w:rsidR="006D6E1B" w:rsidRPr="00C24758">
        <w:t>διατηρείτα</w:t>
      </w:r>
      <w:r w:rsidRPr="00C24758">
        <w:t xml:space="preserve">ι </w:t>
      </w:r>
      <w:r w:rsidR="003755D2" w:rsidRPr="00C24758">
        <w:t>ως</w:t>
      </w:r>
      <w:r w:rsidRPr="00C24758">
        <w:t xml:space="preserve"> έχ</w:t>
      </w:r>
      <w:r w:rsidR="006D6E1B" w:rsidRPr="00C24758">
        <w:t>ει</w:t>
      </w:r>
      <w:r w:rsidRPr="00C24758">
        <w:t>, με βάση την αρχική, προ της μείωσης, ισχύ του έργου.</w:t>
      </w:r>
    </w:p>
    <w:p w14:paraId="0A7C4BB7" w14:textId="620244E9" w:rsidR="003A3D7C" w:rsidRPr="009437FD" w:rsidRDefault="003A3D7C" w:rsidP="000B0A6F">
      <w:pPr>
        <w:pStyle w:val="12"/>
        <w:numPr>
          <w:ilvl w:val="0"/>
          <w:numId w:val="13"/>
        </w:numPr>
      </w:pPr>
      <w:r w:rsidRPr="00C24758">
        <w:t xml:space="preserve">Σε περίπτωση μείωσης </w:t>
      </w:r>
      <w:r w:rsidRPr="009437FD">
        <w:t xml:space="preserve">της </w:t>
      </w:r>
      <w:r w:rsidR="001C6C42" w:rsidRPr="009437FD">
        <w:t xml:space="preserve">μέγιστης </w:t>
      </w:r>
      <w:r w:rsidRPr="009437FD">
        <w:t xml:space="preserve">ισχύος </w:t>
      </w:r>
      <w:r w:rsidR="00497A8F" w:rsidRPr="009437FD">
        <w:t xml:space="preserve">/ της Ισχύος Συμμετοχής </w:t>
      </w:r>
      <w:r w:rsidRPr="009437FD">
        <w:t xml:space="preserve">του </w:t>
      </w:r>
      <w:r w:rsidR="00D45D5B" w:rsidRPr="009437FD">
        <w:t>Σ</w:t>
      </w:r>
      <w:r w:rsidRPr="009437FD">
        <w:t xml:space="preserve">ταθμού μέχρι ποσοστού πενήντα τοις εκατό (50%), η Εγγυητική Επιστολή Καλής </w:t>
      </w:r>
      <w:r w:rsidRPr="009437FD">
        <w:lastRenderedPageBreak/>
        <w:t>Εκτέλεσης καταπίπτ</w:t>
      </w:r>
      <w:r w:rsidR="006D6E1B" w:rsidRPr="009437FD">
        <w:t>ει</w:t>
      </w:r>
      <w:r w:rsidRPr="009437FD">
        <w:t xml:space="preserve"> κατά το ποσοστό της μείωσης της εγκατεστημένης ισχύος του σταθμού.</w:t>
      </w:r>
    </w:p>
    <w:p w14:paraId="6132303A" w14:textId="0C1A8753" w:rsidR="003A3D7C" w:rsidRPr="00C24758" w:rsidRDefault="003A3D7C" w:rsidP="000B0A6F">
      <w:pPr>
        <w:pStyle w:val="12"/>
        <w:numPr>
          <w:ilvl w:val="0"/>
          <w:numId w:val="13"/>
        </w:numPr>
      </w:pPr>
      <w:r w:rsidRPr="009437FD">
        <w:t xml:space="preserve">Σε περίπτωση μείωσης της </w:t>
      </w:r>
      <w:r w:rsidR="001C6C42" w:rsidRPr="009437FD">
        <w:t xml:space="preserve">μέγιστης </w:t>
      </w:r>
      <w:r w:rsidRPr="009437FD">
        <w:t xml:space="preserve">ισχύος </w:t>
      </w:r>
      <w:r w:rsidR="00497A8F" w:rsidRPr="009437FD">
        <w:t xml:space="preserve">/ της Ισχύος Συμμετοχής </w:t>
      </w:r>
      <w:r w:rsidRPr="009437FD">
        <w:t xml:space="preserve">του </w:t>
      </w:r>
      <w:r w:rsidR="00D45D5B" w:rsidRPr="009437FD">
        <w:t>Σ</w:t>
      </w:r>
      <w:r w:rsidRPr="009437FD">
        <w:t>ταθμού για ποσοστό μεγαλύτερο του πενήντα τοις</w:t>
      </w:r>
      <w:r w:rsidRPr="00C24758">
        <w:t xml:space="preserve"> εκατό (50%) και μικρότερο του εβδομήντα τοις εκατό (70%), η Εγγυητική Επιστολή Καλής Εκτέλεσης καταπίπτ</w:t>
      </w:r>
      <w:r w:rsidR="006D6E1B" w:rsidRPr="00C24758">
        <w:t>ει</w:t>
      </w:r>
      <w:r w:rsidRPr="00C24758">
        <w:t xml:space="preserve"> πλήρως.</w:t>
      </w:r>
    </w:p>
    <w:p w14:paraId="53EEBBF4" w14:textId="70C6251C" w:rsidR="003A3D7C" w:rsidRPr="00C24758" w:rsidRDefault="003A3D7C" w:rsidP="000B0A6F">
      <w:pPr>
        <w:pStyle w:val="12"/>
        <w:numPr>
          <w:ilvl w:val="0"/>
          <w:numId w:val="13"/>
        </w:numPr>
      </w:pPr>
      <w:r w:rsidRPr="00C24758">
        <w:t xml:space="preserve">Σε περίπτωση μείωσης της </w:t>
      </w:r>
      <w:r w:rsidR="001C6C42" w:rsidRPr="00C24758">
        <w:t xml:space="preserve">μέγιστης </w:t>
      </w:r>
      <w:r w:rsidRPr="00C24758">
        <w:t xml:space="preserve">ισχύος </w:t>
      </w:r>
      <w:r w:rsidR="00497A8F" w:rsidRPr="00C24758">
        <w:t xml:space="preserve">/ της Ισχύος Συμμετοχής </w:t>
      </w:r>
      <w:r w:rsidRPr="00C24758">
        <w:t xml:space="preserve">του </w:t>
      </w:r>
      <w:r w:rsidR="00D45D5B" w:rsidRPr="00C24758">
        <w:t>Σ</w:t>
      </w:r>
      <w:r w:rsidRPr="00C24758">
        <w:t>ταθμού για ποσοστό μεγαλύτερο του εβδομήντα τοις εκατό (70%), η Εγγυητική Επιστολή Καλής Εκτέλεσης καταπίπτ</w:t>
      </w:r>
      <w:r w:rsidR="006D6E1B" w:rsidRPr="00C24758">
        <w:t>ει</w:t>
      </w:r>
      <w:r w:rsidRPr="00C24758">
        <w:t xml:space="preserve"> πλήρως και ο εν λόγω </w:t>
      </w:r>
      <w:r w:rsidR="009930AA" w:rsidRPr="00C24758">
        <w:t>Σ</w:t>
      </w:r>
      <w:r w:rsidRPr="00C24758">
        <w:t xml:space="preserve">ταθμός χάνει την τιμή αναφοράς, με την οποία έχει επιλεγεί ως επιτυχών μέσω της </w:t>
      </w:r>
      <w:r w:rsidR="009930AA" w:rsidRPr="00C24758">
        <w:t>Α</w:t>
      </w:r>
      <w:r w:rsidRPr="00C24758">
        <w:t xml:space="preserve">νταγωνιστικής </w:t>
      </w:r>
      <w:r w:rsidR="009930AA" w:rsidRPr="00C24758">
        <w:t>Δ</w:t>
      </w:r>
      <w:r w:rsidRPr="00C24758">
        <w:t>ιαδικασίας υποβολής προσφορών, διατηρώντας το δικαίωμα να υποβάλει εκ νέου αίτηση συμμετοχής σε επόμενη ανταγωνιστική διαδικασία.</w:t>
      </w:r>
    </w:p>
    <w:p w14:paraId="08AD4F4B" w14:textId="77777777" w:rsidR="003A3D7C" w:rsidRPr="00C24758" w:rsidRDefault="003A3D7C" w:rsidP="003A3D7C">
      <w:pPr>
        <w:pStyle w:val="12"/>
        <w:ind w:left="284"/>
      </w:pPr>
    </w:p>
    <w:p w14:paraId="7BC7A6F1" w14:textId="52600912" w:rsidR="003A3D7C" w:rsidRPr="00C24758" w:rsidRDefault="00636D10" w:rsidP="003A3D7C">
      <w:pPr>
        <w:pStyle w:val="12"/>
        <w:ind w:left="284"/>
      </w:pPr>
      <w:r w:rsidRPr="00C24758">
        <w:t xml:space="preserve">Σε κάθε περίπτωση, δεν επιτρέπεται επαύξηση της </w:t>
      </w:r>
      <w:r w:rsidR="001C6C42" w:rsidRPr="00C24758">
        <w:t xml:space="preserve">μέγιστης </w:t>
      </w:r>
      <w:r w:rsidRPr="00C24758">
        <w:t>ισχύος</w:t>
      </w:r>
      <w:r w:rsidR="00497A8F" w:rsidRPr="00C24758">
        <w:t xml:space="preserve"> / της μέγιστης αποδιδόμενης </w:t>
      </w:r>
      <w:r w:rsidR="009C1066" w:rsidRPr="00C24758">
        <w:t xml:space="preserve">στο δίκτυο </w:t>
      </w:r>
      <w:r w:rsidR="00497A8F" w:rsidRPr="00C24758">
        <w:t>ισχύος</w:t>
      </w:r>
      <w:r w:rsidRPr="00C24758">
        <w:t xml:space="preserve"> του έργου του Επιλεγέντος Συμμετέχοντ</w:t>
      </w:r>
      <w:r w:rsidR="009930AA" w:rsidRPr="00C24758">
        <w:t>ος</w:t>
      </w:r>
      <w:r w:rsidRPr="00C24758">
        <w:t xml:space="preserve"> με τιμή</w:t>
      </w:r>
      <w:r w:rsidR="00063436" w:rsidRPr="00C24758">
        <w:t xml:space="preserve"> αναφοράς</w:t>
      </w:r>
      <w:r w:rsidRPr="00C24758">
        <w:t xml:space="preserve"> ίση με αυτή που κατακύρωσε το έργο </w:t>
      </w:r>
      <w:r w:rsidRPr="00DA7EFA">
        <w:t xml:space="preserve">στην εν λόγω </w:t>
      </w:r>
      <w:r w:rsidR="009930AA" w:rsidRPr="00DA7EFA">
        <w:t>Α</w:t>
      </w:r>
      <w:r w:rsidRPr="00DA7EFA">
        <w:t xml:space="preserve">νταγωνιστική </w:t>
      </w:r>
      <w:r w:rsidR="009930AA" w:rsidRPr="00DA7EFA">
        <w:t>Δ</w:t>
      </w:r>
      <w:r w:rsidRPr="00DA7EFA">
        <w:t>ιαδικασία</w:t>
      </w:r>
      <w:r w:rsidR="00AE2C7C" w:rsidRPr="00DA7EFA">
        <w:t>, με την επιφύλαξη των διατάξεων</w:t>
      </w:r>
      <w:r w:rsidR="00570B2B" w:rsidRPr="00DA7EFA">
        <w:t xml:space="preserve"> του ν. </w:t>
      </w:r>
      <w:r w:rsidR="00DA7EFA" w:rsidRPr="00DA7EFA">
        <w:t>4414</w:t>
      </w:r>
      <w:r w:rsidR="00570B2B" w:rsidRPr="00DA7EFA">
        <w:t>/201</w:t>
      </w:r>
      <w:r w:rsidR="00DA7EFA" w:rsidRPr="00DA7EFA">
        <w:t>6</w:t>
      </w:r>
      <w:r w:rsidR="00570B2B" w:rsidRPr="00DA7EFA">
        <w:t xml:space="preserve"> (ΦΕΚ</w:t>
      </w:r>
      <w:r w:rsidR="00570B2B" w:rsidRPr="00C24758">
        <w:t xml:space="preserve"> Α’ </w:t>
      </w:r>
      <w:r w:rsidR="00DA7EFA" w:rsidRPr="00DA7EFA">
        <w:t>149/09.08.2016</w:t>
      </w:r>
      <w:r w:rsidR="00570B2B" w:rsidRPr="00C24758">
        <w:t>)</w:t>
      </w:r>
      <w:r w:rsidR="00AE2C7C" w:rsidRPr="00C24758">
        <w:t xml:space="preserve"> </w:t>
      </w:r>
      <w:r w:rsidR="00570B2B" w:rsidRPr="00C24758">
        <w:t xml:space="preserve">και </w:t>
      </w:r>
      <w:r w:rsidR="00AE2C7C" w:rsidRPr="00C24758">
        <w:t xml:space="preserve">του </w:t>
      </w:r>
      <w:r w:rsidR="00570B2B" w:rsidRPr="00C24758">
        <w:t>ν. 4685/2020 (ΦΕΚ Α’ 92/07.05.2020), όπως ισχύουν</w:t>
      </w:r>
      <w:r w:rsidRPr="00C24758">
        <w:t>.</w:t>
      </w:r>
    </w:p>
    <w:p w14:paraId="355C5C52" w14:textId="77777777" w:rsidR="003A3D7C" w:rsidRPr="00C24758" w:rsidRDefault="003A3D7C" w:rsidP="003A3D7C">
      <w:pPr>
        <w:pStyle w:val="12"/>
        <w:ind w:left="284"/>
      </w:pPr>
    </w:p>
    <w:p w14:paraId="334E7781" w14:textId="6F12D82B" w:rsidR="003A3D7C" w:rsidRPr="00C24758" w:rsidRDefault="006D6E1B" w:rsidP="003A3D7C">
      <w:pPr>
        <w:pStyle w:val="12"/>
        <w:ind w:left="284"/>
      </w:pPr>
      <w:r w:rsidRPr="00C24758">
        <w:t>Η Εγγυητική Επιστολή</w:t>
      </w:r>
      <w:r w:rsidR="003A3D7C" w:rsidRPr="00C24758">
        <w:t xml:space="preserve"> Καλής Εκτέλεσης συντάσσ</w:t>
      </w:r>
      <w:r w:rsidRPr="00C24758">
        <w:t>εται</w:t>
      </w:r>
      <w:r w:rsidR="003A3D7C" w:rsidRPr="00C24758">
        <w:t xml:space="preserve"> σύμφωνα με το Παράρτημα </w:t>
      </w:r>
      <w:r w:rsidR="00E20F9E" w:rsidRPr="00C24758">
        <w:t>4</w:t>
      </w:r>
      <w:r w:rsidR="003A3D7C" w:rsidRPr="00C24758">
        <w:t xml:space="preserve"> της παρούσας Προκήρυξης.</w:t>
      </w:r>
    </w:p>
    <w:p w14:paraId="644B4ECD" w14:textId="77777777" w:rsidR="003A3D7C" w:rsidRPr="00C24758" w:rsidRDefault="003A3D7C" w:rsidP="003A3D7C">
      <w:pPr>
        <w:pStyle w:val="12"/>
        <w:ind w:left="284"/>
      </w:pPr>
    </w:p>
    <w:p w14:paraId="381AFE7E" w14:textId="0E8C7A8C" w:rsidR="003A3D7C" w:rsidRPr="00C24758" w:rsidRDefault="003A3D7C" w:rsidP="003A3D7C">
      <w:pPr>
        <w:pStyle w:val="12"/>
        <w:ind w:left="284"/>
      </w:pPr>
      <w:r w:rsidRPr="00C24758">
        <w:rPr>
          <w:u w:val="single"/>
        </w:rPr>
        <w:t>Διάρκεια Ισχύος</w:t>
      </w:r>
      <w:r w:rsidRPr="00C24758">
        <w:t xml:space="preserve">: </w:t>
      </w:r>
      <w:r w:rsidR="006D6E1B" w:rsidRPr="00C24758">
        <w:t>Η Εγγυητική Επιστολή</w:t>
      </w:r>
      <w:r w:rsidRPr="00C24758">
        <w:t xml:space="preserve"> Καλής Εκτέλεσης έχ</w:t>
      </w:r>
      <w:r w:rsidR="006D6E1B" w:rsidRPr="00C24758">
        <w:t>ει</w:t>
      </w:r>
      <w:r w:rsidRPr="00C24758">
        <w:t xml:space="preserve"> </w:t>
      </w:r>
      <w:r w:rsidR="00FA13F7" w:rsidRPr="00C24758">
        <w:t xml:space="preserve">την κάτωθι διάρκεια ισχύος με </w:t>
      </w:r>
      <w:r w:rsidR="00FA13F7" w:rsidRPr="009437FD">
        <w:t xml:space="preserve">ημερομηνία έναρξης </w:t>
      </w:r>
      <w:bookmarkStart w:id="36" w:name="_Hlk511833405"/>
      <w:r w:rsidR="00FA13F7" w:rsidRPr="009437FD">
        <w:t>την</w:t>
      </w:r>
      <w:r w:rsidR="00FA13F7" w:rsidRPr="00C24758">
        <w:t xml:space="preserve"> έκδοση της Απόφασης της ΡΑΕ επί των οριστικών αποτελεσμάτων της Ανταγωνιστικής Διαδικασίας</w:t>
      </w:r>
      <w:bookmarkEnd w:id="36"/>
      <w:r w:rsidR="00FA13F7" w:rsidRPr="00C24758">
        <w:t>:</w:t>
      </w:r>
    </w:p>
    <w:tbl>
      <w:tblPr>
        <w:tblStyle w:val="ab"/>
        <w:tblW w:w="0" w:type="auto"/>
        <w:tblInd w:w="959" w:type="dxa"/>
        <w:tblLook w:val="04A0" w:firstRow="1" w:lastRow="0" w:firstColumn="1" w:lastColumn="0" w:noHBand="0" w:noVBand="1"/>
      </w:tblPr>
      <w:tblGrid>
        <w:gridCol w:w="2683"/>
        <w:gridCol w:w="2097"/>
        <w:gridCol w:w="2557"/>
      </w:tblGrid>
      <w:tr w:rsidR="004F6243" w:rsidRPr="00C24758" w14:paraId="736A301C" w14:textId="77777777" w:rsidTr="00A54B67">
        <w:tc>
          <w:tcPr>
            <w:tcW w:w="2683" w:type="dxa"/>
          </w:tcPr>
          <w:p w14:paraId="4DA1C416" w14:textId="77777777" w:rsidR="004F6243" w:rsidRPr="00C24758" w:rsidRDefault="004F6243" w:rsidP="004C680E">
            <w:pPr>
              <w:keepNext/>
              <w:widowControl w:val="0"/>
              <w:tabs>
                <w:tab w:val="left" w:pos="709"/>
              </w:tabs>
              <w:jc w:val="center"/>
              <w:rPr>
                <w:i/>
                <w:sz w:val="22"/>
                <w:szCs w:val="22"/>
              </w:rPr>
            </w:pPr>
            <w:r w:rsidRPr="00C24758">
              <w:rPr>
                <w:i/>
                <w:sz w:val="22"/>
                <w:szCs w:val="22"/>
              </w:rPr>
              <w:t>Κατηγορίες</w:t>
            </w:r>
          </w:p>
        </w:tc>
        <w:tc>
          <w:tcPr>
            <w:tcW w:w="2097" w:type="dxa"/>
          </w:tcPr>
          <w:p w14:paraId="21EA0774" w14:textId="590E295C" w:rsidR="004F6243" w:rsidRPr="00A54B67" w:rsidRDefault="004372F9" w:rsidP="004C680E">
            <w:pPr>
              <w:keepNext/>
              <w:widowControl w:val="0"/>
              <w:tabs>
                <w:tab w:val="left" w:pos="709"/>
              </w:tabs>
              <w:jc w:val="center"/>
              <w:rPr>
                <w:i/>
                <w:sz w:val="22"/>
                <w:szCs w:val="22"/>
              </w:rPr>
            </w:pPr>
            <w:r w:rsidRPr="00E64205">
              <w:rPr>
                <w:i/>
              </w:rPr>
              <w:t>Προθε</w:t>
            </w:r>
            <w:r w:rsidR="009A4417" w:rsidRPr="00E64205">
              <w:rPr>
                <w:i/>
              </w:rPr>
              <w:t>σμία Ενεργοποίησης Σύνδεσης ή υποβολής Δήλωσης Ετοιμότητας του άρθρου 4α του ν. 4414/2016</w:t>
            </w:r>
          </w:p>
        </w:tc>
        <w:tc>
          <w:tcPr>
            <w:tcW w:w="2557" w:type="dxa"/>
          </w:tcPr>
          <w:p w14:paraId="51EC5AF4" w14:textId="0E244EA7" w:rsidR="004F6243" w:rsidRPr="00C24758" w:rsidRDefault="004F6243" w:rsidP="004C680E">
            <w:pPr>
              <w:keepNext/>
              <w:widowControl w:val="0"/>
              <w:tabs>
                <w:tab w:val="left" w:pos="709"/>
              </w:tabs>
              <w:jc w:val="center"/>
              <w:rPr>
                <w:i/>
                <w:sz w:val="22"/>
                <w:szCs w:val="22"/>
              </w:rPr>
            </w:pPr>
            <w:r w:rsidRPr="00C24758">
              <w:rPr>
                <w:i/>
                <w:sz w:val="22"/>
                <w:szCs w:val="22"/>
              </w:rPr>
              <w:t>Διάρκεια Εγγυητικής Επιστολής</w:t>
            </w:r>
          </w:p>
        </w:tc>
      </w:tr>
      <w:tr w:rsidR="004F6243" w:rsidRPr="00C24758" w14:paraId="004C7947" w14:textId="77777777" w:rsidTr="00A54B67">
        <w:tc>
          <w:tcPr>
            <w:tcW w:w="2683" w:type="dxa"/>
          </w:tcPr>
          <w:p w14:paraId="0E3ED440" w14:textId="690C17A2" w:rsidR="004F6243" w:rsidRPr="00C24758" w:rsidRDefault="004F6243" w:rsidP="004C680E">
            <w:pPr>
              <w:jc w:val="both"/>
            </w:pPr>
            <w:r w:rsidRPr="00C24758">
              <w:t>Φωτοβολταϊκές εγκαταστάσεις</w:t>
            </w:r>
          </w:p>
        </w:tc>
        <w:tc>
          <w:tcPr>
            <w:tcW w:w="2097" w:type="dxa"/>
          </w:tcPr>
          <w:p w14:paraId="0B28C91B" w14:textId="3AA871B1" w:rsidR="004F6243" w:rsidRPr="00C24758" w:rsidRDefault="009A4417" w:rsidP="00A54B67">
            <w:pPr>
              <w:jc w:val="center"/>
            </w:pPr>
            <w:r w:rsidRPr="00C24758">
              <w:t>30 μήνες</w:t>
            </w:r>
          </w:p>
        </w:tc>
        <w:tc>
          <w:tcPr>
            <w:tcW w:w="2557" w:type="dxa"/>
          </w:tcPr>
          <w:p w14:paraId="1B6156D2" w14:textId="6840F0A6" w:rsidR="004F6243" w:rsidRPr="00C24758" w:rsidRDefault="004F6243" w:rsidP="004C680E">
            <w:pPr>
              <w:jc w:val="both"/>
            </w:pPr>
            <w:r w:rsidRPr="00C24758">
              <w:t>30 μήνες</w:t>
            </w:r>
            <w:r w:rsidR="00583A84">
              <w:t xml:space="preserve"> </w:t>
            </w:r>
            <w:r w:rsidR="0027543B">
              <w:t xml:space="preserve">και </w:t>
            </w:r>
            <w:r w:rsidR="0027543B" w:rsidRPr="0027543B">
              <w:t>δέον να εκτείνεται για επιπλέον χρονικό διάστημα τριάντα (30) ημερών.</w:t>
            </w:r>
          </w:p>
        </w:tc>
      </w:tr>
      <w:tr w:rsidR="004F6243" w:rsidRPr="00C24758" w14:paraId="1AFAF721" w14:textId="77777777" w:rsidTr="00A54B67">
        <w:tc>
          <w:tcPr>
            <w:tcW w:w="2683" w:type="dxa"/>
          </w:tcPr>
          <w:p w14:paraId="4BC48A79" w14:textId="2D469BAF" w:rsidR="004F6243" w:rsidRPr="00C24758" w:rsidRDefault="004F6243" w:rsidP="004C680E">
            <w:pPr>
              <w:jc w:val="both"/>
              <w:rPr>
                <w:sz w:val="22"/>
                <w:szCs w:val="22"/>
              </w:rPr>
            </w:pPr>
            <w:r w:rsidRPr="00C24758">
              <w:t>Αιολικές εγκαταστάσεις</w:t>
            </w:r>
          </w:p>
        </w:tc>
        <w:tc>
          <w:tcPr>
            <w:tcW w:w="2097" w:type="dxa"/>
          </w:tcPr>
          <w:p w14:paraId="4DA30325" w14:textId="1261D445" w:rsidR="004F6243" w:rsidRPr="00C24758" w:rsidRDefault="009A4417" w:rsidP="00A54B67">
            <w:pPr>
              <w:jc w:val="center"/>
            </w:pPr>
            <w:r w:rsidRPr="00C24758">
              <w:t>36</w:t>
            </w:r>
            <w:r w:rsidRPr="003A4465">
              <w:t xml:space="preserve"> </w:t>
            </w:r>
            <w:r w:rsidRPr="00C24758">
              <w:t>μήνες</w:t>
            </w:r>
          </w:p>
        </w:tc>
        <w:tc>
          <w:tcPr>
            <w:tcW w:w="2557" w:type="dxa"/>
          </w:tcPr>
          <w:p w14:paraId="4E0117CD" w14:textId="082FD210" w:rsidR="004F6243" w:rsidRPr="00C24758" w:rsidRDefault="004F6243" w:rsidP="004C680E">
            <w:pPr>
              <w:jc w:val="both"/>
              <w:rPr>
                <w:sz w:val="22"/>
                <w:szCs w:val="22"/>
              </w:rPr>
            </w:pPr>
            <w:r w:rsidRPr="00C24758">
              <w:t>36</w:t>
            </w:r>
            <w:r w:rsidRPr="00A54B67">
              <w:t xml:space="preserve"> </w:t>
            </w:r>
            <w:r w:rsidRPr="00C24758">
              <w:t>μήνες</w:t>
            </w:r>
            <w:r w:rsidR="0027543B">
              <w:t xml:space="preserve"> και </w:t>
            </w:r>
            <w:r w:rsidR="0027543B" w:rsidRPr="0027543B">
              <w:t>δέον να εκτείνεται για επιπλέον χρονικό διάστημα τριάντα (30) ημερών.</w:t>
            </w:r>
          </w:p>
        </w:tc>
      </w:tr>
      <w:tr w:rsidR="004F6243" w:rsidRPr="00C24758" w14:paraId="5E60C0C9" w14:textId="77777777" w:rsidTr="00A54B67">
        <w:tc>
          <w:tcPr>
            <w:tcW w:w="2683" w:type="dxa"/>
          </w:tcPr>
          <w:p w14:paraId="26D5F73A" w14:textId="0B69AB6B" w:rsidR="004F6243" w:rsidRPr="00C24758" w:rsidRDefault="004F6243" w:rsidP="00497A8F">
            <w:pPr>
              <w:jc w:val="both"/>
            </w:pPr>
            <w:r w:rsidRPr="00C24758">
              <w:t>Εφόσον για τον επιλεγέντα παραγωγό ΑΠΕ υπάρχει υποχρέωση από το θεσμικό πλαίσιο για διενέργεια διαγωνιστικής διαδικασίας προκειμένου να υλοποιηθεί ο σταθμός ΑΠΕ και ΣΗΘΥΑ (παρ. 5, άρθρο 121, ν. 4685/2020).</w:t>
            </w:r>
          </w:p>
        </w:tc>
        <w:tc>
          <w:tcPr>
            <w:tcW w:w="2097" w:type="dxa"/>
          </w:tcPr>
          <w:p w14:paraId="2CE7759B" w14:textId="354C03AD" w:rsidR="004F6243" w:rsidRPr="00C24758" w:rsidRDefault="00E64205" w:rsidP="00AE2C7C">
            <w:pPr>
              <w:jc w:val="both"/>
            </w:pPr>
            <w:r w:rsidRPr="00C24758">
              <w:t>Επιπλέον δώδεκα (12) μήνες των ανωτέρω προθεσμιών.</w:t>
            </w:r>
          </w:p>
        </w:tc>
        <w:tc>
          <w:tcPr>
            <w:tcW w:w="2557" w:type="dxa"/>
          </w:tcPr>
          <w:p w14:paraId="797A2816" w14:textId="0DE1DCFC" w:rsidR="004F6243" w:rsidRPr="00C24758" w:rsidRDefault="004F6243" w:rsidP="00AE2C7C">
            <w:pPr>
              <w:jc w:val="both"/>
            </w:pPr>
            <w:r w:rsidRPr="00C24758">
              <w:t>Επιπλέον δώδεκα (12) μήνες των ανωτέρω προθεσμιών.</w:t>
            </w:r>
          </w:p>
        </w:tc>
      </w:tr>
    </w:tbl>
    <w:p w14:paraId="7E5F0141" w14:textId="31DB7390" w:rsidR="003A3D7C" w:rsidRPr="00C24758" w:rsidRDefault="003A3D7C" w:rsidP="00FA13F7">
      <w:pPr>
        <w:spacing w:before="240"/>
        <w:ind w:left="284"/>
        <w:jc w:val="both"/>
      </w:pPr>
      <w:r w:rsidRPr="00C24758">
        <w:rPr>
          <w:rFonts w:ascii="Times New Roman" w:hAnsi="Times New Roman" w:cs="Times New Roman"/>
          <w:u w:val="single"/>
        </w:rPr>
        <w:t>Έκδοση</w:t>
      </w:r>
      <w:r w:rsidRPr="00C24758">
        <w:rPr>
          <w:rFonts w:ascii="Times New Roman" w:hAnsi="Times New Roman" w:cs="Times New Roman"/>
        </w:rPr>
        <w:t xml:space="preserve">: </w:t>
      </w:r>
      <w:r w:rsidR="006D6E1B" w:rsidRPr="00C24758">
        <w:rPr>
          <w:rFonts w:ascii="Times New Roman" w:hAnsi="Times New Roman" w:cs="Times New Roman"/>
          <w:szCs w:val="24"/>
        </w:rPr>
        <w:t xml:space="preserve">Η Εγγυητική Επιστολή Καλής Εκτέλεσης εκδίδεται από </w:t>
      </w:r>
      <w:r w:rsidR="003755D2" w:rsidRPr="00C24758">
        <w:rPr>
          <w:rFonts w:ascii="Times New Roman" w:hAnsi="Times New Roman" w:cs="Times New Roman"/>
          <w:szCs w:val="24"/>
        </w:rPr>
        <w:t xml:space="preserve">πιστωτικά ή χρηματοδοτικά ιδρύματα ή ασφαλιστικές επιχειρήσεις κατά την έννοια των περιπτώσεων β’ και γ’ της παρ. 1 του άρθρου 14 του ν. 4364/ 2016 (ΦΕΚ Α’ 13/05.02.2016), που λειτουργούν νόμιμα στην Ελλάδα ή σε άλλα  Κράτη - Μέλη της Ευρωπαϊκής Ένωσης ή του Ευρωπαϊκού Οικονομικού Χώρου, τα οποία με βάση το «κοινοτικό διαβατήριο» παρέχουν </w:t>
      </w:r>
      <w:r w:rsidR="003755D2" w:rsidRPr="00C24758">
        <w:rPr>
          <w:rFonts w:ascii="Times New Roman" w:hAnsi="Times New Roman" w:cs="Times New Roman"/>
          <w:szCs w:val="24"/>
        </w:rPr>
        <w:lastRenderedPageBreak/>
        <w:t>τις υπηρεσίες της παρ. 1 του άρθρου 11 του ν. 4261/2014 (ΦΕΚ Α’ 107/05.05.2014)</w:t>
      </w:r>
      <w:r w:rsidR="006D6E1B" w:rsidRPr="00C24758">
        <w:rPr>
          <w:rFonts w:ascii="Times New Roman" w:hAnsi="Times New Roman" w:cs="Times New Roman"/>
          <w:szCs w:val="24"/>
        </w:rPr>
        <w:t xml:space="preserve"> και έχουν, σύμφωνα με τις ισχύουσες διατάξεις, το δικαίωμα αυτό. Μπορεί, επίσης, να εκδίδεται από το </w:t>
      </w:r>
      <w:r w:rsidR="006D6E1B" w:rsidRPr="00C24758">
        <w:rPr>
          <w:rFonts w:ascii="Times New Roman" w:hAnsi="Times New Roman" w:cs="Times New Roman"/>
        </w:rPr>
        <w:t xml:space="preserve">Ταμείο Μηχανικών Εργοληπτών Δημοσίων Έργων (τ. </w:t>
      </w:r>
      <w:r w:rsidR="006D6E1B" w:rsidRPr="00C24758">
        <w:rPr>
          <w:rFonts w:ascii="Times New Roman" w:hAnsi="Times New Roman" w:cs="Times New Roman"/>
          <w:szCs w:val="24"/>
        </w:rPr>
        <w:t>Ε.Τ.Α.Α. - Τ.Σ.Μ.Ε.Δ.Ε.</w:t>
      </w:r>
      <w:r w:rsidR="006D6E1B" w:rsidRPr="00C24758">
        <w:rPr>
          <w:rFonts w:ascii="Times New Roman" w:hAnsi="Times New Roman" w:cs="Times New Roman"/>
        </w:rPr>
        <w:t xml:space="preserve">) </w:t>
      </w:r>
      <w:r w:rsidR="006D6E1B" w:rsidRPr="00C24758">
        <w:rPr>
          <w:rFonts w:ascii="Times New Roman" w:hAnsi="Times New Roman" w:cs="Times New Roman"/>
          <w:szCs w:val="24"/>
        </w:rPr>
        <w:t>ή να παρέχεται με γραμμάτιο του Ταμείου Παρακαταθηκών και Δανείων με παρακατάθεση σε αυτό του αντίστοιχου χρηματικού ποσού</w:t>
      </w:r>
      <w:r w:rsidR="006D6E1B" w:rsidRPr="00C24758">
        <w:rPr>
          <w:rFonts w:ascii="Times New Roman" w:hAnsi="Times New Roman" w:cs="Times New Roman"/>
        </w:rPr>
        <w:t>.</w:t>
      </w:r>
      <w:r w:rsidR="006D6E1B" w:rsidRPr="00C24758">
        <w:t xml:space="preserve"> </w:t>
      </w:r>
      <w:r w:rsidRPr="00C24758">
        <w:rPr>
          <w:rFonts w:ascii="Times New Roman" w:hAnsi="Times New Roman" w:cs="Times New Roman"/>
        </w:rPr>
        <w:t xml:space="preserve">Εγγυήσεις, που εκδίδονται σε κράτος εκτός της Ελλάδος, θα συνοδεύονται υποχρεωτικά, και με ποινή αποκλεισμού, από επίσημη μετάφρασή τους στην Ελληνική γλώσσα. Σημειώνεται πως στην περίπτωση που ένας Συμμετέχων λάβει μέρος στην </w:t>
      </w:r>
      <w:r w:rsidR="009930AA" w:rsidRPr="00C24758">
        <w:rPr>
          <w:rFonts w:ascii="Times New Roman" w:hAnsi="Times New Roman" w:cs="Times New Roman"/>
        </w:rPr>
        <w:t>Α</w:t>
      </w:r>
      <w:r w:rsidRPr="00C24758">
        <w:rPr>
          <w:rFonts w:ascii="Times New Roman" w:hAnsi="Times New Roman" w:cs="Times New Roman"/>
        </w:rPr>
        <w:t xml:space="preserve">νταγωνιστική </w:t>
      </w:r>
      <w:r w:rsidR="009930AA" w:rsidRPr="00C24758">
        <w:rPr>
          <w:rFonts w:ascii="Times New Roman" w:hAnsi="Times New Roman" w:cs="Times New Roman"/>
        </w:rPr>
        <w:t>Δ</w:t>
      </w:r>
      <w:r w:rsidRPr="00C24758">
        <w:rPr>
          <w:rFonts w:ascii="Times New Roman" w:hAnsi="Times New Roman" w:cs="Times New Roman"/>
        </w:rPr>
        <w:t xml:space="preserve">ιαδικασία με περισσότερους του ενός (1) </w:t>
      </w:r>
      <w:r w:rsidR="009930AA" w:rsidRPr="00C24758">
        <w:rPr>
          <w:rFonts w:ascii="Times New Roman" w:hAnsi="Times New Roman" w:cs="Times New Roman"/>
        </w:rPr>
        <w:t>Σ</w:t>
      </w:r>
      <w:r w:rsidRPr="00C24758">
        <w:rPr>
          <w:rFonts w:ascii="Times New Roman" w:hAnsi="Times New Roman" w:cs="Times New Roman"/>
        </w:rPr>
        <w:t>ταθμούς, εκδίδεται για κάθε συμμετοχή – εγκατάσταση μία διακριτή Εγγυητική Επιστολή</w:t>
      </w:r>
      <w:r w:rsidR="003755D2" w:rsidRPr="00C24758">
        <w:rPr>
          <w:rFonts w:ascii="Times New Roman" w:hAnsi="Times New Roman" w:cs="Times New Roman"/>
        </w:rPr>
        <w:t xml:space="preserve"> Καλής Εκτέλεσης</w:t>
      </w:r>
      <w:r w:rsidRPr="00C24758">
        <w:rPr>
          <w:rFonts w:ascii="Times New Roman" w:hAnsi="Times New Roman" w:cs="Times New Roman"/>
        </w:rPr>
        <w:t>.</w:t>
      </w:r>
    </w:p>
    <w:p w14:paraId="34E3A071" w14:textId="77777777" w:rsidR="00B97C84" w:rsidRDefault="003A3D7C" w:rsidP="003A3D7C">
      <w:pPr>
        <w:pStyle w:val="12"/>
        <w:ind w:left="284"/>
      </w:pPr>
      <w:r w:rsidRPr="00C24758">
        <w:rPr>
          <w:u w:val="single"/>
        </w:rPr>
        <w:t>Κατάπτωση</w:t>
      </w:r>
      <w:r w:rsidRPr="00C24758">
        <w:t xml:space="preserve">: </w:t>
      </w:r>
    </w:p>
    <w:p w14:paraId="1844807C" w14:textId="58DE33EE" w:rsidR="00F54709" w:rsidRPr="008D4AE5" w:rsidRDefault="00F54709" w:rsidP="00F54709">
      <w:pPr>
        <w:pStyle w:val="12"/>
        <w:ind w:left="284"/>
      </w:pPr>
      <w:r w:rsidRPr="008D4AE5">
        <w:t xml:space="preserve">Α) Αν ο Επιλεγείς Συμμετέχων δεν προβεί σε σύναψη Σύμβασης Λειτουργικής Ενίσχυσης, εντός τεσσάρων (4) μηνών από την έκδοση της απόφασης της Ρυθμιστικής Αρχής Ενέργειας, επί των οριστικών αποτελεσμάτων της </w:t>
      </w:r>
      <w:r w:rsidR="007F66B5" w:rsidRPr="008D4AE5">
        <w:t>Α</w:t>
      </w:r>
      <w:r w:rsidRPr="008D4AE5">
        <w:t xml:space="preserve">νταγωνιστικής </w:t>
      </w:r>
      <w:r w:rsidR="007F66B5" w:rsidRPr="008D4AE5">
        <w:t>Δ</w:t>
      </w:r>
      <w:r w:rsidRPr="008D4AE5">
        <w:t>ιαδικασίας</w:t>
      </w:r>
      <w:r w:rsidR="009834C1" w:rsidRPr="008D4AE5">
        <w:t>, η Εγγυητική Επιστολή Καλής Εκτέλεσης καταπίπτει πλήρως</w:t>
      </w:r>
      <w:r w:rsidR="007F66B5" w:rsidRPr="008D4AE5">
        <w:t>.</w:t>
      </w:r>
    </w:p>
    <w:p w14:paraId="11C51930" w14:textId="44FD4C63" w:rsidR="00252EE5" w:rsidRPr="008D4AE5" w:rsidRDefault="00F54709" w:rsidP="00F54709">
      <w:pPr>
        <w:pStyle w:val="12"/>
        <w:ind w:left="284"/>
      </w:pPr>
      <w:r w:rsidRPr="008D4AE5">
        <w:t>Β)</w:t>
      </w:r>
      <w:r w:rsidR="007F66B5" w:rsidRPr="008D4AE5">
        <w:t xml:space="preserve"> </w:t>
      </w:r>
      <w:r w:rsidR="003A3D7C" w:rsidRPr="008D4AE5">
        <w:t xml:space="preserve">Αν δεν </w:t>
      </w:r>
      <w:r w:rsidR="007E6B29" w:rsidRPr="008D4AE5">
        <w:t xml:space="preserve">υποβληθεί </w:t>
      </w:r>
      <w:r w:rsidR="003A3D7C" w:rsidRPr="008D4AE5">
        <w:t>η</w:t>
      </w:r>
      <w:r w:rsidR="00697F7E" w:rsidRPr="008D4AE5">
        <w:t xml:space="preserve"> </w:t>
      </w:r>
      <w:r w:rsidR="001812D4" w:rsidRPr="008D4AE5">
        <w:t>Δ</w:t>
      </w:r>
      <w:r w:rsidR="00697F7E" w:rsidRPr="008D4AE5">
        <w:t xml:space="preserve">ήλωση </w:t>
      </w:r>
      <w:r w:rsidR="001812D4" w:rsidRPr="008D4AE5">
        <w:t>Ε</w:t>
      </w:r>
      <w:r w:rsidR="00697F7E" w:rsidRPr="008D4AE5">
        <w:t xml:space="preserve">τοιμότητας του άρθρου </w:t>
      </w:r>
      <w:r w:rsidR="001812D4" w:rsidRPr="008D4AE5">
        <w:t>4α</w:t>
      </w:r>
      <w:r w:rsidR="00697F7E" w:rsidRPr="008D4AE5">
        <w:t xml:space="preserve"> του ν. 4414/2016</w:t>
      </w:r>
      <w:r w:rsidR="00886234" w:rsidRPr="008D4AE5">
        <w:t xml:space="preserve"> ή </w:t>
      </w:r>
      <w:r w:rsidR="007E6B29" w:rsidRPr="008D4AE5">
        <w:t xml:space="preserve">δεν πραγματοποιηθεί </w:t>
      </w:r>
      <w:r w:rsidR="00886234" w:rsidRPr="008D4AE5">
        <w:t>η</w:t>
      </w:r>
      <w:r w:rsidR="003A3D7C" w:rsidRPr="008D4AE5">
        <w:t xml:space="preserve"> ενεργοποίηση της σύνδεσης του </w:t>
      </w:r>
      <w:r w:rsidR="009930AA" w:rsidRPr="008D4AE5">
        <w:t>Σ</w:t>
      </w:r>
      <w:r w:rsidR="003A3D7C" w:rsidRPr="008D4AE5">
        <w:t xml:space="preserve">ταθμού των Επιλεγέντων Συμμετεχόντων, εντός των ανωτέρω προθεσμιών του Πίνακα 1, σύμφωνα με τα οριζόμενα της παρούσας Προκήρυξης, </w:t>
      </w:r>
      <w:r w:rsidR="00984091" w:rsidRPr="008D4AE5">
        <w:t xml:space="preserve">η Εγγυητική Επιστολή </w:t>
      </w:r>
      <w:r w:rsidR="003A3D7C" w:rsidRPr="008D4AE5">
        <w:t>Καλής Εκτέλεσης καταπίπτ</w:t>
      </w:r>
      <w:r w:rsidR="00984091" w:rsidRPr="008D4AE5">
        <w:t>ει πλήρως</w:t>
      </w:r>
      <w:r w:rsidR="003A3D7C" w:rsidRPr="008D4AE5">
        <w:t>.</w:t>
      </w:r>
      <w:r w:rsidR="00984091" w:rsidRPr="008D4AE5">
        <w:t xml:space="preserve"> </w:t>
      </w:r>
    </w:p>
    <w:p w14:paraId="1DC00D1B" w14:textId="44684D27" w:rsidR="003A3D7C" w:rsidRPr="008D4AE5" w:rsidRDefault="00252EE5" w:rsidP="00F54709">
      <w:pPr>
        <w:pStyle w:val="12"/>
        <w:ind w:left="284"/>
      </w:pPr>
      <w:r w:rsidRPr="008D4AE5">
        <w:t xml:space="preserve">Γ) </w:t>
      </w:r>
      <w:r w:rsidR="004E4C5F" w:rsidRPr="008D4AE5">
        <w:t>Η</w:t>
      </w:r>
      <w:r w:rsidR="00984091" w:rsidRPr="008D4AE5">
        <w:t xml:space="preserve"> Εγγυητική Επιστολή Καλής Εκτέλεσης καταπίπτει μερικώς ή</w:t>
      </w:r>
      <w:r w:rsidR="00BB2442" w:rsidRPr="008D4AE5">
        <w:t>/</w:t>
      </w:r>
      <w:r w:rsidR="00984091" w:rsidRPr="008D4AE5">
        <w:t xml:space="preserve">και πλήρως στις περιπτώσεις μείωσης της </w:t>
      </w:r>
      <w:r w:rsidR="001C6C42" w:rsidRPr="008D4AE5">
        <w:t xml:space="preserve">μέγιστης </w:t>
      </w:r>
      <w:r w:rsidR="00984091" w:rsidRPr="008D4AE5">
        <w:t>ισχύος κατά τα ανωτέρω οριζόμενα.</w:t>
      </w:r>
    </w:p>
    <w:p w14:paraId="480F35FB" w14:textId="78498A31" w:rsidR="003A3D7C" w:rsidRPr="00C24758" w:rsidRDefault="004E4C5F" w:rsidP="003A3D7C">
      <w:pPr>
        <w:pStyle w:val="12"/>
        <w:ind w:left="284"/>
      </w:pPr>
      <w:r w:rsidRPr="008D4AE5">
        <w:t>Δ)</w:t>
      </w:r>
      <w:r w:rsidR="003A3D7C" w:rsidRPr="008D4AE5">
        <w:t xml:space="preserve"> </w:t>
      </w:r>
      <w:r w:rsidR="00D07F54">
        <w:t>Η</w:t>
      </w:r>
      <w:r w:rsidR="003A3D7C" w:rsidRPr="00C24758">
        <w:t xml:space="preserve"> Εγγυητική Επιστολή Καλής Εκτέλεσης καταπίπτει, αν ο Επιλεγείς Συμμετέχων δεν εκπληρώσει τις υποχρεώσεις του, που ορίζονται στο παρόν άρθρο και </w:t>
      </w:r>
      <w:r w:rsidR="00E555BD" w:rsidRPr="00C24758">
        <w:t xml:space="preserve">στις </w:t>
      </w:r>
      <w:r w:rsidR="00A45460" w:rsidRPr="00C24758">
        <w:t>παρ</w:t>
      </w:r>
      <w:r w:rsidR="00E555BD" w:rsidRPr="00C24758">
        <w:t xml:space="preserve">αγράφους </w:t>
      </w:r>
      <w:r w:rsidR="00A45460" w:rsidRPr="00C24758">
        <w:t>16.</w:t>
      </w:r>
      <w:r w:rsidR="00E555BD" w:rsidRPr="00C24758">
        <w:t xml:space="preserve">3 </w:t>
      </w:r>
      <w:r w:rsidR="00E555BD" w:rsidRPr="002960B5">
        <w:t>και 16.</w:t>
      </w:r>
      <w:r w:rsidR="002960B5">
        <w:t>4</w:t>
      </w:r>
      <w:r w:rsidR="003A3D7C" w:rsidRPr="002960B5">
        <w:t xml:space="preserve"> του άρθρου</w:t>
      </w:r>
      <w:r w:rsidR="003A3D7C" w:rsidRPr="00C24758">
        <w:t xml:space="preserve"> 16 της Προκήρυξης.</w:t>
      </w:r>
    </w:p>
    <w:p w14:paraId="0A96B4BB" w14:textId="77777777" w:rsidR="003A3D7C" w:rsidRPr="00C24758" w:rsidRDefault="003A3D7C" w:rsidP="003A3D7C">
      <w:pPr>
        <w:pStyle w:val="12"/>
        <w:ind w:left="284"/>
      </w:pPr>
    </w:p>
    <w:p w14:paraId="52A0158B" w14:textId="001AE703" w:rsidR="003A3D7C" w:rsidRPr="00C24758" w:rsidRDefault="003A3D7C" w:rsidP="003A3D7C">
      <w:pPr>
        <w:pStyle w:val="12"/>
        <w:ind w:left="284"/>
      </w:pPr>
      <w:r w:rsidRPr="00C24758">
        <w:rPr>
          <w:u w:val="single"/>
        </w:rPr>
        <w:t xml:space="preserve">Επιστροφή Εγγυητικής </w:t>
      </w:r>
      <w:r w:rsidR="00426DBD" w:rsidRPr="00C24758">
        <w:rPr>
          <w:u w:val="single"/>
        </w:rPr>
        <w:t xml:space="preserve">Επιστολής </w:t>
      </w:r>
      <w:r w:rsidRPr="00C24758">
        <w:rPr>
          <w:u w:val="single"/>
        </w:rPr>
        <w:t>Καλής Εκτέλεσης</w:t>
      </w:r>
      <w:r w:rsidRPr="00C24758">
        <w:t xml:space="preserve">: Η Εγγυητική Επιστολή Καλής Εκτέλεσης των Επιλεγέντων Συμμετεχόντων επιστρέφεται σε αυτούς από τη ΡΑΕ, κατόπιν σχετικού αιτήματός τους, αν πραγματοποιηθεί η ενεργοποίηση της σύνδεσης του </w:t>
      </w:r>
      <w:r w:rsidR="009930AA" w:rsidRPr="00C24758">
        <w:t>Σ</w:t>
      </w:r>
      <w:r w:rsidRPr="00C24758">
        <w:t xml:space="preserve">ταθμού </w:t>
      </w:r>
      <w:r w:rsidR="001812D4" w:rsidRPr="001812D4">
        <w:t>ή</w:t>
      </w:r>
      <w:r w:rsidR="001812D4">
        <w:t xml:space="preserve"> η</w:t>
      </w:r>
      <w:r w:rsidR="001812D4" w:rsidRPr="001812D4">
        <w:t xml:space="preserve"> υποβολή Δήλωσης Ετοιμότητας του άρθρου 4α του ν. 4414/2016</w:t>
      </w:r>
      <w:r w:rsidR="001812D4">
        <w:t xml:space="preserve"> </w:t>
      </w:r>
      <w:r w:rsidRPr="00C24758">
        <w:t xml:space="preserve">εντός των προθεσμιών του Πίνακα 1, σύμφωνα με τα οριζόμενα της παρούσας Προκήρυξης, ή των τυχόν </w:t>
      </w:r>
      <w:r w:rsidR="00C228B3" w:rsidRPr="00C24758">
        <w:t xml:space="preserve">παρατάσεων </w:t>
      </w:r>
      <w:r w:rsidRPr="00C24758">
        <w:t>αυτών.</w:t>
      </w:r>
    </w:p>
    <w:p w14:paraId="62674465" w14:textId="77777777" w:rsidR="003A3D7C" w:rsidRPr="00C24758" w:rsidRDefault="003A3D7C" w:rsidP="003A3D7C">
      <w:pPr>
        <w:pStyle w:val="12"/>
        <w:ind w:left="284"/>
      </w:pPr>
    </w:p>
    <w:p w14:paraId="2EB7BACC" w14:textId="0699DB33" w:rsidR="003A3D7C" w:rsidRDefault="003A3D7C" w:rsidP="00275D5D">
      <w:pPr>
        <w:pStyle w:val="12"/>
        <w:numPr>
          <w:ilvl w:val="3"/>
          <w:numId w:val="6"/>
        </w:numPr>
      </w:pPr>
      <w:r w:rsidRPr="00C24758">
        <w:t>Σε περίπτωση αναβολής της διενέργειας της Ανταγωνιστικής Διαδικασίας, οι ανωτέρω Εγγυητικές Επιστολές παραμένουν μετά την υποβολή τους στη ΡΑΕ για όσο διάστημα απαιτείται για την επανάληψη/διενέργεια της ανωτέρω και κατά μέγιστο χρόνο τριών (3) μηνών, μετά την πάροδο των οποίων, οι Εγγυητικές Επιστολές αυτές επιστρέφονται, κατόπιν σχετικού αιτήματος στους Συμμετέχοντες που επιθυμούν, οι οποίοι, εφόσον τις παραλάβουν, δε θα δύνανται να συμμετέχουν στην συνέχιση της διαδικασίας.</w:t>
      </w:r>
    </w:p>
    <w:p w14:paraId="577AF636" w14:textId="77777777" w:rsidR="006E2D58" w:rsidRDefault="006E2D58" w:rsidP="00A54B67">
      <w:pPr>
        <w:pStyle w:val="12"/>
        <w:ind w:left="284"/>
      </w:pPr>
    </w:p>
    <w:p w14:paraId="5985F15C" w14:textId="30560F2C" w:rsidR="003A3D7C" w:rsidRPr="00C24758" w:rsidRDefault="00815E3E" w:rsidP="00F74A58">
      <w:pPr>
        <w:pStyle w:val="a7"/>
        <w:numPr>
          <w:ilvl w:val="2"/>
          <w:numId w:val="6"/>
        </w:numPr>
        <w:spacing w:line="276" w:lineRule="auto"/>
        <w:jc w:val="both"/>
      </w:pPr>
      <w:r w:rsidRPr="00D566E1">
        <w:rPr>
          <w:rFonts w:ascii="Times New Roman" w:hAnsi="Times New Roman" w:cs="Times New Roman"/>
          <w:b/>
          <w:u w:val="single"/>
        </w:rPr>
        <w:t>Υ</w:t>
      </w:r>
      <w:r w:rsidR="001030D7" w:rsidRPr="00D566E1">
        <w:rPr>
          <w:rFonts w:ascii="Times New Roman" w:hAnsi="Times New Roman" w:cs="Times New Roman"/>
          <w:b/>
          <w:u w:val="single"/>
        </w:rPr>
        <w:t>πεύθυνη Δήλωση Συμμετέχοντος</w:t>
      </w:r>
      <w:r w:rsidR="0050146F" w:rsidRPr="00D566E1">
        <w:rPr>
          <w:rFonts w:ascii="Times New Roman" w:hAnsi="Times New Roman" w:cs="Times New Roman"/>
          <w:b/>
        </w:rPr>
        <w:t xml:space="preserve"> </w:t>
      </w:r>
      <w:r w:rsidR="00F62AC8" w:rsidRPr="00D566E1">
        <w:rPr>
          <w:rFonts w:ascii="Times New Roman" w:hAnsi="Times New Roman" w:cs="Times New Roman"/>
          <w:bCs/>
        </w:rPr>
        <w:t xml:space="preserve">πλήρως συμπληρωμένη, υπογεγραμμένη από το Συμμετέχον φυσικό πρόσωπο ή το νόμιμο εκπρόσωπο του Συμμετέχοντος νομικού προσώπου, σύμφωνα με το υπόδειγμα του Παραρτήματος </w:t>
      </w:r>
      <w:r w:rsidR="006E2D58" w:rsidRPr="00D566E1">
        <w:rPr>
          <w:rFonts w:ascii="Times New Roman" w:hAnsi="Times New Roman" w:cs="Times New Roman"/>
          <w:bCs/>
        </w:rPr>
        <w:t>7</w:t>
      </w:r>
      <w:r w:rsidR="00F62AC8" w:rsidRPr="00D566E1">
        <w:rPr>
          <w:rFonts w:ascii="Times New Roman" w:hAnsi="Times New Roman" w:cs="Times New Roman"/>
          <w:bCs/>
        </w:rPr>
        <w:t xml:space="preserve"> της παρούσας Προκήρυξης, με θεωρημένο το γνήσιο της υπογραφής του υπογράφοντος προσώπου από αρμόδια αρχή ή μέσω της πλατφόρμας gov.gr, στην οποία θα δηλών</w:t>
      </w:r>
      <w:r w:rsidR="007F4DA7" w:rsidRPr="00D566E1">
        <w:rPr>
          <w:rFonts w:ascii="Times New Roman" w:hAnsi="Times New Roman" w:cs="Times New Roman"/>
          <w:bCs/>
        </w:rPr>
        <w:t>ει</w:t>
      </w:r>
      <w:r w:rsidR="00F62AC8" w:rsidRPr="00D566E1">
        <w:rPr>
          <w:rFonts w:ascii="Times New Roman" w:hAnsi="Times New Roman" w:cs="Times New Roman"/>
          <w:bCs/>
        </w:rPr>
        <w:t xml:space="preserve"> υπεύθυνα, σύμφωνα με το άρθρο 8 του ν. 1599/1986, ότι</w:t>
      </w:r>
      <w:r w:rsidR="005E4857" w:rsidRPr="00D566E1">
        <w:rPr>
          <w:rFonts w:ascii="Times New Roman" w:hAnsi="Times New Roman" w:cs="Times New Roman"/>
          <w:bCs/>
        </w:rPr>
        <w:t xml:space="preserve"> </w:t>
      </w:r>
      <w:r w:rsidR="00EF76EF">
        <w:rPr>
          <w:rFonts w:ascii="Times New Roman" w:hAnsi="Times New Roman" w:cs="Times New Roman"/>
          <w:b/>
        </w:rPr>
        <w:t>η</w:t>
      </w:r>
      <w:r w:rsidR="005E4857" w:rsidRPr="00D566E1">
        <w:rPr>
          <w:rFonts w:ascii="Times New Roman" w:hAnsi="Times New Roman" w:cs="Times New Roman"/>
          <w:b/>
        </w:rPr>
        <w:t xml:space="preserve"> Σύμβαση Σύνδεσης / Οριστική Προσφορά Σύνδεσης</w:t>
      </w:r>
      <w:r w:rsidR="005E4857" w:rsidRPr="00D566E1">
        <w:rPr>
          <w:rFonts w:ascii="Times New Roman" w:hAnsi="Times New Roman" w:cs="Times New Roman"/>
          <w:bCs/>
        </w:rPr>
        <w:t xml:space="preserve"> για τον </w:t>
      </w:r>
      <w:r w:rsidR="007F4DA7" w:rsidRPr="00D566E1">
        <w:rPr>
          <w:rFonts w:ascii="Times New Roman" w:hAnsi="Times New Roman" w:cs="Times New Roman"/>
          <w:bCs/>
        </w:rPr>
        <w:t>εν λόγω</w:t>
      </w:r>
      <w:r w:rsidR="005E4857" w:rsidRPr="00D566E1">
        <w:rPr>
          <w:rFonts w:ascii="Times New Roman" w:hAnsi="Times New Roman" w:cs="Times New Roman"/>
          <w:bCs/>
        </w:rPr>
        <w:t xml:space="preserve"> σταθμό ΑΠΕ</w:t>
      </w:r>
      <w:r w:rsidR="007B099A" w:rsidRPr="00D566E1">
        <w:rPr>
          <w:rFonts w:ascii="Times New Roman" w:hAnsi="Times New Roman" w:cs="Times New Roman"/>
          <w:bCs/>
        </w:rPr>
        <w:t xml:space="preserve"> (κάτοχος</w:t>
      </w:r>
      <w:r w:rsidR="007070AC" w:rsidRPr="00D566E1">
        <w:rPr>
          <w:rFonts w:ascii="Times New Roman" w:hAnsi="Times New Roman" w:cs="Times New Roman"/>
          <w:bCs/>
        </w:rPr>
        <w:t xml:space="preserve">, </w:t>
      </w:r>
      <w:r w:rsidR="007B099A" w:rsidRPr="00D566E1">
        <w:rPr>
          <w:rFonts w:ascii="Times New Roman" w:hAnsi="Times New Roman" w:cs="Times New Roman"/>
          <w:bCs/>
        </w:rPr>
        <w:t>ισχύς</w:t>
      </w:r>
      <w:r w:rsidR="007070AC" w:rsidRPr="00D566E1">
        <w:rPr>
          <w:rFonts w:ascii="Times New Roman" w:hAnsi="Times New Roman" w:cs="Times New Roman"/>
          <w:bCs/>
        </w:rPr>
        <w:t>,</w:t>
      </w:r>
      <w:r w:rsidR="007B099A" w:rsidRPr="00D566E1">
        <w:rPr>
          <w:rFonts w:ascii="Times New Roman" w:hAnsi="Times New Roman" w:cs="Times New Roman"/>
          <w:bCs/>
        </w:rPr>
        <w:t xml:space="preserve"> θέση </w:t>
      </w:r>
      <w:r w:rsidR="007070AC" w:rsidRPr="00D566E1">
        <w:rPr>
          <w:rFonts w:ascii="Times New Roman" w:hAnsi="Times New Roman" w:cs="Times New Roman"/>
          <w:bCs/>
        </w:rPr>
        <w:t xml:space="preserve">εγκατάστασης </w:t>
      </w:r>
      <w:r w:rsidR="007B099A" w:rsidRPr="00D566E1">
        <w:rPr>
          <w:rFonts w:ascii="Times New Roman" w:hAnsi="Times New Roman" w:cs="Times New Roman"/>
          <w:bCs/>
        </w:rPr>
        <w:t>σταθμού)</w:t>
      </w:r>
      <w:r w:rsidR="005E4857" w:rsidRPr="00D566E1">
        <w:rPr>
          <w:rFonts w:ascii="Times New Roman" w:hAnsi="Times New Roman" w:cs="Times New Roman"/>
          <w:bCs/>
        </w:rPr>
        <w:t xml:space="preserve">, η οποία </w:t>
      </w:r>
      <w:r w:rsidR="007B099A" w:rsidRPr="00D566E1">
        <w:rPr>
          <w:rFonts w:ascii="Times New Roman" w:hAnsi="Times New Roman" w:cs="Times New Roman"/>
          <w:bCs/>
        </w:rPr>
        <w:t>κατατίθεται</w:t>
      </w:r>
      <w:r w:rsidR="005E4857" w:rsidRPr="00D566E1">
        <w:rPr>
          <w:rFonts w:ascii="Times New Roman" w:hAnsi="Times New Roman" w:cs="Times New Roman"/>
          <w:bCs/>
        </w:rPr>
        <w:t xml:space="preserve"> στη ΡΑΕ στο πλαίσιο της </w:t>
      </w:r>
      <w:r w:rsidR="007B099A" w:rsidRPr="00D566E1">
        <w:rPr>
          <w:rFonts w:ascii="Times New Roman" w:hAnsi="Times New Roman" w:cs="Times New Roman"/>
          <w:bCs/>
        </w:rPr>
        <w:t>παρούσας</w:t>
      </w:r>
      <w:r w:rsidR="005E4857" w:rsidRPr="00D566E1">
        <w:rPr>
          <w:rFonts w:ascii="Times New Roman" w:hAnsi="Times New Roman" w:cs="Times New Roman"/>
          <w:bCs/>
        </w:rPr>
        <w:t xml:space="preserve"> Προκήρυξης για τη συμμετοχή του ως άνω φυσικού προσώπου</w:t>
      </w:r>
      <w:r w:rsidR="00FB2782" w:rsidRPr="00D566E1">
        <w:rPr>
          <w:rFonts w:ascii="Times New Roman" w:hAnsi="Times New Roman" w:cs="Times New Roman"/>
          <w:bCs/>
        </w:rPr>
        <w:t xml:space="preserve"> </w:t>
      </w:r>
      <w:r w:rsidR="005E4857" w:rsidRPr="00D566E1">
        <w:rPr>
          <w:rFonts w:ascii="Times New Roman" w:hAnsi="Times New Roman" w:cs="Times New Roman"/>
          <w:bCs/>
        </w:rPr>
        <w:t>/ της ως άνω εταιρείας στην Ανταγωνιστική Διαδικασία</w:t>
      </w:r>
      <w:r w:rsidR="00EF76EF">
        <w:rPr>
          <w:rFonts w:ascii="Times New Roman" w:hAnsi="Times New Roman" w:cs="Times New Roman"/>
          <w:bCs/>
        </w:rPr>
        <w:t>,</w:t>
      </w:r>
      <w:r w:rsidR="005E4857" w:rsidRPr="00D566E1">
        <w:rPr>
          <w:rFonts w:ascii="Times New Roman" w:hAnsi="Times New Roman" w:cs="Times New Roman"/>
          <w:bCs/>
        </w:rPr>
        <w:t xml:space="preserve"> </w:t>
      </w:r>
      <w:r w:rsidR="005E4857" w:rsidRPr="00D566E1">
        <w:rPr>
          <w:rFonts w:ascii="Times New Roman" w:hAnsi="Times New Roman" w:cs="Times New Roman"/>
          <w:b/>
        </w:rPr>
        <w:t xml:space="preserve">είναι σε </w:t>
      </w:r>
      <w:r w:rsidR="00EF76EF">
        <w:rPr>
          <w:rFonts w:ascii="Times New Roman" w:hAnsi="Times New Roman" w:cs="Times New Roman"/>
          <w:b/>
        </w:rPr>
        <w:t xml:space="preserve">ισχύ και τα στοιχεία αυτής είναι σε </w:t>
      </w:r>
      <w:r w:rsidR="005E4857" w:rsidRPr="00D566E1">
        <w:rPr>
          <w:rFonts w:ascii="Times New Roman" w:hAnsi="Times New Roman" w:cs="Times New Roman"/>
          <w:b/>
        </w:rPr>
        <w:t>απόλυτη συμφωνία</w:t>
      </w:r>
      <w:r w:rsidR="005E4857" w:rsidRPr="00D566E1">
        <w:rPr>
          <w:rFonts w:ascii="Times New Roman" w:hAnsi="Times New Roman" w:cs="Times New Roman"/>
          <w:bCs/>
        </w:rPr>
        <w:t xml:space="preserve"> με τα στοιχεία της Άδειας Παραγωγής / </w:t>
      </w:r>
      <w:r w:rsidR="005E4857" w:rsidRPr="00D566E1">
        <w:rPr>
          <w:rFonts w:ascii="Times New Roman" w:hAnsi="Times New Roman" w:cs="Times New Roman"/>
          <w:bCs/>
        </w:rPr>
        <w:lastRenderedPageBreak/>
        <w:t>Βεβαίωσης Παραγωγού / Βεβαίωσης Ειδικών Έργων, όπως ισχύει, για τον εν λόγω σταθμό ΑΠΕ</w:t>
      </w:r>
      <w:r w:rsidR="00D566E1">
        <w:rPr>
          <w:rFonts w:ascii="Times New Roman" w:hAnsi="Times New Roman" w:cs="Times New Roman"/>
          <w:bCs/>
        </w:rPr>
        <w:t>.</w:t>
      </w:r>
    </w:p>
    <w:p w14:paraId="2C2E24DE" w14:textId="6EF521A6" w:rsidR="00984091" w:rsidRPr="00C24758" w:rsidRDefault="00605B8A" w:rsidP="00275D5D">
      <w:pPr>
        <w:pStyle w:val="12"/>
        <w:numPr>
          <w:ilvl w:val="1"/>
          <w:numId w:val="6"/>
        </w:numPr>
      </w:pPr>
      <w:r w:rsidRPr="00C24758">
        <w:t xml:space="preserve"> </w:t>
      </w:r>
      <w:r w:rsidR="003A3D7C" w:rsidRPr="00C24758">
        <w:t>Τα έγγραφα, που υποβάλλονται/προσκομίζονται ηλεκτρονικά θα πρέπει να είναι</w:t>
      </w:r>
      <w:r w:rsidR="00984091" w:rsidRPr="00C24758">
        <w:t xml:space="preserve">: (α) στην περίπτωση εγγράφων του Δημοσίου, των Οργανισμών Τοπικής Αυτοδιοίκησης (Ο.Τ.Α.), ΝΠΔΔ, ΝΠΙΔ που ανήκουν στο κράτος, και των λοιπών νομικών προσώπων που προβλέπονται στη διάταξη της παρ. 2 του άρθρου 11 του ν. 2690/1999 (ΦΕΚ Α’ 45) </w:t>
      </w:r>
      <w:r w:rsidR="003A3D7C" w:rsidRPr="00C24758">
        <w:t xml:space="preserve"> ευκρινή φωτοαντίγραφα, που έχουν εκδοθεί από τις αρμόδιες υπηρεσίες ή των ακριβών αντιγράφων τους και</w:t>
      </w:r>
      <w:r w:rsidR="00984091" w:rsidRPr="00C24758">
        <w:t xml:space="preserve"> (β)</w:t>
      </w:r>
      <w:r w:rsidR="003A3D7C" w:rsidRPr="00C24758">
        <w:t xml:space="preserve"> στην περίπτωση ιδιωτικών εγγράφων, ευκρινή φωτοαντίγραφα ιδιωτικών εγγράφων, που έχουν επικυρωθεί από δικηγόρο, σύµφωνα µε τα </w:t>
      </w:r>
      <w:r w:rsidR="0015022E" w:rsidRPr="00C24758">
        <w:t>οριζόμενα</w:t>
      </w:r>
      <w:r w:rsidR="003A3D7C" w:rsidRPr="00C24758">
        <w:t xml:space="preserve"> στις διατάξεις του </w:t>
      </w:r>
      <w:r w:rsidR="00984091" w:rsidRPr="00C24758">
        <w:t>ν</w:t>
      </w:r>
      <w:r w:rsidR="003A3D7C" w:rsidRPr="00C24758">
        <w:t xml:space="preserve">. 4250/2014 (ΦΕΚ Α’ 74) και του </w:t>
      </w:r>
      <w:r w:rsidR="00984091" w:rsidRPr="00C24758">
        <w:t>ν</w:t>
      </w:r>
      <w:r w:rsidR="003A3D7C" w:rsidRPr="00C24758">
        <w:t>. 2690/1999 (ΦΕΚ Α’ 45).</w:t>
      </w:r>
    </w:p>
    <w:p w14:paraId="46382819" w14:textId="3FE9A718" w:rsidR="003A3D7C" w:rsidRPr="00C24758" w:rsidRDefault="003A3D7C" w:rsidP="00984091">
      <w:pPr>
        <w:pStyle w:val="12"/>
        <w:ind w:left="284"/>
      </w:pPr>
      <w:r w:rsidRPr="00C24758">
        <w:t>Ως εκ τούτου, η επικύρωση από δικηγόρο</w:t>
      </w:r>
      <w:r w:rsidR="003755D2" w:rsidRPr="00C24758">
        <w:t xml:space="preserve"> </w:t>
      </w:r>
      <w:r w:rsidRPr="00C24758">
        <w:t xml:space="preserve">απαιτείται μόνο για υποβληθέντα φωτοαντίγραφα ιδιωτικών εγγράφων. Δεν απαιτείται επικύρωση για τα ευκρινή φωτοαντίγραφα </w:t>
      </w:r>
      <w:r w:rsidR="000615D4" w:rsidRPr="00C24758">
        <w:t>της Βεβαίωσης Παραγωγού/</w:t>
      </w:r>
      <w:r w:rsidR="00D42E76" w:rsidRPr="00C24758">
        <w:t xml:space="preserve"> Βεβαίωσης Ειδικών Έργων / </w:t>
      </w:r>
      <w:r w:rsidR="00014288" w:rsidRPr="00C24758">
        <w:t xml:space="preserve">Άδειας Παραγωγής, της </w:t>
      </w:r>
      <w:r w:rsidRPr="00C24758">
        <w:t>Οριστικής Προσφοράς Σύνδεσης</w:t>
      </w:r>
      <w:r w:rsidR="007D4B5E" w:rsidRPr="00C24758">
        <w:t>, της Σύμβασης Σύνδεσης</w:t>
      </w:r>
      <w:r w:rsidR="00B81D11" w:rsidRPr="00C24758">
        <w:t xml:space="preserve"> </w:t>
      </w:r>
      <w:r w:rsidRPr="00C24758">
        <w:t xml:space="preserve">και των Εγγυητικών Επιστολών </w:t>
      </w:r>
      <w:r w:rsidR="00984091" w:rsidRPr="00C24758">
        <w:t>που έχουν κατατεθεί στο Διαχειριστή και φέρουν αριθμό πρωτοκόλλου</w:t>
      </w:r>
      <w:r w:rsidRPr="00C24758">
        <w:t xml:space="preserve"> το</w:t>
      </w:r>
      <w:r w:rsidR="00984091" w:rsidRPr="00C24758">
        <w:t>υ</w:t>
      </w:r>
      <w:r w:rsidRPr="00C24758">
        <w:t xml:space="preserve"> Διαχειριστή.</w:t>
      </w:r>
    </w:p>
    <w:p w14:paraId="437267C7" w14:textId="77777777" w:rsidR="00700706" w:rsidRPr="00C24758" w:rsidRDefault="00700706" w:rsidP="003A3D7C">
      <w:pPr>
        <w:pStyle w:val="12"/>
        <w:ind w:left="284"/>
      </w:pPr>
    </w:p>
    <w:p w14:paraId="736712FB" w14:textId="15F4BF2A" w:rsidR="003A3D7C" w:rsidRPr="00C24758" w:rsidRDefault="003A3D7C" w:rsidP="00D42E76">
      <w:pPr>
        <w:pStyle w:val="12"/>
        <w:ind w:left="284"/>
      </w:pPr>
      <w:r w:rsidRPr="00C24758">
        <w:t xml:space="preserve">Η Αίτηση Συμμετοχής – Υπεύθυνη Δήλωση </w:t>
      </w:r>
      <w:r w:rsidR="007070AC">
        <w:t xml:space="preserve">της παρ. 11.2.1 και η Υπεύθυνη Δήλωση της παρ. 11.2.7 </w:t>
      </w:r>
      <w:r w:rsidRPr="00C24758">
        <w:t>αποτελ</w:t>
      </w:r>
      <w:r w:rsidR="007070AC">
        <w:t>ούν</w:t>
      </w:r>
      <w:r w:rsidRPr="00C24758">
        <w:t xml:space="preserve"> τ</w:t>
      </w:r>
      <w:r w:rsidR="007070AC">
        <w:t>α</w:t>
      </w:r>
      <w:r w:rsidRPr="00C24758">
        <w:t xml:space="preserve"> μοναδικ</w:t>
      </w:r>
      <w:r w:rsidR="007070AC">
        <w:t>ά</w:t>
      </w:r>
      <w:r w:rsidRPr="00C24758">
        <w:t xml:space="preserve"> δικαιολογητικ</w:t>
      </w:r>
      <w:r w:rsidR="007070AC">
        <w:t>ά</w:t>
      </w:r>
      <w:r w:rsidRPr="00C24758">
        <w:t>, που θα πρέπει να φέρ</w:t>
      </w:r>
      <w:r w:rsidR="007070AC">
        <w:t>ουν</w:t>
      </w:r>
      <w:r w:rsidRPr="00C24758">
        <w:t xml:space="preserve"> επί ποινή αποκλεισμού θεώρηση του γνήσιου της υπογραφής του υπογράφοντος προσώπου από οποιαδήποτε Διοικητική ή Αστυνομική Αρχή ή Κ.Ε.Π., σύμφωνα με τις διατάξεις του άρθρου 11 του </w:t>
      </w:r>
      <w:r w:rsidR="00984091" w:rsidRPr="00C24758">
        <w:t>ν</w:t>
      </w:r>
      <w:r w:rsidRPr="00C24758">
        <w:t>. 2690/1999 (ΦΕΚ Α’ 45), όπως ισχύει</w:t>
      </w:r>
      <w:r w:rsidR="0069177C" w:rsidRPr="00C24758">
        <w:t xml:space="preserve">. Σημειώνεται επίσης ότι η Αίτηση Συμμετοχής – Υπεύθυνη Δήλωση </w:t>
      </w:r>
      <w:r w:rsidR="005442F0">
        <w:t>και η Υπε</w:t>
      </w:r>
      <w:r w:rsidR="00EF76EF">
        <w:t>ύ</w:t>
      </w:r>
      <w:r w:rsidR="005442F0">
        <w:t xml:space="preserve">θυνη Δήλωση της παρ. 11.2.7 </w:t>
      </w:r>
      <w:r w:rsidR="0069177C" w:rsidRPr="00C24758">
        <w:t>δύνα</w:t>
      </w:r>
      <w:r w:rsidR="005442F0">
        <w:t>ν</w:t>
      </w:r>
      <w:r w:rsidR="0069177C" w:rsidRPr="00C24758">
        <w:t>ται να υποβληθ</w:t>
      </w:r>
      <w:r w:rsidR="005442F0">
        <w:t>ούν</w:t>
      </w:r>
      <w:r w:rsidR="00AE2C7C" w:rsidRPr="00C24758">
        <w:t xml:space="preserve"> </w:t>
      </w:r>
      <w:r w:rsidR="000615D4" w:rsidRPr="00C24758">
        <w:t>σε</w:t>
      </w:r>
      <w:r w:rsidR="00AE2C7C" w:rsidRPr="00C24758">
        <w:t xml:space="preserve"> </w:t>
      </w:r>
      <w:r w:rsidR="0069177C" w:rsidRPr="00C24758">
        <w:t xml:space="preserve">ηλεκτρονική </w:t>
      </w:r>
      <w:r w:rsidR="00AE2C7C" w:rsidRPr="00C24758">
        <w:t>μορφή υπογεγραμμέν</w:t>
      </w:r>
      <w:r w:rsidR="005442F0">
        <w:t>α</w:t>
      </w:r>
      <w:r w:rsidR="00AE2C7C" w:rsidRPr="00C24758">
        <w:t>, σύμφωνα με τα οριζόμενα στην ηλεκτρονική πλατφόρμα</w:t>
      </w:r>
      <w:r w:rsidR="002F5773" w:rsidRPr="00C24758">
        <w:t xml:space="preserve"> gov.gr</w:t>
      </w:r>
      <w:r w:rsidR="00AE2C7C" w:rsidRPr="00C24758">
        <w:t xml:space="preserve">, ενδεικτικά στην ιστοσελίδα </w:t>
      </w:r>
      <w:r w:rsidR="0069177C" w:rsidRPr="00C24758">
        <w:t>(</w:t>
      </w:r>
      <w:hyperlink r:id="rId9" w:history="1">
        <w:r w:rsidR="00D42E76" w:rsidRPr="00C24758">
          <w:rPr>
            <w:rStyle w:val="-"/>
          </w:rPr>
          <w:t>https://www.gov.gr/ipiresies/polites-kai-kathemerinoteta/psephiaka-eggrapha-gov-gr/ekdose-upeuthunes-deloses</w:t>
        </w:r>
      </w:hyperlink>
      <w:r w:rsidR="0069177C" w:rsidRPr="00C24758">
        <w:t>), και με το περιεχόμενο τ</w:t>
      </w:r>
      <w:r w:rsidR="00EF76EF">
        <w:t>ων</w:t>
      </w:r>
      <w:r w:rsidR="0069177C" w:rsidRPr="00C24758">
        <w:t xml:space="preserve"> Παραρτ</w:t>
      </w:r>
      <w:r w:rsidR="00EF76EF">
        <w:t>ημάτων</w:t>
      </w:r>
      <w:r w:rsidR="0069177C" w:rsidRPr="00C24758">
        <w:t xml:space="preserve"> 1</w:t>
      </w:r>
      <w:r w:rsidR="00EF76EF">
        <w:t xml:space="preserve"> και 7 αντιστοίχως</w:t>
      </w:r>
      <w:r w:rsidRPr="00C24758">
        <w:t>.</w:t>
      </w:r>
    </w:p>
    <w:p w14:paraId="54502776" w14:textId="77777777" w:rsidR="003A3D7C" w:rsidRPr="00C24758" w:rsidRDefault="003A3D7C" w:rsidP="003A3D7C">
      <w:pPr>
        <w:pStyle w:val="12"/>
        <w:ind w:left="284"/>
      </w:pPr>
    </w:p>
    <w:p w14:paraId="2206B282" w14:textId="799F3091" w:rsidR="003A3D7C" w:rsidRPr="00C24758" w:rsidRDefault="003A3D7C" w:rsidP="003A3D7C">
      <w:pPr>
        <w:pStyle w:val="12"/>
        <w:ind w:left="284"/>
      </w:pPr>
      <w:r w:rsidRPr="00C24758">
        <w:t xml:space="preserve">Στην περίπτωση εγγράφων, που προσκομίζονται και έχουν εκδοθεί από αλλοδαπές αρχές, θα πρέπει να είναι ευκρινή φωτοαντίγραφα εγγράφων και να έχουν επικυρωθεί από δικηγόρο </w:t>
      </w:r>
      <w:r w:rsidR="003755D2" w:rsidRPr="00C24758">
        <w:t>συνοδευόμενα από</w:t>
      </w:r>
      <w:r w:rsidRPr="00C24758">
        <w:t xml:space="preserve"> </w:t>
      </w:r>
      <w:r w:rsidR="0015022E" w:rsidRPr="00C24758">
        <w:t>επίσημη</w:t>
      </w:r>
      <w:r w:rsidRPr="00C24758">
        <w:t xml:space="preserve"> </w:t>
      </w:r>
      <w:bookmarkStart w:id="37" w:name="_Hlk2683765"/>
      <w:r w:rsidR="0015022E" w:rsidRPr="00C24758">
        <w:t>μετάφραση</w:t>
      </w:r>
      <w:r w:rsidR="007D4B5E" w:rsidRPr="00C24758">
        <w:t>, σύμφωνα με τα οριζόμενα στο άρθρο 4 της παρούσας Προκήρυξης</w:t>
      </w:r>
      <w:r w:rsidRPr="00C24758">
        <w:t>.</w:t>
      </w:r>
      <w:bookmarkEnd w:id="37"/>
    </w:p>
    <w:p w14:paraId="75FAFA7E" w14:textId="77777777" w:rsidR="003A3D7C" w:rsidRPr="00C24758" w:rsidRDefault="003A3D7C" w:rsidP="003A3D7C">
      <w:pPr>
        <w:pStyle w:val="12"/>
        <w:ind w:left="284"/>
      </w:pPr>
    </w:p>
    <w:p w14:paraId="5B86F2BA" w14:textId="5B0E2702" w:rsidR="003A3D7C" w:rsidRPr="00C24758" w:rsidRDefault="003A3D7C" w:rsidP="0068331D">
      <w:pPr>
        <w:pStyle w:val="12"/>
        <w:numPr>
          <w:ilvl w:val="1"/>
          <w:numId w:val="6"/>
        </w:numPr>
      </w:pPr>
      <w:r w:rsidRPr="00C24758">
        <w:t xml:space="preserve">Η Αίτηση Συμμετοχής - Υπεύθυνη Δήλωση και τα </w:t>
      </w:r>
      <w:r w:rsidR="003A7EB9" w:rsidRPr="00C24758">
        <w:t>Δ</w:t>
      </w:r>
      <w:r w:rsidRPr="00C24758">
        <w:t xml:space="preserve">ικαιολογητικά </w:t>
      </w:r>
      <w:r w:rsidR="00BA1446">
        <w:t>Σ</w:t>
      </w:r>
      <w:r w:rsidRPr="00C24758">
        <w:t xml:space="preserve">υμμετοχής του παρόντος άρθρου υποβάλλονται ηλεκτρονικά στην Ηλεκτρονική Πλατφόρμα σε μορφή ηλεκτρονικού αρχείου (κατά προτίμηση τύπου </w:t>
      </w:r>
      <w:r w:rsidR="00E422A1" w:rsidRPr="00C24758">
        <w:t>‘</w:t>
      </w:r>
      <w:r w:rsidRPr="00C24758">
        <w:t>.pdf</w:t>
      </w:r>
      <w:r w:rsidR="00E422A1" w:rsidRPr="00C24758">
        <w:t>’</w:t>
      </w:r>
      <w:r w:rsidRPr="00C24758">
        <w:t>) σύμφωνα με τα οριζόμενα στ</w:t>
      </w:r>
      <w:r w:rsidR="00A53356" w:rsidRPr="00C24758">
        <w:t>ις</w:t>
      </w:r>
      <w:r w:rsidRPr="00C24758">
        <w:t xml:space="preserve"> παρ. 11.1 και 11.2 ανωτέρω. Επί ποινή αποκλεισμού προσκομίζ</w:t>
      </w:r>
      <w:r w:rsidR="004E2FB5" w:rsidRPr="00C24758">
        <w:t>εται</w:t>
      </w:r>
      <w:r w:rsidRPr="00C24758">
        <w:t xml:space="preserve"> στο πρωτόκολλο της ΡΑΕ από κάθε Συμμετέχοντα βάσει του χρονοδιαγράμματος της παρούσας Προκήρυξης (Πίνακας 2), σε κλειστό και σφραγισμένο φάκελο</w:t>
      </w:r>
      <w:bookmarkStart w:id="38" w:name="_Hlk2683790"/>
      <w:r w:rsidR="004E2FB5" w:rsidRPr="00C24758">
        <w:t>, η</w:t>
      </w:r>
      <w:r w:rsidR="007D4B5E" w:rsidRPr="00C24758">
        <w:t xml:space="preserve"> πρωτότυπη </w:t>
      </w:r>
      <w:bookmarkEnd w:id="38"/>
      <w:r w:rsidRPr="00C24758">
        <w:t>Εγγυητική Επιστολή Συμμετοχής</w:t>
      </w:r>
      <w:r w:rsidR="00FE3690" w:rsidRPr="00C24758">
        <w:t>.</w:t>
      </w:r>
      <w:r w:rsidR="00CB1CF5" w:rsidRPr="00A54B67">
        <w:t xml:space="preserve"> </w:t>
      </w:r>
      <w:r w:rsidR="00C27CB5">
        <w:t>Ειδικότερα</w:t>
      </w:r>
      <w:r w:rsidR="005200DC" w:rsidRPr="00A54B67">
        <w:t>,</w:t>
      </w:r>
      <w:r w:rsidR="00C27CB5">
        <w:t xml:space="preserve"> ως προς το Δικαιολογητικό Συμμετοχής της Εγγυητικής Επιστολής Συμμετοχής, ο φορέας έκδοσης αυτής αποστέλλει στη ΡΑΕ</w:t>
      </w:r>
      <w:r w:rsidR="005200DC" w:rsidRPr="00A54B67">
        <w:t xml:space="preserve">, </w:t>
      </w:r>
      <w:r w:rsidR="005200DC">
        <w:t>επί ποινή αποκλεισμού,</w:t>
      </w:r>
      <w:r w:rsidR="00C27CB5">
        <w:t xml:space="preserve"> αντίγραφο αυτής μέσω ηλεκτρονικού ταχυδρομείου (e – mail) στην ηλεκτρονική διεύθυνση </w:t>
      </w:r>
      <w:hyperlink r:id="rId10" w:history="1">
        <w:r w:rsidR="005200DC" w:rsidRPr="007D4AD7">
          <w:rPr>
            <w:rStyle w:val="-"/>
          </w:rPr>
          <w:t>guarantee@rae.gr</w:t>
        </w:r>
      </w:hyperlink>
      <w:r w:rsidR="005200DC" w:rsidRPr="00A54B67">
        <w:t xml:space="preserve"> </w:t>
      </w:r>
      <w:r w:rsidR="00C27CB5">
        <w:t xml:space="preserve"> εντός της προθεσμίας που ορίζεται στο χρονοδιάγραμμα του Πίνακα 2 της παρούσας για την υποβολή της Αίτησης Συμμετοχής και των Δικαιολογητικών Συμμετοχής.</w:t>
      </w:r>
      <w:r w:rsidR="00986D1F" w:rsidRPr="00A54B67">
        <w:t xml:space="preserve"> </w:t>
      </w:r>
      <w:r w:rsidR="00986D1F">
        <w:t>Το ίδιο ισχύει και ως προς την Εγγυητική Επιστολή Καλής Εκτέλεσης. Ειδικότερα</w:t>
      </w:r>
      <w:r w:rsidR="001173A1">
        <w:t xml:space="preserve">, </w:t>
      </w:r>
      <w:r w:rsidR="001173A1" w:rsidRPr="001173A1">
        <w:t xml:space="preserve">ο φορέας έκδοσης </w:t>
      </w:r>
      <w:r w:rsidR="005B42DE">
        <w:t>της Εγγυητικής Επιστολής Καλής Εκτέλεσης</w:t>
      </w:r>
      <w:r w:rsidR="001173A1" w:rsidRPr="001173A1">
        <w:t xml:space="preserve"> αποστέλλει στη ΡΑΕ, επί ποινή </w:t>
      </w:r>
      <w:r w:rsidR="001173A1">
        <w:t>απένταξης</w:t>
      </w:r>
      <w:r w:rsidR="0068331D">
        <w:t xml:space="preserve"> από το καθεστώς Λειτουργικής Ενίσχυσης</w:t>
      </w:r>
      <w:r w:rsidR="001173A1" w:rsidRPr="001173A1">
        <w:t xml:space="preserve">, αντίγραφο αυτής μέσω ηλεκτρονικού ταχυδρομείου (e – mail) στην ηλεκτρονική διεύθυνση </w:t>
      </w:r>
      <w:hyperlink r:id="rId11" w:history="1">
        <w:r w:rsidR="00866EE0" w:rsidRPr="008243FC">
          <w:rPr>
            <w:rStyle w:val="-"/>
          </w:rPr>
          <w:t>guarantee@rae.gr</w:t>
        </w:r>
      </w:hyperlink>
      <w:r w:rsidR="00866EE0">
        <w:t xml:space="preserve"> </w:t>
      </w:r>
      <w:r w:rsidR="001173A1" w:rsidRPr="001173A1">
        <w:t xml:space="preserve">εντός </w:t>
      </w:r>
      <w:r w:rsidR="0068331D">
        <w:t>αποκλειστικής</w:t>
      </w:r>
      <w:r w:rsidR="001173A1" w:rsidRPr="001173A1">
        <w:t xml:space="preserve"> προθεσμίας</w:t>
      </w:r>
      <w:r w:rsidR="0068331D">
        <w:t xml:space="preserve"> τριών (3) </w:t>
      </w:r>
      <w:r w:rsidR="0068331D">
        <w:lastRenderedPageBreak/>
        <w:t>μηνών από</w:t>
      </w:r>
      <w:r w:rsidR="00691B29" w:rsidRPr="00691B29">
        <w:t xml:space="preserve"> την ημερομηνία ανακοίνωσης των οριστικών αποτελεσμάτων της Ανταγωνιστικής Διαδικασίας</w:t>
      </w:r>
      <w:r w:rsidR="00691B29">
        <w:t>.</w:t>
      </w:r>
    </w:p>
    <w:p w14:paraId="3CEA7792" w14:textId="77777777" w:rsidR="00DD3DDC" w:rsidRPr="00C24758" w:rsidRDefault="00DD3DDC" w:rsidP="00DD3DDC">
      <w:pPr>
        <w:pStyle w:val="12"/>
        <w:ind w:left="284"/>
      </w:pPr>
    </w:p>
    <w:p w14:paraId="11ADD14B" w14:textId="0ABD705F" w:rsidR="003A3D7C" w:rsidRPr="00C24758" w:rsidRDefault="003A3D7C" w:rsidP="00275D5D">
      <w:pPr>
        <w:pStyle w:val="12"/>
        <w:numPr>
          <w:ilvl w:val="1"/>
          <w:numId w:val="6"/>
        </w:numPr>
      </w:pPr>
      <w:r w:rsidRPr="00C24758">
        <w:t>Η ΡΑΕ δύναται να ζητήσει από οποιο</w:t>
      </w:r>
      <w:r w:rsidR="000615D4" w:rsidRPr="00C24758">
        <w:t>ν</w:t>
      </w:r>
      <w:r w:rsidRPr="00C24758">
        <w:t xml:space="preserve">δήποτε Συμμετέχοντα την υποβολή διευκρινιστικών στοιχείων, τα οποία απαιτείται να υποβάλλονται ηλεκτρονικά εντός δύο (2) εργάσιμων ημερών, από την ημέρα που ζητηθεί η υποβολή τους. Σε περίπτωση που  Συμμετέχων δεν προσκομίζει τα ως άνω διευκρινιστικά στοιχεία, εντός της ως άνω προθεσμίας, η συμμετοχή του και τα δικαιολογητικά συμμετοχής που υπέβαλε, ενδέχεται να θεωρηθούν ελλιπή και δύναται να αποκλειστεί από την Ανταγωνιστική Διαδικασία. Σε αυτή την περίπτωση το </w:t>
      </w:r>
      <w:r w:rsidR="00014288" w:rsidRPr="00C24758">
        <w:t>Τ</w:t>
      </w:r>
      <w:r w:rsidRPr="00C24758">
        <w:t xml:space="preserve">έλος </w:t>
      </w:r>
      <w:r w:rsidR="00014288" w:rsidRPr="00C24758">
        <w:t>Σ</w:t>
      </w:r>
      <w:r w:rsidRPr="00C24758">
        <w:t>υμμετοχής καταπίπτει υπέρ της ΡΑΕ.</w:t>
      </w:r>
    </w:p>
    <w:p w14:paraId="5442D4CE" w14:textId="77777777" w:rsidR="003A3D7C" w:rsidRPr="00C24758" w:rsidRDefault="003A3D7C" w:rsidP="003A3D7C">
      <w:pPr>
        <w:pStyle w:val="12"/>
        <w:ind w:left="284"/>
      </w:pPr>
    </w:p>
    <w:p w14:paraId="22EAC345" w14:textId="178248A4" w:rsidR="003A3D7C" w:rsidRPr="00C24758" w:rsidRDefault="003A3D7C" w:rsidP="00275D5D">
      <w:pPr>
        <w:pStyle w:val="2"/>
        <w:numPr>
          <w:ilvl w:val="0"/>
          <w:numId w:val="6"/>
        </w:numPr>
        <w:ind w:left="0"/>
        <w:rPr>
          <w:rStyle w:val="af1"/>
          <w:rFonts w:cs="Times New Roman"/>
          <w:i w:val="0"/>
        </w:rPr>
      </w:pPr>
      <w:bookmarkStart w:id="39" w:name="_Toc523131328"/>
      <w:bookmarkStart w:id="40" w:name="_Toc108181603"/>
      <w:r w:rsidRPr="00C24758">
        <w:rPr>
          <w:rStyle w:val="af1"/>
          <w:rFonts w:cs="Times New Roman"/>
          <w:i w:val="0"/>
        </w:rPr>
        <w:t>Έλεγχος Δικαιολογητικών Συμμετοχής - Απόφαση ΡΑΕ</w:t>
      </w:r>
      <w:bookmarkEnd w:id="39"/>
      <w:bookmarkEnd w:id="40"/>
    </w:p>
    <w:p w14:paraId="2351FF24" w14:textId="77777777" w:rsidR="003A3D7C" w:rsidRPr="00C24758" w:rsidRDefault="003A3D7C" w:rsidP="003A3D7C">
      <w:pPr>
        <w:pStyle w:val="12"/>
        <w:ind w:left="284"/>
      </w:pPr>
    </w:p>
    <w:p w14:paraId="1BB5D016" w14:textId="7DE1D204" w:rsidR="003A3D7C" w:rsidRPr="00C24758" w:rsidRDefault="003A3D7C" w:rsidP="00E20F9E">
      <w:pPr>
        <w:pStyle w:val="12"/>
      </w:pPr>
      <w:r w:rsidRPr="00C24758">
        <w:t xml:space="preserve">Η ΡΑΕ ελέγχει την πληρότητα και το περιεχόμενο των υποβληθέντων </w:t>
      </w:r>
      <w:r w:rsidR="00BA1446">
        <w:t>Δ</w:t>
      </w:r>
      <w:r w:rsidRPr="00C24758">
        <w:t>ικαιολογητικών σύμφωνα με τους όρους της παρούσας Προκήρυξης.</w:t>
      </w:r>
    </w:p>
    <w:p w14:paraId="28FCA4D3" w14:textId="3B6BA769" w:rsidR="003A3D7C" w:rsidRPr="00C24758" w:rsidRDefault="003A3D7C" w:rsidP="00E20F9E">
      <w:pPr>
        <w:pStyle w:val="12"/>
      </w:pPr>
      <w:r w:rsidRPr="00C24758">
        <w:t>Με απόφασή της, η ΡΑΕ καταρτίζει Προσωρινό Κατάλογο Συμμετεχόντων, με τους Συμμετέχοντες, που πληρούν τα σχετικά κριτήρια και προϋποθέσεις και δύνανται να συμμετάσχουν στο Στάδιο Β’ της Ανταγωνιστικής Διαδικασίας.</w:t>
      </w:r>
    </w:p>
    <w:p w14:paraId="7F4BFB67" w14:textId="47341244" w:rsidR="003A3D7C" w:rsidRPr="00C24758" w:rsidRDefault="003A3D7C" w:rsidP="00E20F9E">
      <w:pPr>
        <w:pStyle w:val="12"/>
      </w:pPr>
      <w:r w:rsidRPr="00C24758">
        <w:t>Με την ίδια ως άνω απόφαση, η ΡΑΕ, καταρτίζει Προσωρινό Κατάλογο Αποκλεισθέντων.</w:t>
      </w:r>
    </w:p>
    <w:p w14:paraId="20F8ACEF" w14:textId="77777777" w:rsidR="003A3D7C" w:rsidRPr="00C24758" w:rsidRDefault="003A3D7C" w:rsidP="00E20F9E">
      <w:pPr>
        <w:pStyle w:val="12"/>
      </w:pPr>
      <w:r w:rsidRPr="00C24758">
        <w:t>Η απόφαση αυτή αναρτάται στην ιστοσελίδα της ΡΑΕ και ενημερώνονται ηλεκτρονικά όλοι οι Συμμετέχοντες στο Στάδιο Α’ της Ανταγωνιστικής Διαδικασίας.</w:t>
      </w:r>
    </w:p>
    <w:p w14:paraId="7F0F12E1" w14:textId="77777777" w:rsidR="003A3D7C" w:rsidRPr="00C24758" w:rsidRDefault="003A3D7C" w:rsidP="003A3D7C">
      <w:pPr>
        <w:pStyle w:val="12"/>
        <w:ind w:left="284"/>
      </w:pPr>
    </w:p>
    <w:p w14:paraId="00543B93" w14:textId="42E2B1F0" w:rsidR="003A3D7C" w:rsidRPr="00C24758" w:rsidRDefault="003A3D7C" w:rsidP="00275D5D">
      <w:pPr>
        <w:pStyle w:val="2"/>
        <w:numPr>
          <w:ilvl w:val="0"/>
          <w:numId w:val="6"/>
        </w:numPr>
        <w:ind w:left="0"/>
        <w:rPr>
          <w:rStyle w:val="af1"/>
          <w:rFonts w:cs="Times New Roman"/>
          <w:i w:val="0"/>
        </w:rPr>
      </w:pPr>
      <w:bookmarkStart w:id="41" w:name="_Toc523131329"/>
      <w:bookmarkStart w:id="42" w:name="_Toc108181604"/>
      <w:r w:rsidRPr="00C24758">
        <w:rPr>
          <w:rStyle w:val="af1"/>
          <w:rFonts w:cs="Times New Roman"/>
          <w:i w:val="0"/>
        </w:rPr>
        <w:t>Ενστάσεις κατά το Στάδιο</w:t>
      </w:r>
      <w:r w:rsidR="00014288" w:rsidRPr="00C24758">
        <w:rPr>
          <w:rStyle w:val="af1"/>
          <w:rFonts w:cs="Times New Roman"/>
          <w:i w:val="0"/>
        </w:rPr>
        <w:t xml:space="preserve"> Α’</w:t>
      </w:r>
      <w:r w:rsidRPr="00C24758">
        <w:rPr>
          <w:rStyle w:val="af1"/>
          <w:rFonts w:cs="Times New Roman"/>
          <w:i w:val="0"/>
        </w:rPr>
        <w:t xml:space="preserve"> της Ανταγωνιστικής Διαδικασίας</w:t>
      </w:r>
      <w:bookmarkEnd w:id="41"/>
      <w:bookmarkEnd w:id="42"/>
    </w:p>
    <w:p w14:paraId="3A7E375E" w14:textId="0DD1120B" w:rsidR="003A3D7C" w:rsidRPr="00C24758" w:rsidRDefault="003A3D7C" w:rsidP="00275D5D">
      <w:pPr>
        <w:pStyle w:val="12"/>
        <w:numPr>
          <w:ilvl w:val="1"/>
          <w:numId w:val="6"/>
        </w:numPr>
      </w:pPr>
      <w:r w:rsidRPr="00C24758">
        <w:t xml:space="preserve">Ο Συμμετέχων που περιλαμβάνεται στον Προσωρινό Κατάλογο </w:t>
      </w:r>
      <w:r w:rsidR="007D4B5E" w:rsidRPr="00C24758">
        <w:t>Α</w:t>
      </w:r>
      <w:r w:rsidRPr="00C24758">
        <w:t>ποκλεισθέντων του προηγούμενου άρθρου δύναται να υποβάλει ένσταση επί των προσωρινών αποτελεσμάτων του Σταδίου Α’ της Ανταγωνιστικής Διαδικασίας εντός της προθεσμίας που προβλέπεται στο χρονοδιάγραμμα της παρούσας (Πίνακας 2). Η ενημέρωσή του αναφορικά με τον αποκλεισμό της συμμετοχής του από τη δεύτερη φάση (Στάδιο Β’) της Ανταγωνιστικής Διαδικασίας, θα πραγματοποιηθεί μέσω ηλεκτρονικού ταχυδρομείου (e-mail) στη διεύθυνση ηλεκτρονικής αλληλογραφίας, που έχει δηλώσει ο Συμμετέχων.</w:t>
      </w:r>
    </w:p>
    <w:p w14:paraId="15300E3E" w14:textId="6FC352E6" w:rsidR="003A3D7C" w:rsidRPr="00C24758" w:rsidRDefault="003A3D7C" w:rsidP="00700706">
      <w:pPr>
        <w:pStyle w:val="12"/>
        <w:tabs>
          <w:tab w:val="num" w:pos="284"/>
        </w:tabs>
        <w:ind w:left="284"/>
      </w:pPr>
      <w:r w:rsidRPr="00C24758">
        <w:t xml:space="preserve">Η ένσταση υπογράφεται από τον Συμμετέχοντα, αν είναι φυσικό πρόσωπο, ή το νόμιμο εκπρόσωπο του Συμμετέχοντα, αν είναι νομικό πρόσωπο, και υποβάλλεται ηλεκτρονικά σε μορφή ηλεκτρονικού αρχείου (τύπου κατά προτίμηση </w:t>
      </w:r>
      <w:r w:rsidR="00D66A6E" w:rsidRPr="00C24758">
        <w:t>‘</w:t>
      </w:r>
      <w:r w:rsidRPr="00C24758">
        <w:t>.pdf</w:t>
      </w:r>
      <w:r w:rsidR="00D66A6E" w:rsidRPr="00C24758">
        <w:t>’</w:t>
      </w:r>
      <w:r w:rsidRPr="00C24758">
        <w:t xml:space="preserve">) μέσω ηλεκτρονικής αλληλογραφίας στις διευθύνσεις ηλεκτρονικού ταχυδρομείου (e-mail) </w:t>
      </w:r>
      <w:r w:rsidRPr="00C24758">
        <w:rPr>
          <w:b/>
        </w:rPr>
        <w:t>tender_res@rae.gr</w:t>
      </w:r>
      <w:r w:rsidRPr="00C24758">
        <w:t xml:space="preserve"> και </w:t>
      </w:r>
      <w:r w:rsidRPr="00C24758">
        <w:rPr>
          <w:b/>
        </w:rPr>
        <w:t>info@rae.gr</w:t>
      </w:r>
      <w:r w:rsidRPr="00C24758">
        <w:t>.</w:t>
      </w:r>
    </w:p>
    <w:p w14:paraId="6F9F20A9" w14:textId="77777777" w:rsidR="003A3D7C" w:rsidRPr="00C24758" w:rsidRDefault="003A3D7C" w:rsidP="00700706">
      <w:pPr>
        <w:pStyle w:val="12"/>
        <w:tabs>
          <w:tab w:val="num" w:pos="284"/>
        </w:tabs>
        <w:ind w:left="284"/>
      </w:pPr>
    </w:p>
    <w:p w14:paraId="46B4DFD1" w14:textId="77777777" w:rsidR="003A3D7C" w:rsidRPr="00C24758" w:rsidRDefault="003A3D7C" w:rsidP="00275D5D">
      <w:pPr>
        <w:pStyle w:val="12"/>
        <w:numPr>
          <w:ilvl w:val="1"/>
          <w:numId w:val="6"/>
        </w:numPr>
      </w:pPr>
      <w:r w:rsidRPr="00C24758">
        <w:t>Η ΡΑΕ αποφαίνεται επί των ενστάσεων εντός της προθεσμίας, που ορίζεται στο χρονοδιάγραμμα της παρούσας Προκήρυξης (Πίνακας 2).</w:t>
      </w:r>
    </w:p>
    <w:p w14:paraId="754C71BC" w14:textId="041C398B" w:rsidR="003A3D7C" w:rsidRPr="00C24758" w:rsidRDefault="003A3D7C" w:rsidP="00700706">
      <w:pPr>
        <w:pStyle w:val="12"/>
        <w:tabs>
          <w:tab w:val="num" w:pos="284"/>
        </w:tabs>
        <w:ind w:left="284"/>
      </w:pPr>
      <w:r w:rsidRPr="00C24758">
        <w:t>Με απόφασή της, η ΡΑΕ καταρτίζει τον Οριστικό Κατάλογο Συμμετεχόντων στη δεύτερη φάση (Στάδιο Β’) της Ανταγωνιστικής Διαδικασίας και τον Οριστικό Κατάλογο Αποκλεισθέντων από αυτή</w:t>
      </w:r>
      <w:r w:rsidR="00D9679D" w:rsidRPr="00C24758">
        <w:t>.</w:t>
      </w:r>
    </w:p>
    <w:p w14:paraId="10B439F4" w14:textId="77777777" w:rsidR="00B83F43" w:rsidRPr="00C24758" w:rsidRDefault="00B83F43" w:rsidP="003A3D7C">
      <w:pPr>
        <w:pStyle w:val="12"/>
        <w:ind w:left="284"/>
      </w:pPr>
    </w:p>
    <w:p w14:paraId="6D1FF478" w14:textId="0118A60E" w:rsidR="00B83F43" w:rsidRDefault="00B83F43" w:rsidP="00275D5D">
      <w:pPr>
        <w:pStyle w:val="2"/>
        <w:numPr>
          <w:ilvl w:val="0"/>
          <w:numId w:val="6"/>
        </w:numPr>
        <w:ind w:left="0"/>
        <w:jc w:val="both"/>
        <w:rPr>
          <w:rStyle w:val="af1"/>
          <w:rFonts w:cs="Times New Roman"/>
          <w:i w:val="0"/>
        </w:rPr>
      </w:pPr>
      <w:bookmarkStart w:id="43" w:name="_Toc108181605"/>
      <w:r w:rsidRPr="00C24758">
        <w:rPr>
          <w:rStyle w:val="af1"/>
          <w:rFonts w:cs="Times New Roman"/>
          <w:i w:val="0"/>
        </w:rPr>
        <w:t>Στάδιο Β’ Ανταγωνιστικής Διαδικασίας - Ηλεκτρονική Δημοπρασία – Δικαιούμενοι Συμμετοχής – Διαδικασία – Όροι</w:t>
      </w:r>
      <w:bookmarkEnd w:id="43"/>
    </w:p>
    <w:p w14:paraId="29A71265" w14:textId="77777777" w:rsidR="00204134" w:rsidRPr="00204134" w:rsidRDefault="00204134" w:rsidP="00204134"/>
    <w:p w14:paraId="7DF28D96" w14:textId="07EA0B28" w:rsidR="00B83F43" w:rsidRPr="00C24758" w:rsidRDefault="00B83F43" w:rsidP="00275D5D">
      <w:pPr>
        <w:pStyle w:val="12"/>
        <w:numPr>
          <w:ilvl w:val="1"/>
          <w:numId w:val="6"/>
        </w:numPr>
      </w:pPr>
      <w:r w:rsidRPr="00C24758">
        <w:lastRenderedPageBreak/>
        <w:t>Στην Ηλεκτρονική Δημοπρασία της δεύτερης φάσης (Στάδιο Β’) της Ανταγωνιστικής Διαδικασίας δικαιούνται να συμμετέχουν όσοι περιλαμβάνονται στον Οριστικό Κατάλογο Συμμετεχόντων, σύμφωνα με την απόφαση της ΡΑΕ.</w:t>
      </w:r>
    </w:p>
    <w:p w14:paraId="61AB1CB0" w14:textId="5A2C6FFD" w:rsidR="00B83F43" w:rsidRPr="00C24758" w:rsidRDefault="00B83F43" w:rsidP="00B83F43">
      <w:pPr>
        <w:pStyle w:val="12"/>
        <w:ind w:left="284"/>
      </w:pPr>
      <w:r w:rsidRPr="00C24758">
        <w:t>Η Ηλεκτρονική Δημοπρασία θα διενεργηθεί από τον πάροχο ηλεκτρονικών δημοπρασιών μέσω Ηλεκτρονικής Πλατφόρμας</w:t>
      </w:r>
      <w:r w:rsidR="00C40A7A" w:rsidRPr="00C24758">
        <w:t xml:space="preserve">, </w:t>
      </w:r>
      <w:r w:rsidR="00C40A7A" w:rsidRPr="00C61691">
        <w:t xml:space="preserve">η ηλεκτρονική διεύθυνση της οποίας θα ανακοινωθεί από τη ΡΑΕ πριν την ημερομηνία έναρξης υποβολής </w:t>
      </w:r>
      <w:r w:rsidR="00136DDF" w:rsidRPr="00C61691">
        <w:t>Α</w:t>
      </w:r>
      <w:r w:rsidR="00C40A7A" w:rsidRPr="00C61691">
        <w:t>ιτήσεων</w:t>
      </w:r>
      <w:r w:rsidR="00136DDF" w:rsidRPr="00C61691">
        <w:t xml:space="preserve"> Συμμετοχής</w:t>
      </w:r>
      <w:r w:rsidRPr="00C24758">
        <w:t>.</w:t>
      </w:r>
    </w:p>
    <w:p w14:paraId="7C78792E" w14:textId="77777777" w:rsidR="00B83F43" w:rsidRPr="00C24758" w:rsidRDefault="00B83F43" w:rsidP="00B83F43">
      <w:pPr>
        <w:pStyle w:val="12"/>
        <w:ind w:left="284"/>
      </w:pPr>
    </w:p>
    <w:p w14:paraId="34CDD378" w14:textId="77777777" w:rsidR="00B83F43" w:rsidRPr="00C24758" w:rsidRDefault="00B83F43" w:rsidP="00275D5D">
      <w:pPr>
        <w:pStyle w:val="12"/>
        <w:numPr>
          <w:ilvl w:val="1"/>
          <w:numId w:val="6"/>
        </w:numPr>
      </w:pPr>
      <w:r w:rsidRPr="00C24758">
        <w:t>Η ανωτέρω Ηλεκτρονική Δημοπρασία θα διενεργηθεί, σύμφωνα με την κατωτέρω διαδικασία και όρους:</w:t>
      </w:r>
    </w:p>
    <w:p w14:paraId="573682E0" w14:textId="77777777" w:rsidR="00A87A1A" w:rsidRPr="00C24758" w:rsidRDefault="00A87A1A" w:rsidP="00275D5D">
      <w:pPr>
        <w:pStyle w:val="a7"/>
        <w:numPr>
          <w:ilvl w:val="2"/>
          <w:numId w:val="6"/>
        </w:numPr>
        <w:rPr>
          <w:rFonts w:ascii="Times New Roman" w:hAnsi="Times New Roman" w:cs="Times New Roman"/>
          <w:color w:val="000000"/>
          <w:szCs w:val="24"/>
          <w:lang w:eastAsia="el-GR"/>
        </w:rPr>
      </w:pPr>
      <w:r w:rsidRPr="00C24758">
        <w:rPr>
          <w:rFonts w:ascii="Times New Roman" w:hAnsi="Times New Roman" w:cs="Times New Roman"/>
          <w:color w:val="000000"/>
          <w:szCs w:val="24"/>
          <w:u w:val="single"/>
          <w:lang w:eastAsia="el-GR"/>
        </w:rPr>
        <w:t>Γενικοί Όροι που διέπουν την Ηλεκτρονική Δημοπρασία</w:t>
      </w:r>
      <w:r w:rsidRPr="00C24758">
        <w:rPr>
          <w:rFonts w:ascii="Times New Roman" w:hAnsi="Times New Roman" w:cs="Times New Roman"/>
          <w:color w:val="000000"/>
          <w:szCs w:val="24"/>
          <w:lang w:eastAsia="el-GR"/>
        </w:rPr>
        <w:t>:</w:t>
      </w:r>
    </w:p>
    <w:p w14:paraId="5201F5C0" w14:textId="77777777" w:rsidR="005E1B91" w:rsidRPr="00C24758" w:rsidRDefault="00A87A1A" w:rsidP="00275D5D">
      <w:pPr>
        <w:pStyle w:val="12"/>
        <w:numPr>
          <w:ilvl w:val="3"/>
          <w:numId w:val="6"/>
        </w:numPr>
      </w:pPr>
      <w:r w:rsidRPr="00C24758">
        <w:t>Γλώσσα:</w:t>
      </w:r>
    </w:p>
    <w:p w14:paraId="6147B4DF" w14:textId="0F307F68" w:rsidR="00A87A1A" w:rsidRPr="00C24758" w:rsidRDefault="00A87A1A" w:rsidP="00976A1E">
      <w:pPr>
        <w:pStyle w:val="12"/>
        <w:ind w:left="284"/>
      </w:pPr>
      <w:r w:rsidRPr="00C24758">
        <w:t xml:space="preserve"> Η Δημοπρασία θα διεξαχθεί μόνο στην Ελληνική γλώσσα.</w:t>
      </w:r>
    </w:p>
    <w:p w14:paraId="529478D8" w14:textId="77777777" w:rsidR="00D66A6E" w:rsidRPr="00C24758" w:rsidRDefault="00D66A6E" w:rsidP="00976A1E">
      <w:pPr>
        <w:pStyle w:val="12"/>
        <w:ind w:left="284"/>
      </w:pPr>
    </w:p>
    <w:p w14:paraId="5FB05931" w14:textId="77777777" w:rsidR="005F6F76" w:rsidRPr="00C24758" w:rsidRDefault="00A87A1A" w:rsidP="00275D5D">
      <w:pPr>
        <w:pStyle w:val="12"/>
        <w:numPr>
          <w:ilvl w:val="3"/>
          <w:numId w:val="6"/>
        </w:numPr>
      </w:pPr>
      <w:r w:rsidRPr="00C24758">
        <w:t xml:space="preserve">Νόμισμα: </w:t>
      </w:r>
    </w:p>
    <w:p w14:paraId="16F2C5A0" w14:textId="033028EB" w:rsidR="00A87A1A" w:rsidRPr="00C24758" w:rsidRDefault="00A87A1A" w:rsidP="00976A1E">
      <w:pPr>
        <w:pStyle w:val="12"/>
        <w:ind w:left="284"/>
      </w:pPr>
      <w:r w:rsidRPr="00C24758">
        <w:t>Το νόμισμα, με βάση το οποίο θα διεξαχθεί η δημοπρασία, θα είναι το ευρώ (€).</w:t>
      </w:r>
    </w:p>
    <w:p w14:paraId="699E80EE" w14:textId="77777777" w:rsidR="00D66A6E" w:rsidRPr="00C24758" w:rsidRDefault="00D66A6E" w:rsidP="00976A1E">
      <w:pPr>
        <w:pStyle w:val="12"/>
        <w:ind w:left="284"/>
      </w:pPr>
    </w:p>
    <w:p w14:paraId="7A945334" w14:textId="77777777" w:rsidR="00A87A1A" w:rsidRPr="00C24758" w:rsidRDefault="00A87A1A" w:rsidP="00275D5D">
      <w:pPr>
        <w:pStyle w:val="12"/>
        <w:numPr>
          <w:ilvl w:val="3"/>
          <w:numId w:val="6"/>
        </w:numPr>
      </w:pPr>
      <w:r w:rsidRPr="00C24758">
        <w:t>Εκκίνηση – Διάρκεια:</w:t>
      </w:r>
    </w:p>
    <w:p w14:paraId="2748E80E" w14:textId="75797E21" w:rsidR="00A87A1A" w:rsidRPr="00C24758" w:rsidRDefault="00605B8A" w:rsidP="00605B8A">
      <w:pPr>
        <w:pStyle w:val="12"/>
        <w:ind w:left="284"/>
      </w:pPr>
      <w:r w:rsidRPr="00C24758">
        <w:t>Η Ηλεκτρονική Δημοπρασία θα διενεργηθεί τ</w:t>
      </w:r>
      <w:r w:rsidR="00425E5F">
        <w:t>ην</w:t>
      </w:r>
      <w:r w:rsidRPr="00C24758">
        <w:t xml:space="preserve"> ημερομηνί</w:t>
      </w:r>
      <w:r w:rsidR="00425E5F">
        <w:t>α</w:t>
      </w:r>
      <w:r w:rsidRPr="00C24758">
        <w:t xml:space="preserve"> και ώρ</w:t>
      </w:r>
      <w:r w:rsidR="00425E5F">
        <w:t>α</w:t>
      </w:r>
      <w:r w:rsidRPr="00C24758">
        <w:t xml:space="preserve"> που ορίζ</w:t>
      </w:r>
      <w:r w:rsidR="00425E5F">
        <w:t>ε</w:t>
      </w:r>
      <w:r w:rsidRPr="00C24758">
        <w:t>ται στο χρονοδιάγραμμα της παρούσας Προκήρυξης, με την επιφύλαξη της παρ. 10.</w:t>
      </w:r>
      <w:r w:rsidR="00426DBD" w:rsidRPr="00C24758">
        <w:t>2.5</w:t>
      </w:r>
      <w:r w:rsidRPr="00C24758">
        <w:t xml:space="preserve">. Η διάρκεια </w:t>
      </w:r>
      <w:r w:rsidR="000615D4" w:rsidRPr="00C24758">
        <w:t>της</w:t>
      </w:r>
      <w:r w:rsidRPr="00C24758">
        <w:t xml:space="preserve"> Δημοπρασίας θα είναι τριάντα (30) λεπτά χωρίς καμία παράταση.</w:t>
      </w:r>
    </w:p>
    <w:p w14:paraId="5AE981B1" w14:textId="77777777" w:rsidR="00D66A6E" w:rsidRPr="00C24758" w:rsidRDefault="00D66A6E" w:rsidP="00605B8A">
      <w:pPr>
        <w:pStyle w:val="12"/>
        <w:ind w:left="284"/>
      </w:pPr>
    </w:p>
    <w:p w14:paraId="32FB25CC" w14:textId="701F2920" w:rsidR="00A87A1A" w:rsidRPr="00C24758" w:rsidRDefault="00A87A1A" w:rsidP="00275D5D">
      <w:pPr>
        <w:pStyle w:val="12"/>
        <w:numPr>
          <w:ilvl w:val="3"/>
          <w:numId w:val="6"/>
        </w:numPr>
      </w:pPr>
      <w:r w:rsidRPr="00C24758">
        <w:t>Ακριβής δημοπρατούμενη ισχύς:</w:t>
      </w:r>
    </w:p>
    <w:p w14:paraId="67E5CC3D" w14:textId="32C14686" w:rsidR="00A87A1A" w:rsidRPr="00C24758" w:rsidRDefault="00A87A1A" w:rsidP="00A87A1A">
      <w:pPr>
        <w:pStyle w:val="12"/>
        <w:ind w:left="284"/>
      </w:pPr>
      <w:r w:rsidRPr="00C24758">
        <w:t xml:space="preserve">Η ακριβής δημοπρατούμενη ισχύς καθορίζεται με </w:t>
      </w:r>
      <w:r w:rsidR="00014288" w:rsidRPr="00C24758">
        <w:t>α</w:t>
      </w:r>
      <w:r w:rsidRPr="00C24758">
        <w:t xml:space="preserve">πόφαση της ΡΑΕ, με την οποία καθορίζεται και </w:t>
      </w:r>
      <w:r w:rsidR="00014288" w:rsidRPr="00C24758">
        <w:t xml:space="preserve">ο </w:t>
      </w:r>
      <w:r w:rsidRPr="00C24758">
        <w:t>Οριστικός Κατάλογος Συμμετεχόντων.</w:t>
      </w:r>
      <w:r w:rsidR="00D66A6E" w:rsidRPr="00C24758">
        <w:t xml:space="preserve"> </w:t>
      </w:r>
    </w:p>
    <w:p w14:paraId="49FC3E87" w14:textId="77777777" w:rsidR="00D66A6E" w:rsidRPr="00C24758" w:rsidRDefault="00D66A6E" w:rsidP="00A87A1A">
      <w:pPr>
        <w:pStyle w:val="12"/>
        <w:ind w:left="284"/>
      </w:pPr>
    </w:p>
    <w:p w14:paraId="75D924C9" w14:textId="77777777" w:rsidR="00A87A1A" w:rsidRPr="00C24758" w:rsidRDefault="00A87A1A" w:rsidP="00275D5D">
      <w:pPr>
        <w:pStyle w:val="12"/>
        <w:numPr>
          <w:ilvl w:val="3"/>
          <w:numId w:val="6"/>
        </w:numPr>
      </w:pPr>
      <w:r w:rsidRPr="00C24758">
        <w:t>Τιμή εκκίνησης:</w:t>
      </w:r>
    </w:p>
    <w:p w14:paraId="2665310D" w14:textId="0A7BDB27" w:rsidR="00A87A1A" w:rsidRPr="00C24758" w:rsidRDefault="00605B8A" w:rsidP="00A87A1A">
      <w:pPr>
        <w:pStyle w:val="12"/>
        <w:ind w:left="284"/>
      </w:pPr>
      <w:r w:rsidRPr="00C24758">
        <w:t xml:space="preserve">Η τιμή εκκίνησης </w:t>
      </w:r>
      <w:r w:rsidR="00C67E1D" w:rsidRPr="00C24758">
        <w:t xml:space="preserve">ανά τεχνολογία </w:t>
      </w:r>
      <w:r w:rsidRPr="00C24758">
        <w:t xml:space="preserve">ορίζεται στον Πίνακα 1 της παρούσας Προκήρυξης. </w:t>
      </w:r>
      <w:r w:rsidR="007F07D2" w:rsidRPr="00C24758">
        <w:t>Οι</w:t>
      </w:r>
      <w:r w:rsidRPr="00C24758">
        <w:t xml:space="preserve"> εν λόγω τιμ</w:t>
      </w:r>
      <w:r w:rsidR="007F07D2" w:rsidRPr="00C24758">
        <w:t>ές</w:t>
      </w:r>
      <w:r w:rsidRPr="00C24758">
        <w:t xml:space="preserve"> είναι </w:t>
      </w:r>
      <w:r w:rsidR="007F07D2" w:rsidRPr="00C24758">
        <w:t>οι</w:t>
      </w:r>
      <w:r w:rsidRPr="00C24758">
        <w:t xml:space="preserve"> ανώτατ</w:t>
      </w:r>
      <w:r w:rsidR="007F07D2" w:rsidRPr="00C24758">
        <w:t>ες</w:t>
      </w:r>
      <w:r w:rsidRPr="00C24758">
        <w:t xml:space="preserve"> επιτρεπόμεν</w:t>
      </w:r>
      <w:r w:rsidR="007F07D2" w:rsidRPr="00C24758">
        <w:t>ες</w:t>
      </w:r>
      <w:r w:rsidRPr="00C24758">
        <w:t xml:space="preserve"> τιμ</w:t>
      </w:r>
      <w:r w:rsidR="007F07D2" w:rsidRPr="00C24758">
        <w:t>ές</w:t>
      </w:r>
      <w:r w:rsidRPr="00C24758">
        <w:t xml:space="preserve"> εκκίνησης</w:t>
      </w:r>
      <w:r w:rsidR="007F07D2" w:rsidRPr="00C24758">
        <w:t xml:space="preserve"> ανά τεχνολογία</w:t>
      </w:r>
      <w:r w:rsidRPr="00C24758">
        <w:t>, με τ</w:t>
      </w:r>
      <w:r w:rsidR="007F07D2" w:rsidRPr="00C24758">
        <w:t>ις</w:t>
      </w:r>
      <w:r w:rsidRPr="00C24758">
        <w:t xml:space="preserve"> οποί</w:t>
      </w:r>
      <w:r w:rsidR="00B70361" w:rsidRPr="00C24758">
        <w:t>ες</w:t>
      </w:r>
      <w:r w:rsidRPr="00C24758">
        <w:t xml:space="preserve"> εκκινείται η Ηλεκτρονική Δημοπρασία. Κάθε Συμμετέχων θα υποβάλλει </w:t>
      </w:r>
      <w:r w:rsidR="00014288" w:rsidRPr="00C24758">
        <w:t>Π</w:t>
      </w:r>
      <w:r w:rsidRPr="00C24758">
        <w:t xml:space="preserve">ροσφορές σε €/MWh και θα μπορεί να βελτιώνει την τιμή </w:t>
      </w:r>
      <w:r w:rsidR="00014288" w:rsidRPr="00C24758">
        <w:t>Π</w:t>
      </w:r>
      <w:r w:rsidRPr="00C24758">
        <w:t xml:space="preserve">ροσφοράς του. Η τιμή που υποβάλλει κάθε φορά θα πρέπει είναι μικρότερη από την προηγούμενη. Η Ηλεκτρονική Πλατφόρμα δεν θα κάνει αποδεκτή τιμή που θα υποβληθεί και η οποία θα είναι μεγαλύτερη ή ίση από την τελευταία υποβληθείσα τιμή </w:t>
      </w:r>
      <w:r w:rsidR="00014288" w:rsidRPr="00C24758">
        <w:t>Π</w:t>
      </w:r>
      <w:r w:rsidRPr="00C24758">
        <w:t>ροσφοράς του Συμμετέχοντ</w:t>
      </w:r>
      <w:r w:rsidR="00014288" w:rsidRPr="00C24758">
        <w:t>ος</w:t>
      </w:r>
      <w:r w:rsidRPr="00C24758">
        <w:t>.</w:t>
      </w:r>
    </w:p>
    <w:p w14:paraId="030A8AAB" w14:textId="77777777" w:rsidR="00D66A6E" w:rsidRPr="00C24758" w:rsidRDefault="00D66A6E" w:rsidP="00A87A1A">
      <w:pPr>
        <w:pStyle w:val="12"/>
        <w:ind w:left="284"/>
      </w:pPr>
    </w:p>
    <w:p w14:paraId="13178748" w14:textId="5C3F44D4" w:rsidR="00B43A35" w:rsidRPr="00C24758" w:rsidRDefault="00B43A35" w:rsidP="00275D5D">
      <w:pPr>
        <w:pStyle w:val="12"/>
        <w:numPr>
          <w:ilvl w:val="3"/>
          <w:numId w:val="6"/>
        </w:numPr>
      </w:pPr>
      <w:r w:rsidRPr="00C24758">
        <w:t xml:space="preserve">Βήμα βελτίωσης της τιμής </w:t>
      </w:r>
      <w:r w:rsidR="00014288" w:rsidRPr="00C24758">
        <w:t>Π</w:t>
      </w:r>
      <w:r w:rsidRPr="00C24758">
        <w:t>ροσφοράς:</w:t>
      </w:r>
    </w:p>
    <w:p w14:paraId="08AD9A8B" w14:textId="164541C8" w:rsidR="00B43A35" w:rsidRPr="00C24758" w:rsidRDefault="00B43A35" w:rsidP="00B43A35">
      <w:pPr>
        <w:pStyle w:val="12"/>
        <w:ind w:left="284"/>
      </w:pPr>
      <w:r w:rsidRPr="00C24758">
        <w:t xml:space="preserve">Κατά τη διάρκεια της Ηλεκτρονικής Δημοπρασίας, κάθε Συμμετέχων δύναται να προβαίνει σε βελτίωση της εκάστοτε </w:t>
      </w:r>
      <w:r w:rsidR="00014288" w:rsidRPr="00C24758">
        <w:t>Π</w:t>
      </w:r>
      <w:r w:rsidRPr="00C24758">
        <w:t>ροσφοράς του, της Τιμής Αναφοράς σε €/MWh, η οποία (βελτίωση) θα ανέρχεται κατ’ ελάχιστο όριο σε ένα λεπτό του ευρώ (0,01</w:t>
      </w:r>
      <w:r w:rsidR="00D66A6E" w:rsidRPr="00C24758">
        <w:t xml:space="preserve"> </w:t>
      </w:r>
      <w:r w:rsidRPr="00C24758">
        <w:t>€), ήτοι 0,01 €/MWh ή σε πολλαπλάσιο αυτής.</w:t>
      </w:r>
    </w:p>
    <w:p w14:paraId="013B32AB" w14:textId="77777777" w:rsidR="00D66A6E" w:rsidRPr="00C24758" w:rsidRDefault="00D66A6E" w:rsidP="00B43A35">
      <w:pPr>
        <w:pStyle w:val="12"/>
        <w:ind w:left="284"/>
      </w:pPr>
    </w:p>
    <w:p w14:paraId="070E819E" w14:textId="20054A11" w:rsidR="00B43A35" w:rsidRPr="00C24758" w:rsidRDefault="00B43A35" w:rsidP="00275D5D">
      <w:pPr>
        <w:pStyle w:val="12"/>
        <w:numPr>
          <w:ilvl w:val="3"/>
          <w:numId w:val="6"/>
        </w:numPr>
      </w:pPr>
      <w:r w:rsidRPr="00C24758">
        <w:t>Μονάδες Μέτρησης και διαπραγμάτευσης της Ηλεκτρονικής Πλατφόρμας στο σύστημα της Ηλεκτρονικής Δημοπρασίας</w:t>
      </w:r>
      <w:r w:rsidR="00175771" w:rsidRPr="00C24758">
        <w:t>:</w:t>
      </w:r>
    </w:p>
    <w:p w14:paraId="528F49F0" w14:textId="2B798728" w:rsidR="00B43A35" w:rsidRPr="00C24758" w:rsidRDefault="00B43A35" w:rsidP="00B43A35">
      <w:pPr>
        <w:pStyle w:val="12"/>
        <w:ind w:left="284"/>
      </w:pPr>
      <w:r w:rsidRPr="00C24758">
        <w:t>Διευκρινίζεται ότι, στο σύστημα της Ηλεκτρονικής Δημοπρασίας, η συνολική δημοπρατούμενη ισχύς ανά δημοπρασία, η ισχύς που αναλογεί σε κάθε Συμμετέχοντα, η υπολειπόμενη ποσότητα ισχύος, η δεσμευμένη ποσότητα κ.λπ. θα είναι εκπεφρασμένες σε W</w:t>
      </w:r>
      <w:r w:rsidR="0075008E" w:rsidRPr="00C24758">
        <w:rPr>
          <w:lang w:val="en-US"/>
        </w:rPr>
        <w:t>att</w:t>
      </w:r>
      <w:r w:rsidR="0075008E" w:rsidRPr="00C24758">
        <w:t xml:space="preserve"> (</w:t>
      </w:r>
      <w:r w:rsidR="0075008E" w:rsidRPr="00C24758">
        <w:rPr>
          <w:lang w:val="en-US"/>
        </w:rPr>
        <w:t>W</w:t>
      </w:r>
      <w:r w:rsidR="0075008E" w:rsidRPr="00C24758">
        <w:t>)</w:t>
      </w:r>
      <w:r w:rsidRPr="00C24758">
        <w:t xml:space="preserve"> (και όχι MW).</w:t>
      </w:r>
    </w:p>
    <w:p w14:paraId="5E145739" w14:textId="42697FCF" w:rsidR="00B43A35" w:rsidRPr="00C24758" w:rsidRDefault="00B43A35" w:rsidP="00275D5D">
      <w:pPr>
        <w:pStyle w:val="a7"/>
        <w:numPr>
          <w:ilvl w:val="2"/>
          <w:numId w:val="6"/>
        </w:numPr>
        <w:rPr>
          <w:rFonts w:ascii="Times New Roman" w:hAnsi="Times New Roman" w:cs="Times New Roman"/>
          <w:szCs w:val="24"/>
          <w:u w:val="single"/>
        </w:rPr>
      </w:pPr>
      <w:r w:rsidRPr="00C24758">
        <w:rPr>
          <w:rFonts w:ascii="Times New Roman" w:hAnsi="Times New Roman" w:cs="Times New Roman"/>
          <w:u w:val="single"/>
        </w:rPr>
        <w:t>Υποβολή προσφορών</w:t>
      </w:r>
    </w:p>
    <w:p w14:paraId="6458F6F2" w14:textId="77777777" w:rsidR="00636D10" w:rsidRPr="00C24758" w:rsidRDefault="00636D10" w:rsidP="00636D10">
      <w:pPr>
        <w:pStyle w:val="a7"/>
        <w:ind w:left="284"/>
        <w:rPr>
          <w:rFonts w:ascii="Times New Roman" w:hAnsi="Times New Roman" w:cs="Times New Roman"/>
          <w:szCs w:val="24"/>
          <w:u w:val="single"/>
        </w:rPr>
      </w:pPr>
    </w:p>
    <w:p w14:paraId="4D631A25" w14:textId="54C74286" w:rsidR="00045F6E" w:rsidRPr="00C24758" w:rsidRDefault="00045F6E" w:rsidP="00275D5D">
      <w:pPr>
        <w:pStyle w:val="a7"/>
        <w:numPr>
          <w:ilvl w:val="3"/>
          <w:numId w:val="6"/>
        </w:numPr>
        <w:rPr>
          <w:rFonts w:ascii="Times New Roman" w:hAnsi="Times New Roman" w:cs="Times New Roman"/>
          <w:szCs w:val="24"/>
        </w:rPr>
      </w:pPr>
      <w:r w:rsidRPr="00C24758">
        <w:rPr>
          <w:rFonts w:ascii="Times New Roman" w:hAnsi="Times New Roman" w:cs="Times New Roman"/>
          <w:szCs w:val="24"/>
        </w:rPr>
        <w:t xml:space="preserve">Αποδεκτές </w:t>
      </w:r>
      <w:r w:rsidR="00014288" w:rsidRPr="00C24758">
        <w:rPr>
          <w:rFonts w:ascii="Times New Roman" w:hAnsi="Times New Roman" w:cs="Times New Roman"/>
          <w:szCs w:val="24"/>
        </w:rPr>
        <w:t>Π</w:t>
      </w:r>
      <w:r w:rsidRPr="00C24758">
        <w:rPr>
          <w:rFonts w:ascii="Times New Roman" w:hAnsi="Times New Roman" w:cs="Times New Roman"/>
          <w:szCs w:val="24"/>
        </w:rPr>
        <w:t>ροσφορές</w:t>
      </w:r>
    </w:p>
    <w:p w14:paraId="6DEEE19E" w14:textId="7BA57575" w:rsidR="00045F6E" w:rsidRPr="00C24758" w:rsidRDefault="00045F6E" w:rsidP="00045F6E">
      <w:pPr>
        <w:pStyle w:val="a7"/>
        <w:ind w:left="284"/>
        <w:jc w:val="both"/>
        <w:rPr>
          <w:rFonts w:ascii="Times New Roman" w:hAnsi="Times New Roman" w:cs="Times New Roman"/>
          <w:szCs w:val="24"/>
        </w:rPr>
      </w:pPr>
      <w:r w:rsidRPr="00C24758">
        <w:rPr>
          <w:rFonts w:ascii="Times New Roman" w:hAnsi="Times New Roman" w:cs="Times New Roman"/>
          <w:szCs w:val="24"/>
        </w:rPr>
        <w:lastRenderedPageBreak/>
        <w:t xml:space="preserve">Κατά τη διεξαγωγή της Ηλεκτρονικής Δημοπρασίας, ως αποδεκτές </w:t>
      </w:r>
      <w:r w:rsidR="00014288" w:rsidRPr="00C24758">
        <w:rPr>
          <w:rFonts w:ascii="Times New Roman" w:hAnsi="Times New Roman" w:cs="Times New Roman"/>
          <w:szCs w:val="24"/>
        </w:rPr>
        <w:t>Π</w:t>
      </w:r>
      <w:r w:rsidRPr="00C24758">
        <w:rPr>
          <w:rFonts w:ascii="Times New Roman" w:hAnsi="Times New Roman" w:cs="Times New Roman"/>
          <w:szCs w:val="24"/>
        </w:rPr>
        <w:t xml:space="preserve">ροσφορές ορίζονται οι </w:t>
      </w:r>
      <w:r w:rsidR="00014288" w:rsidRPr="00C24758">
        <w:rPr>
          <w:rFonts w:ascii="Times New Roman" w:hAnsi="Times New Roman" w:cs="Times New Roman"/>
          <w:szCs w:val="24"/>
        </w:rPr>
        <w:t>Π</w:t>
      </w:r>
      <w:r w:rsidRPr="00C24758">
        <w:rPr>
          <w:rFonts w:ascii="Times New Roman" w:hAnsi="Times New Roman" w:cs="Times New Roman"/>
          <w:szCs w:val="24"/>
        </w:rPr>
        <w:t>ροσφορές, που ικανοποιούν ταυτόχρονα τις εξής προϋποθέσεις:</w:t>
      </w:r>
    </w:p>
    <w:p w14:paraId="005264FC" w14:textId="33503A7D" w:rsidR="00045F6E" w:rsidRPr="00C24758" w:rsidRDefault="00636D10" w:rsidP="000B0A6F">
      <w:pPr>
        <w:pStyle w:val="a7"/>
        <w:numPr>
          <w:ilvl w:val="0"/>
          <w:numId w:val="15"/>
        </w:numPr>
        <w:jc w:val="both"/>
        <w:rPr>
          <w:rFonts w:ascii="Times New Roman" w:hAnsi="Times New Roman" w:cs="Times New Roman"/>
          <w:szCs w:val="24"/>
        </w:rPr>
      </w:pPr>
      <w:r w:rsidRPr="00C24758">
        <w:rPr>
          <w:rFonts w:ascii="Times New Roman" w:hAnsi="Times New Roman" w:cs="Times New Roman"/>
          <w:szCs w:val="24"/>
        </w:rPr>
        <w:t xml:space="preserve">Είναι χρονικά έγκυρες, δηλαδή, παρελήφθησαν από το σύστημα της Ηλεκτρονικής Πλατφόρμας εντός του χρόνου διάρκειας της Ηλεκτρονικής Δημοπρασίας. Η χρονική εγκυρότητα ή μη μιας </w:t>
      </w:r>
      <w:r w:rsidR="00014288" w:rsidRPr="00C24758">
        <w:rPr>
          <w:rFonts w:ascii="Times New Roman" w:hAnsi="Times New Roman" w:cs="Times New Roman"/>
          <w:szCs w:val="24"/>
        </w:rPr>
        <w:t>Π</w:t>
      </w:r>
      <w:r w:rsidRPr="00C24758">
        <w:rPr>
          <w:rFonts w:ascii="Times New Roman" w:hAnsi="Times New Roman" w:cs="Times New Roman"/>
          <w:szCs w:val="24"/>
        </w:rPr>
        <w:t xml:space="preserve">ροσφοράς υπολογίζεται αποκλειστικά και μόνον σύμφωνα με το χρόνο παραλαβής και επεξεργασίας της υποβληθείσας </w:t>
      </w:r>
      <w:r w:rsidR="00014288" w:rsidRPr="00C24758">
        <w:rPr>
          <w:rFonts w:ascii="Times New Roman" w:hAnsi="Times New Roman" w:cs="Times New Roman"/>
          <w:szCs w:val="24"/>
        </w:rPr>
        <w:t>Π</w:t>
      </w:r>
      <w:r w:rsidRPr="00C24758">
        <w:rPr>
          <w:rFonts w:ascii="Times New Roman" w:hAnsi="Times New Roman" w:cs="Times New Roman"/>
          <w:szCs w:val="24"/>
        </w:rPr>
        <w:t xml:space="preserve">ροσφοράς από το σύστημα της Ηλεκτρονικής Πλατφόρμας και όχι σύμφωνα με το χρόνο αποστολής της </w:t>
      </w:r>
      <w:r w:rsidR="00014288" w:rsidRPr="00C24758">
        <w:rPr>
          <w:rFonts w:ascii="Times New Roman" w:hAnsi="Times New Roman" w:cs="Times New Roman"/>
          <w:szCs w:val="24"/>
        </w:rPr>
        <w:t>Π</w:t>
      </w:r>
      <w:r w:rsidRPr="00C24758">
        <w:rPr>
          <w:rFonts w:ascii="Times New Roman" w:hAnsi="Times New Roman" w:cs="Times New Roman"/>
          <w:szCs w:val="24"/>
        </w:rPr>
        <w:t xml:space="preserve">ροσφοράς, που αναφέρεται ως ένδειξη στην οθόνη του Συμμετέχοντος, καθόσον μεσολαβεί ένα χρονικό διάστημα για την μεταβίβαση της </w:t>
      </w:r>
      <w:r w:rsidR="00014288" w:rsidRPr="00C24758">
        <w:rPr>
          <w:rFonts w:ascii="Times New Roman" w:hAnsi="Times New Roman" w:cs="Times New Roman"/>
          <w:szCs w:val="24"/>
        </w:rPr>
        <w:t>Π</w:t>
      </w:r>
      <w:r w:rsidRPr="00C24758">
        <w:rPr>
          <w:rFonts w:ascii="Times New Roman" w:hAnsi="Times New Roman" w:cs="Times New Roman"/>
          <w:szCs w:val="24"/>
        </w:rPr>
        <w:t xml:space="preserve">ροσφοράς από το σύστημα του Συμμετέχοντος στο σύστημα της Ηλεκτρονικής Πλατφόρμας και την επεξεργασία της </w:t>
      </w:r>
      <w:r w:rsidR="00014288" w:rsidRPr="00C24758">
        <w:rPr>
          <w:rFonts w:ascii="Times New Roman" w:hAnsi="Times New Roman" w:cs="Times New Roman"/>
          <w:szCs w:val="24"/>
        </w:rPr>
        <w:t>Π</w:t>
      </w:r>
      <w:r w:rsidRPr="00C24758">
        <w:rPr>
          <w:rFonts w:ascii="Times New Roman" w:hAnsi="Times New Roman" w:cs="Times New Roman"/>
          <w:szCs w:val="24"/>
        </w:rPr>
        <w:t xml:space="preserve">ροσφοράς από το εν λόγω σύστημα. Η ευθύνη καθυστέρησης παραλαβής και επεξεργασίας της </w:t>
      </w:r>
      <w:r w:rsidR="00014288" w:rsidRPr="00C24758">
        <w:rPr>
          <w:rFonts w:ascii="Times New Roman" w:hAnsi="Times New Roman" w:cs="Times New Roman"/>
          <w:szCs w:val="24"/>
        </w:rPr>
        <w:t>Π</w:t>
      </w:r>
      <w:r w:rsidRPr="00C24758">
        <w:rPr>
          <w:rFonts w:ascii="Times New Roman" w:hAnsi="Times New Roman" w:cs="Times New Roman"/>
          <w:szCs w:val="24"/>
        </w:rPr>
        <w:t>ροσφοράς από την Ηλεκτρονική Πλατφόρμα βαρύνει αποκλειστικά το Συμμετέχοντα.</w:t>
      </w:r>
    </w:p>
    <w:p w14:paraId="73F8D150" w14:textId="4B0CCCEB" w:rsidR="00045F6E" w:rsidRPr="00C24758" w:rsidRDefault="00045F6E" w:rsidP="009C7C91">
      <w:pPr>
        <w:pStyle w:val="a7"/>
        <w:numPr>
          <w:ilvl w:val="0"/>
          <w:numId w:val="15"/>
        </w:numPr>
        <w:jc w:val="both"/>
        <w:rPr>
          <w:rFonts w:ascii="Times New Roman" w:hAnsi="Times New Roman" w:cs="Times New Roman"/>
          <w:szCs w:val="24"/>
        </w:rPr>
      </w:pPr>
      <w:r w:rsidRPr="00C24758">
        <w:rPr>
          <w:rFonts w:ascii="Times New Roman" w:hAnsi="Times New Roman" w:cs="Times New Roman"/>
          <w:szCs w:val="24"/>
        </w:rPr>
        <w:t xml:space="preserve">Βελτιώνουν (μειώνουν) την προηγούμενη αποδεκτή </w:t>
      </w:r>
      <w:r w:rsidR="00014288" w:rsidRPr="00C24758">
        <w:rPr>
          <w:rFonts w:ascii="Times New Roman" w:hAnsi="Times New Roman" w:cs="Times New Roman"/>
          <w:szCs w:val="24"/>
        </w:rPr>
        <w:t>Π</w:t>
      </w:r>
      <w:r w:rsidRPr="00C24758">
        <w:rPr>
          <w:rFonts w:ascii="Times New Roman" w:hAnsi="Times New Roman" w:cs="Times New Roman"/>
          <w:szCs w:val="24"/>
        </w:rPr>
        <w:t>ροσφορά του εκάστοτε Συμμετέχοντος κατά τιμή.</w:t>
      </w:r>
    </w:p>
    <w:p w14:paraId="2B82EBFE" w14:textId="1C724489" w:rsidR="00045F6E" w:rsidRPr="00C24758" w:rsidRDefault="00045F6E" w:rsidP="00636D10">
      <w:pPr>
        <w:pStyle w:val="a7"/>
        <w:ind w:left="993"/>
        <w:jc w:val="both"/>
        <w:rPr>
          <w:rFonts w:ascii="Times New Roman" w:hAnsi="Times New Roman" w:cs="Times New Roman"/>
          <w:szCs w:val="24"/>
        </w:rPr>
      </w:pPr>
      <w:r w:rsidRPr="00C24758">
        <w:rPr>
          <w:rFonts w:ascii="Times New Roman" w:hAnsi="Times New Roman" w:cs="Times New Roman"/>
          <w:szCs w:val="24"/>
        </w:rPr>
        <w:t>Την ευθύνη για τυχόν σημαντική καθυστέρηση παραλαβής και επεξεργασίας από την Ηλεκτρονική Πλατφόρμα έχει αποκλειστικά ο κάθε Συμμετέχων.</w:t>
      </w:r>
    </w:p>
    <w:p w14:paraId="66BBFBE8" w14:textId="77777777" w:rsidR="00636D10" w:rsidRPr="00C24758" w:rsidRDefault="00636D10" w:rsidP="00636D10">
      <w:pPr>
        <w:pStyle w:val="a7"/>
        <w:ind w:left="993"/>
        <w:jc w:val="both"/>
        <w:rPr>
          <w:rFonts w:ascii="Times New Roman" w:hAnsi="Times New Roman" w:cs="Times New Roman"/>
          <w:szCs w:val="24"/>
        </w:rPr>
      </w:pPr>
    </w:p>
    <w:p w14:paraId="58A42FC9" w14:textId="69B0A384" w:rsidR="00045F6E" w:rsidRPr="00C24758" w:rsidRDefault="00045F6E" w:rsidP="00275D5D">
      <w:pPr>
        <w:pStyle w:val="a7"/>
        <w:numPr>
          <w:ilvl w:val="3"/>
          <w:numId w:val="6"/>
        </w:numPr>
        <w:jc w:val="both"/>
        <w:rPr>
          <w:rFonts w:ascii="Times New Roman" w:hAnsi="Times New Roman" w:cs="Times New Roman"/>
          <w:szCs w:val="24"/>
        </w:rPr>
      </w:pPr>
      <w:r w:rsidRPr="00C24758">
        <w:rPr>
          <w:rFonts w:ascii="Times New Roman" w:hAnsi="Times New Roman" w:cs="Times New Roman"/>
          <w:szCs w:val="24"/>
        </w:rPr>
        <w:t xml:space="preserve">Κάθε νέα </w:t>
      </w:r>
      <w:r w:rsidR="00014288" w:rsidRPr="00C24758">
        <w:rPr>
          <w:rFonts w:ascii="Times New Roman" w:hAnsi="Times New Roman" w:cs="Times New Roman"/>
          <w:szCs w:val="24"/>
        </w:rPr>
        <w:t>Π</w:t>
      </w:r>
      <w:r w:rsidRPr="00C24758">
        <w:rPr>
          <w:rFonts w:ascii="Times New Roman" w:hAnsi="Times New Roman" w:cs="Times New Roman"/>
          <w:szCs w:val="24"/>
        </w:rPr>
        <w:t xml:space="preserve">ροσφορά που γίνεται αποδεκτή από το σύστημα της Ηλεκτρονικής Πλατφόρμας υπερισχύει και ακυρώνει όλες τις προηγούμενες </w:t>
      </w:r>
      <w:r w:rsidR="00014288" w:rsidRPr="00C24758">
        <w:rPr>
          <w:rFonts w:ascii="Times New Roman" w:hAnsi="Times New Roman" w:cs="Times New Roman"/>
          <w:szCs w:val="24"/>
        </w:rPr>
        <w:t>Π</w:t>
      </w:r>
      <w:r w:rsidRPr="00C24758">
        <w:rPr>
          <w:rFonts w:ascii="Times New Roman" w:hAnsi="Times New Roman" w:cs="Times New Roman"/>
          <w:szCs w:val="24"/>
        </w:rPr>
        <w:t>ροσφορές του ίδιου Συμμετέχοντος.</w:t>
      </w:r>
    </w:p>
    <w:p w14:paraId="2DCA1AEC" w14:textId="77777777" w:rsidR="00045F6E" w:rsidRPr="00C24758" w:rsidRDefault="00045F6E" w:rsidP="00045F6E">
      <w:pPr>
        <w:pStyle w:val="a7"/>
        <w:ind w:left="284"/>
        <w:jc w:val="both"/>
        <w:rPr>
          <w:rFonts w:ascii="Times New Roman" w:hAnsi="Times New Roman" w:cs="Times New Roman"/>
          <w:szCs w:val="24"/>
        </w:rPr>
      </w:pPr>
    </w:p>
    <w:p w14:paraId="3D778E9A" w14:textId="54BBDFB4" w:rsidR="00045F6E" w:rsidRPr="00C24758" w:rsidRDefault="00045F6E" w:rsidP="00275D5D">
      <w:pPr>
        <w:pStyle w:val="a7"/>
        <w:numPr>
          <w:ilvl w:val="2"/>
          <w:numId w:val="6"/>
        </w:numPr>
        <w:rPr>
          <w:rFonts w:ascii="Times New Roman" w:hAnsi="Times New Roman" w:cs="Times New Roman"/>
          <w:szCs w:val="24"/>
        </w:rPr>
      </w:pPr>
      <w:r w:rsidRPr="00C24758">
        <w:rPr>
          <w:rFonts w:ascii="Times New Roman" w:hAnsi="Times New Roman" w:cs="Times New Roman"/>
          <w:szCs w:val="24"/>
          <w:u w:val="single"/>
        </w:rPr>
        <w:t>Ειδικοί όροι Ηλεκτρονικής Δημοπρασίας</w:t>
      </w:r>
    </w:p>
    <w:p w14:paraId="4681CFDC" w14:textId="77777777" w:rsidR="00636D10" w:rsidRPr="00C24758" w:rsidRDefault="00636D10" w:rsidP="00636D10">
      <w:pPr>
        <w:pStyle w:val="a7"/>
        <w:ind w:left="284"/>
        <w:rPr>
          <w:rFonts w:ascii="Times New Roman" w:hAnsi="Times New Roman" w:cs="Times New Roman"/>
          <w:szCs w:val="24"/>
        </w:rPr>
      </w:pPr>
    </w:p>
    <w:p w14:paraId="2EA66CA2" w14:textId="77777777" w:rsidR="00045F6E" w:rsidRPr="00C24758" w:rsidRDefault="00045F6E" w:rsidP="00045F6E">
      <w:pPr>
        <w:pStyle w:val="a7"/>
        <w:ind w:left="284"/>
        <w:jc w:val="both"/>
        <w:rPr>
          <w:rFonts w:ascii="Times New Roman" w:hAnsi="Times New Roman" w:cs="Times New Roman"/>
          <w:szCs w:val="24"/>
        </w:rPr>
      </w:pPr>
      <w:r w:rsidRPr="00C24758">
        <w:rPr>
          <w:rFonts w:ascii="Times New Roman" w:hAnsi="Times New Roman" w:cs="Times New Roman"/>
          <w:szCs w:val="24"/>
        </w:rPr>
        <w:t>Η Ηλεκτρονική Δημοπρασία θα είναι μειοδοτική, παραλλαγή του αμερικάνικου τύπου (Yankee Reverse) και θα διενεργείται ως εξής:</w:t>
      </w:r>
    </w:p>
    <w:p w14:paraId="41A24FA7" w14:textId="77777777" w:rsidR="00045F6E" w:rsidRPr="00C24758" w:rsidRDefault="00045F6E" w:rsidP="00045F6E">
      <w:pPr>
        <w:pStyle w:val="a7"/>
        <w:ind w:left="284"/>
        <w:jc w:val="both"/>
        <w:rPr>
          <w:rFonts w:ascii="Times New Roman" w:hAnsi="Times New Roman" w:cs="Times New Roman"/>
          <w:szCs w:val="24"/>
        </w:rPr>
      </w:pPr>
    </w:p>
    <w:p w14:paraId="0AD69A7B" w14:textId="503A66AD" w:rsidR="00045F6E" w:rsidRPr="00C24758" w:rsidRDefault="00045F6E" w:rsidP="00275D5D">
      <w:pPr>
        <w:pStyle w:val="a7"/>
        <w:numPr>
          <w:ilvl w:val="3"/>
          <w:numId w:val="6"/>
        </w:numPr>
        <w:jc w:val="both"/>
        <w:rPr>
          <w:rFonts w:ascii="Times New Roman" w:hAnsi="Times New Roman" w:cs="Times New Roman"/>
          <w:szCs w:val="24"/>
        </w:rPr>
      </w:pPr>
      <w:r w:rsidRPr="00C24758">
        <w:rPr>
          <w:rFonts w:ascii="Times New Roman" w:hAnsi="Times New Roman" w:cs="Times New Roman"/>
          <w:szCs w:val="24"/>
        </w:rPr>
        <w:t xml:space="preserve">Στοιχεία </w:t>
      </w:r>
      <w:r w:rsidR="00014288" w:rsidRPr="00C24758">
        <w:rPr>
          <w:rFonts w:ascii="Times New Roman" w:hAnsi="Times New Roman" w:cs="Times New Roman"/>
          <w:szCs w:val="24"/>
        </w:rPr>
        <w:t>Π</w:t>
      </w:r>
      <w:r w:rsidRPr="00C24758">
        <w:rPr>
          <w:rFonts w:ascii="Times New Roman" w:hAnsi="Times New Roman" w:cs="Times New Roman"/>
          <w:szCs w:val="24"/>
        </w:rPr>
        <w:t>ροσφοράς</w:t>
      </w:r>
    </w:p>
    <w:p w14:paraId="6AC7CFC6" w14:textId="71DAB6A9" w:rsidR="00045F6E" w:rsidRPr="00C24758" w:rsidRDefault="00045F6E" w:rsidP="00045F6E">
      <w:pPr>
        <w:pStyle w:val="a7"/>
        <w:ind w:left="284"/>
        <w:jc w:val="both"/>
        <w:rPr>
          <w:rFonts w:ascii="Times New Roman" w:hAnsi="Times New Roman" w:cs="Times New Roman"/>
          <w:szCs w:val="24"/>
        </w:rPr>
      </w:pPr>
      <w:r w:rsidRPr="00C24758">
        <w:rPr>
          <w:rFonts w:ascii="Times New Roman" w:hAnsi="Times New Roman" w:cs="Times New Roman"/>
          <w:szCs w:val="24"/>
        </w:rPr>
        <w:t xml:space="preserve">Κάθε </w:t>
      </w:r>
      <w:r w:rsidR="00014288" w:rsidRPr="00C24758">
        <w:rPr>
          <w:rFonts w:ascii="Times New Roman" w:hAnsi="Times New Roman" w:cs="Times New Roman"/>
          <w:szCs w:val="24"/>
        </w:rPr>
        <w:t>Π</w:t>
      </w:r>
      <w:r w:rsidRPr="00C24758">
        <w:rPr>
          <w:rFonts w:ascii="Times New Roman" w:hAnsi="Times New Roman" w:cs="Times New Roman"/>
          <w:szCs w:val="24"/>
        </w:rPr>
        <w:t xml:space="preserve">ροσφορά περιλαμβάνει μια αριθμητική παράμετρο (παράμετρος τιμής) και θα αντιπροσωπεύει την τιμή (σε ευρώ) που προσφέρεται από τον Συμμετέχοντα ανά μονάδα πωλούμενης ενέργειας (MWh), δηλαδή, την προσφερόμενη τιμή ανά MWh, η οποία θα αποτελεί Τιμή Αναφοράς (Τ.Α.) της εγκατάστασης. Ο Συμμετέχων στην </w:t>
      </w:r>
      <w:r w:rsidR="0015022E" w:rsidRPr="00C24758">
        <w:rPr>
          <w:rFonts w:ascii="Times New Roman" w:hAnsi="Times New Roman" w:cs="Times New Roman"/>
          <w:szCs w:val="24"/>
        </w:rPr>
        <w:t>Ηλεκτρονική</w:t>
      </w:r>
      <w:r w:rsidRPr="00C24758">
        <w:rPr>
          <w:rFonts w:ascii="Times New Roman" w:hAnsi="Times New Roman" w:cs="Times New Roman"/>
          <w:szCs w:val="24"/>
        </w:rPr>
        <w:t xml:space="preserve"> Δημοπρασία, υποβάλλει την </w:t>
      </w:r>
      <w:r w:rsidR="00014288" w:rsidRPr="00C24758">
        <w:rPr>
          <w:rFonts w:ascii="Times New Roman" w:hAnsi="Times New Roman" w:cs="Times New Roman"/>
          <w:szCs w:val="24"/>
        </w:rPr>
        <w:t>Π</w:t>
      </w:r>
      <w:r w:rsidRPr="00C24758">
        <w:rPr>
          <w:rFonts w:ascii="Times New Roman" w:hAnsi="Times New Roman" w:cs="Times New Roman"/>
          <w:szCs w:val="24"/>
        </w:rPr>
        <w:t xml:space="preserve">ροσφορά του σε €/MWh και αφορά αποκλειστικά όλη την ενέργεια που θα πωλεί από το σύνολο της ισχύος του Σταθμού παραγωγής ηλεκτρικής ενέργειας από ΑΠΕ, με τον οποίο και λαμβάνει μέρος στην Ανταγωνιστική Διαδικασία. </w:t>
      </w:r>
    </w:p>
    <w:p w14:paraId="188A473A" w14:textId="66F36B18" w:rsidR="00045F6E" w:rsidRPr="00C24758" w:rsidRDefault="00045F6E" w:rsidP="00045F6E">
      <w:pPr>
        <w:pStyle w:val="a7"/>
        <w:ind w:left="284"/>
        <w:jc w:val="both"/>
        <w:rPr>
          <w:rFonts w:ascii="Times New Roman" w:hAnsi="Times New Roman" w:cs="Times New Roman"/>
          <w:szCs w:val="24"/>
        </w:rPr>
      </w:pPr>
      <w:r w:rsidRPr="00C24758">
        <w:rPr>
          <w:rFonts w:ascii="Times New Roman" w:hAnsi="Times New Roman" w:cs="Times New Roman"/>
          <w:szCs w:val="24"/>
        </w:rPr>
        <w:t xml:space="preserve">Η ποσότητα των </w:t>
      </w:r>
      <w:r w:rsidR="00014288" w:rsidRPr="00C24758">
        <w:rPr>
          <w:rFonts w:ascii="Times New Roman" w:hAnsi="Times New Roman" w:cs="Times New Roman"/>
          <w:szCs w:val="24"/>
        </w:rPr>
        <w:t>Π</w:t>
      </w:r>
      <w:r w:rsidRPr="00C24758">
        <w:rPr>
          <w:rFonts w:ascii="Times New Roman" w:hAnsi="Times New Roman" w:cs="Times New Roman"/>
          <w:szCs w:val="24"/>
        </w:rPr>
        <w:t>ροσφορών κάθε Συμμετέχοντ</w:t>
      </w:r>
      <w:r w:rsidR="00014288" w:rsidRPr="00C24758">
        <w:rPr>
          <w:rFonts w:ascii="Times New Roman" w:hAnsi="Times New Roman" w:cs="Times New Roman"/>
          <w:szCs w:val="24"/>
        </w:rPr>
        <w:t>ος</w:t>
      </w:r>
      <w:r w:rsidRPr="00C24758">
        <w:rPr>
          <w:rFonts w:ascii="Times New Roman" w:hAnsi="Times New Roman" w:cs="Times New Roman"/>
          <w:szCs w:val="24"/>
        </w:rPr>
        <w:t xml:space="preserve">, δηλαδή, η </w:t>
      </w:r>
      <w:r w:rsidR="00B70361" w:rsidRPr="00C24758">
        <w:rPr>
          <w:rFonts w:ascii="Times New Roman" w:hAnsi="Times New Roman" w:cs="Times New Roman"/>
          <w:szCs w:val="24"/>
        </w:rPr>
        <w:t>εγκατεστημένη</w:t>
      </w:r>
      <w:r w:rsidR="002B5378" w:rsidRPr="00C24758">
        <w:rPr>
          <w:rFonts w:ascii="Times New Roman" w:hAnsi="Times New Roman" w:cs="Times New Roman"/>
          <w:szCs w:val="24"/>
        </w:rPr>
        <w:t xml:space="preserve"> </w:t>
      </w:r>
      <w:r w:rsidRPr="00C24758">
        <w:rPr>
          <w:rFonts w:ascii="Times New Roman" w:hAnsi="Times New Roman" w:cs="Times New Roman"/>
          <w:szCs w:val="24"/>
        </w:rPr>
        <w:t xml:space="preserve">ισχύς κάθε Φ/Β </w:t>
      </w:r>
      <w:r w:rsidR="00B70361" w:rsidRPr="00C24758">
        <w:rPr>
          <w:rFonts w:ascii="Times New Roman" w:hAnsi="Times New Roman" w:cs="Times New Roman"/>
          <w:szCs w:val="24"/>
        </w:rPr>
        <w:t xml:space="preserve">εγκατάστασης </w:t>
      </w:r>
      <w:r w:rsidR="009574FC" w:rsidRPr="00C24758">
        <w:rPr>
          <w:rFonts w:ascii="Times New Roman" w:hAnsi="Times New Roman" w:cs="Times New Roman"/>
          <w:szCs w:val="24"/>
        </w:rPr>
        <w:t xml:space="preserve">ή </w:t>
      </w:r>
      <w:r w:rsidR="00B70361" w:rsidRPr="00C24758">
        <w:rPr>
          <w:rFonts w:ascii="Times New Roman" w:hAnsi="Times New Roman" w:cs="Times New Roman"/>
          <w:szCs w:val="24"/>
        </w:rPr>
        <w:t xml:space="preserve">η μέγιστη ισχύς κάθε </w:t>
      </w:r>
      <w:r w:rsidR="009574FC" w:rsidRPr="00C24758">
        <w:rPr>
          <w:rFonts w:ascii="Times New Roman" w:hAnsi="Times New Roman" w:cs="Times New Roman"/>
          <w:szCs w:val="24"/>
        </w:rPr>
        <w:t xml:space="preserve">αιολικής </w:t>
      </w:r>
      <w:r w:rsidRPr="00C24758">
        <w:rPr>
          <w:rFonts w:ascii="Times New Roman" w:hAnsi="Times New Roman" w:cs="Times New Roman"/>
          <w:szCs w:val="24"/>
        </w:rPr>
        <w:t>εγκατάστασης, είναι συγκεκριμένη, μη δυνάμενη να μεταβληθεί, ορατή κατά τη διάρκεια της δημοπρασίας μόνο από τον ίδιο το Συμμετέχοντα και εισηγμένη στην Ηλεκτρονική Πλατφόρμα πριν την έναρξη της Ηλεκτρονικής Δημοπρασίας.</w:t>
      </w:r>
    </w:p>
    <w:p w14:paraId="0BDB2A88" w14:textId="77777777" w:rsidR="00045F6E" w:rsidRPr="00C24758" w:rsidRDefault="00045F6E" w:rsidP="00045F6E">
      <w:pPr>
        <w:pStyle w:val="a7"/>
        <w:ind w:left="284"/>
        <w:jc w:val="both"/>
        <w:rPr>
          <w:rFonts w:ascii="Times New Roman" w:hAnsi="Times New Roman" w:cs="Times New Roman"/>
          <w:szCs w:val="24"/>
        </w:rPr>
      </w:pPr>
    </w:p>
    <w:p w14:paraId="71FB4831" w14:textId="4B917E01" w:rsidR="00045F6E" w:rsidRPr="00C24758" w:rsidRDefault="00045F6E" w:rsidP="00275D5D">
      <w:pPr>
        <w:pStyle w:val="a7"/>
        <w:numPr>
          <w:ilvl w:val="3"/>
          <w:numId w:val="6"/>
        </w:numPr>
        <w:jc w:val="both"/>
        <w:rPr>
          <w:rFonts w:ascii="Times New Roman" w:hAnsi="Times New Roman" w:cs="Times New Roman"/>
          <w:szCs w:val="24"/>
        </w:rPr>
      </w:pPr>
      <w:r w:rsidRPr="00C24758">
        <w:rPr>
          <w:rFonts w:ascii="Times New Roman" w:hAnsi="Times New Roman" w:cs="Times New Roman"/>
          <w:szCs w:val="24"/>
        </w:rPr>
        <w:t xml:space="preserve">Κανόνες υποβολής </w:t>
      </w:r>
      <w:r w:rsidR="00014288" w:rsidRPr="00C24758">
        <w:rPr>
          <w:rFonts w:ascii="Times New Roman" w:hAnsi="Times New Roman" w:cs="Times New Roman"/>
          <w:szCs w:val="24"/>
        </w:rPr>
        <w:t>Π</w:t>
      </w:r>
      <w:r w:rsidRPr="00C24758">
        <w:rPr>
          <w:rFonts w:ascii="Times New Roman" w:hAnsi="Times New Roman" w:cs="Times New Roman"/>
          <w:szCs w:val="24"/>
        </w:rPr>
        <w:t>ροσφορών</w:t>
      </w:r>
    </w:p>
    <w:p w14:paraId="32058BE6" w14:textId="4FE64D4A" w:rsidR="00045F6E" w:rsidRPr="00C24758" w:rsidRDefault="00045F6E" w:rsidP="00045F6E">
      <w:pPr>
        <w:pStyle w:val="a7"/>
        <w:ind w:left="284"/>
        <w:jc w:val="both"/>
        <w:rPr>
          <w:rFonts w:ascii="Times New Roman" w:hAnsi="Times New Roman" w:cs="Times New Roman"/>
          <w:szCs w:val="24"/>
        </w:rPr>
      </w:pPr>
      <w:r w:rsidRPr="00C24758">
        <w:rPr>
          <w:rFonts w:ascii="Times New Roman" w:hAnsi="Times New Roman" w:cs="Times New Roman"/>
          <w:szCs w:val="24"/>
        </w:rPr>
        <w:t xml:space="preserve">Κατά τη διάρκεια της Ηλεκτρονικής Δημοπρασίας, κάθε Συμμετέχων μπορεί να πληροφορηθεί από το σύστημα την ποσότητα ισχύος (σε W) από τη δημοπρατούμενη ισχύ, που έχει προσωρινά δεσμεύσει ο ίδιος, με βάση την τελευταία αποδεκτή από το σύστημα της Ηλεκτρονικής Πλατφόρμας </w:t>
      </w:r>
      <w:r w:rsidR="00014288" w:rsidRPr="00C24758">
        <w:rPr>
          <w:rFonts w:ascii="Times New Roman" w:hAnsi="Times New Roman" w:cs="Times New Roman"/>
          <w:szCs w:val="24"/>
        </w:rPr>
        <w:t>Π</w:t>
      </w:r>
      <w:r w:rsidRPr="00C24758">
        <w:rPr>
          <w:rFonts w:ascii="Times New Roman" w:hAnsi="Times New Roman" w:cs="Times New Roman"/>
          <w:szCs w:val="24"/>
        </w:rPr>
        <w:t xml:space="preserve">ροσφορά, που έχει υποβληθεί. Βελτίωση </w:t>
      </w:r>
      <w:r w:rsidR="00014288" w:rsidRPr="00C24758">
        <w:rPr>
          <w:rFonts w:ascii="Times New Roman" w:hAnsi="Times New Roman" w:cs="Times New Roman"/>
          <w:szCs w:val="24"/>
        </w:rPr>
        <w:t>Π</w:t>
      </w:r>
      <w:r w:rsidRPr="00C24758">
        <w:rPr>
          <w:rFonts w:ascii="Times New Roman" w:hAnsi="Times New Roman" w:cs="Times New Roman"/>
          <w:szCs w:val="24"/>
        </w:rPr>
        <w:t>ροσφοράς μπορεί να γίνει, ακόμη και στην περίπτωση που έχει προσωρινά δεσμευθεί υπέρ Συμμετέχοντος η ποσότητα ισχύος (σε W) που αυτός επιθυμεί, ώστε ο εν λόγω Συμμετέχων να προσπαθήσει να διασφαλιστεί, έναντι πιθανών αντιπροσφορών άλλων Συμμετεχόντων.</w:t>
      </w:r>
    </w:p>
    <w:p w14:paraId="15231AAB" w14:textId="40A64DBA" w:rsidR="00045F6E" w:rsidRPr="00C24758" w:rsidRDefault="00045F6E" w:rsidP="00045F6E">
      <w:pPr>
        <w:pStyle w:val="a7"/>
        <w:ind w:left="284"/>
        <w:jc w:val="both"/>
        <w:rPr>
          <w:rFonts w:ascii="Times New Roman" w:hAnsi="Times New Roman" w:cs="Times New Roman"/>
          <w:szCs w:val="24"/>
        </w:rPr>
      </w:pPr>
      <w:r w:rsidRPr="00C24758">
        <w:rPr>
          <w:rFonts w:ascii="Times New Roman" w:hAnsi="Times New Roman" w:cs="Times New Roman"/>
          <w:szCs w:val="24"/>
        </w:rPr>
        <w:t xml:space="preserve">Η βελτίωση κάθε </w:t>
      </w:r>
      <w:r w:rsidR="00014288" w:rsidRPr="00C24758">
        <w:rPr>
          <w:rFonts w:ascii="Times New Roman" w:hAnsi="Times New Roman" w:cs="Times New Roman"/>
          <w:szCs w:val="24"/>
        </w:rPr>
        <w:t>Π</w:t>
      </w:r>
      <w:r w:rsidRPr="00C24758">
        <w:rPr>
          <w:rFonts w:ascii="Times New Roman" w:hAnsi="Times New Roman" w:cs="Times New Roman"/>
          <w:szCs w:val="24"/>
        </w:rPr>
        <w:t xml:space="preserve">ροσφοράς γίνεται με μείωση της αριθμητικής παραμέτρου της τιμής σε σχέση με την </w:t>
      </w:r>
      <w:r w:rsidR="00014288" w:rsidRPr="00C24758">
        <w:rPr>
          <w:rFonts w:ascii="Times New Roman" w:hAnsi="Times New Roman" w:cs="Times New Roman"/>
          <w:szCs w:val="24"/>
        </w:rPr>
        <w:t>Π</w:t>
      </w:r>
      <w:r w:rsidRPr="00C24758">
        <w:rPr>
          <w:rFonts w:ascii="Times New Roman" w:hAnsi="Times New Roman" w:cs="Times New Roman"/>
          <w:szCs w:val="24"/>
        </w:rPr>
        <w:t>ροσφορά που έχει προηγουμένως υποβάλει ο Συμμετέχων.</w:t>
      </w:r>
    </w:p>
    <w:p w14:paraId="7EC2C2F9" w14:textId="77777777" w:rsidR="00045F6E" w:rsidRPr="00C24758" w:rsidRDefault="00045F6E" w:rsidP="00045F6E">
      <w:pPr>
        <w:pStyle w:val="a7"/>
        <w:ind w:left="284"/>
        <w:jc w:val="both"/>
        <w:rPr>
          <w:rFonts w:ascii="Times New Roman" w:hAnsi="Times New Roman" w:cs="Times New Roman"/>
          <w:szCs w:val="24"/>
        </w:rPr>
      </w:pPr>
    </w:p>
    <w:p w14:paraId="10BEB4C9" w14:textId="7E50D444" w:rsidR="00045F6E" w:rsidRPr="00C24758" w:rsidRDefault="00045F6E" w:rsidP="00275D5D">
      <w:pPr>
        <w:pStyle w:val="a7"/>
        <w:numPr>
          <w:ilvl w:val="3"/>
          <w:numId w:val="6"/>
        </w:numPr>
        <w:jc w:val="both"/>
        <w:rPr>
          <w:rFonts w:ascii="Times New Roman" w:hAnsi="Times New Roman" w:cs="Times New Roman"/>
          <w:szCs w:val="24"/>
        </w:rPr>
      </w:pPr>
      <w:r w:rsidRPr="00C24758">
        <w:rPr>
          <w:rFonts w:ascii="Times New Roman" w:hAnsi="Times New Roman" w:cs="Times New Roman"/>
          <w:szCs w:val="24"/>
        </w:rPr>
        <w:t xml:space="preserve">Κανόνας καλύτερης </w:t>
      </w:r>
      <w:r w:rsidR="00014288" w:rsidRPr="00C24758">
        <w:rPr>
          <w:rFonts w:ascii="Times New Roman" w:hAnsi="Times New Roman" w:cs="Times New Roman"/>
          <w:szCs w:val="24"/>
        </w:rPr>
        <w:t>Π</w:t>
      </w:r>
      <w:r w:rsidRPr="00C24758">
        <w:rPr>
          <w:rFonts w:ascii="Times New Roman" w:hAnsi="Times New Roman" w:cs="Times New Roman"/>
          <w:szCs w:val="24"/>
        </w:rPr>
        <w:t xml:space="preserve">ροσφοράς </w:t>
      </w:r>
    </w:p>
    <w:p w14:paraId="0A0B4674" w14:textId="48B62F36" w:rsidR="00636D10" w:rsidRPr="00C24758" w:rsidRDefault="00636D10" w:rsidP="00636D10">
      <w:pPr>
        <w:ind w:left="284"/>
        <w:jc w:val="both"/>
        <w:rPr>
          <w:rFonts w:ascii="Times New Roman" w:hAnsi="Times New Roman" w:cs="Times New Roman"/>
          <w:szCs w:val="24"/>
        </w:rPr>
      </w:pPr>
      <w:r w:rsidRPr="00C24758">
        <w:rPr>
          <w:rFonts w:ascii="Times New Roman" w:hAnsi="Times New Roman" w:cs="Times New Roman"/>
          <w:szCs w:val="24"/>
        </w:rPr>
        <w:t xml:space="preserve">Κατά τη διάρκεια της Ηλεκτρονικής Δημοπρασίας, το σύστημα δεσμεύει προσωρινά ποσότητες ισχύος υπέρ των Συμμετεχόντων, ώστε να δύνανται, με βάση τις ενδείξεις, τις οποίες οι Συμμετέχοντες παρακολουθούν σε συνεχή ροή στο σύστημα, να αποφασίζουν για την περαιτέρω συμμετοχή τους και την στρατηγική τιμών, που θα ακολουθήσουν στη συνέχεια της Δημοπρασίας. Στο τέλος της Ηλεκτρονικής Δημοπρασίας, το σύστημα οριστικοποιεί την κατανομή της διαθέσιμης ποσότητας ισχύος με βάση την κατάταξη των τελευταίων αποδεκτών </w:t>
      </w:r>
      <w:r w:rsidR="00014288" w:rsidRPr="00C24758">
        <w:rPr>
          <w:rFonts w:ascii="Times New Roman" w:hAnsi="Times New Roman" w:cs="Times New Roman"/>
          <w:szCs w:val="24"/>
        </w:rPr>
        <w:t>Π</w:t>
      </w:r>
      <w:r w:rsidRPr="00C24758">
        <w:rPr>
          <w:rFonts w:ascii="Times New Roman" w:hAnsi="Times New Roman" w:cs="Times New Roman"/>
          <w:szCs w:val="24"/>
        </w:rPr>
        <w:t>ροσφορών κάθε Συμμετέχοντ</w:t>
      </w:r>
      <w:r w:rsidR="00014288" w:rsidRPr="00C24758">
        <w:rPr>
          <w:rFonts w:ascii="Times New Roman" w:hAnsi="Times New Roman" w:cs="Times New Roman"/>
          <w:szCs w:val="24"/>
        </w:rPr>
        <w:t>ος</w:t>
      </w:r>
      <w:r w:rsidRPr="00C24758">
        <w:rPr>
          <w:rFonts w:ascii="Times New Roman" w:hAnsi="Times New Roman" w:cs="Times New Roman"/>
          <w:szCs w:val="24"/>
        </w:rPr>
        <w:t xml:space="preserve">. Η προσωρινή δέσμευση ποσοτήτων κατά τη διάρκεια της </w:t>
      </w:r>
      <w:r w:rsidR="00014288" w:rsidRPr="00C24758">
        <w:rPr>
          <w:rFonts w:ascii="Times New Roman" w:hAnsi="Times New Roman" w:cs="Times New Roman"/>
          <w:szCs w:val="24"/>
        </w:rPr>
        <w:t>Δ</w:t>
      </w:r>
      <w:r w:rsidRPr="00C24758">
        <w:rPr>
          <w:rFonts w:ascii="Times New Roman" w:hAnsi="Times New Roman" w:cs="Times New Roman"/>
          <w:szCs w:val="24"/>
        </w:rPr>
        <w:t>ημοπρασίας και η τελική οριστικοποίηση γίνονται ως εξής:</w:t>
      </w:r>
    </w:p>
    <w:p w14:paraId="58C127BC" w14:textId="5143E4AB" w:rsidR="00045F6E" w:rsidRPr="00C24758" w:rsidRDefault="00045F6E" w:rsidP="000B0A6F">
      <w:pPr>
        <w:pStyle w:val="a7"/>
        <w:numPr>
          <w:ilvl w:val="0"/>
          <w:numId w:val="16"/>
        </w:numPr>
        <w:jc w:val="both"/>
        <w:rPr>
          <w:rFonts w:ascii="Times New Roman" w:hAnsi="Times New Roman" w:cs="Times New Roman"/>
          <w:szCs w:val="24"/>
        </w:rPr>
      </w:pPr>
      <w:r w:rsidRPr="00C24758">
        <w:rPr>
          <w:rFonts w:ascii="Times New Roman" w:hAnsi="Times New Roman" w:cs="Times New Roman"/>
          <w:szCs w:val="24"/>
        </w:rPr>
        <w:t xml:space="preserve">Καλύτερη θεωρείται η </w:t>
      </w:r>
      <w:r w:rsidR="00014288" w:rsidRPr="00C24758">
        <w:rPr>
          <w:rFonts w:ascii="Times New Roman" w:hAnsi="Times New Roman" w:cs="Times New Roman"/>
          <w:szCs w:val="24"/>
        </w:rPr>
        <w:t>Π</w:t>
      </w:r>
      <w:r w:rsidRPr="00C24758">
        <w:rPr>
          <w:rFonts w:ascii="Times New Roman" w:hAnsi="Times New Roman" w:cs="Times New Roman"/>
          <w:szCs w:val="24"/>
        </w:rPr>
        <w:t xml:space="preserve">ροσφορά που έχει τη χαμηλότερη αριθμητική παράμετρο τιμής, δηλαδή τη χαμηλότερη τιμή σε € ανά MWh. Το σύστημα δεσμεύει προσωρινά στη συγκεκριμένη </w:t>
      </w:r>
      <w:r w:rsidR="00014288" w:rsidRPr="00C24758">
        <w:rPr>
          <w:rFonts w:ascii="Times New Roman" w:hAnsi="Times New Roman" w:cs="Times New Roman"/>
          <w:szCs w:val="24"/>
        </w:rPr>
        <w:t>Π</w:t>
      </w:r>
      <w:r w:rsidRPr="00C24758">
        <w:rPr>
          <w:rFonts w:ascii="Times New Roman" w:hAnsi="Times New Roman" w:cs="Times New Roman"/>
          <w:szCs w:val="24"/>
        </w:rPr>
        <w:t xml:space="preserve">ροσφορά την αντίστοιχη ποσότητα </w:t>
      </w:r>
      <w:r w:rsidR="002B5378" w:rsidRPr="00C24758">
        <w:rPr>
          <w:rFonts w:ascii="Times New Roman" w:hAnsi="Times New Roman" w:cs="Times New Roman"/>
          <w:szCs w:val="24"/>
        </w:rPr>
        <w:t xml:space="preserve">μέγιστης </w:t>
      </w:r>
      <w:r w:rsidRPr="00C24758">
        <w:rPr>
          <w:rFonts w:ascii="Times New Roman" w:hAnsi="Times New Roman" w:cs="Times New Roman"/>
          <w:szCs w:val="24"/>
        </w:rPr>
        <w:t xml:space="preserve">ισχύος της εγκατάστασης του Συμμετέχοντος και προχωρά στην επόμενη καλύτερη (κατ’ αύξουσα τιμή) αριθμητική παράμετρο τιμής, που έχει προσφερθεί. Από την εναπομείνασα ποσότητα δημοπρατούμενης ισχύος, δεσμεύει προσωρινά αυτή που αναλογεί με βάση την </w:t>
      </w:r>
      <w:r w:rsidR="002B5378" w:rsidRPr="00C24758">
        <w:rPr>
          <w:rFonts w:ascii="Times New Roman" w:hAnsi="Times New Roman" w:cs="Times New Roman"/>
          <w:szCs w:val="24"/>
        </w:rPr>
        <w:t xml:space="preserve">μέγιστη </w:t>
      </w:r>
      <w:r w:rsidRPr="00C24758">
        <w:rPr>
          <w:rFonts w:ascii="Times New Roman" w:hAnsi="Times New Roman" w:cs="Times New Roman"/>
          <w:szCs w:val="24"/>
        </w:rPr>
        <w:t>ισχύ της εγκατάστασης ποσότητα ισχύος στο δεύτερο κατά σειρά μειοδότη, και προχωρά στην επόμενη αριθμητική παράμετρο τιμής κ.ο.κ..</w:t>
      </w:r>
    </w:p>
    <w:p w14:paraId="051E29DF" w14:textId="34A85022" w:rsidR="00045F6E" w:rsidRPr="00C24758" w:rsidRDefault="00045F6E" w:rsidP="00636D10">
      <w:pPr>
        <w:pStyle w:val="a7"/>
        <w:numPr>
          <w:ilvl w:val="0"/>
          <w:numId w:val="16"/>
        </w:numPr>
        <w:jc w:val="both"/>
        <w:rPr>
          <w:rFonts w:ascii="Times New Roman" w:hAnsi="Times New Roman" w:cs="Times New Roman"/>
          <w:szCs w:val="24"/>
        </w:rPr>
      </w:pPr>
      <w:r w:rsidRPr="00C24758">
        <w:rPr>
          <w:rFonts w:ascii="Times New Roman" w:hAnsi="Times New Roman" w:cs="Times New Roman"/>
          <w:szCs w:val="24"/>
        </w:rPr>
        <w:t xml:space="preserve">Αν δύο </w:t>
      </w:r>
      <w:r w:rsidR="00014288" w:rsidRPr="00C24758">
        <w:rPr>
          <w:rFonts w:ascii="Times New Roman" w:hAnsi="Times New Roman" w:cs="Times New Roman"/>
          <w:szCs w:val="24"/>
        </w:rPr>
        <w:t>Π</w:t>
      </w:r>
      <w:r w:rsidRPr="00C24758">
        <w:rPr>
          <w:rFonts w:ascii="Times New Roman" w:hAnsi="Times New Roman" w:cs="Times New Roman"/>
          <w:szCs w:val="24"/>
        </w:rPr>
        <w:t xml:space="preserve">ροσφορές έχουν ίδια παράμετρο τιμής, τότε «καλύτερη» είναι αυτή, της οποίας ο σταθμός έχει την μικρότερη </w:t>
      </w:r>
      <w:r w:rsidR="002B5378" w:rsidRPr="00C24758">
        <w:rPr>
          <w:rFonts w:ascii="Times New Roman" w:hAnsi="Times New Roman" w:cs="Times New Roman"/>
          <w:szCs w:val="24"/>
        </w:rPr>
        <w:t xml:space="preserve">μέγιστη </w:t>
      </w:r>
      <w:r w:rsidRPr="00C24758">
        <w:rPr>
          <w:rFonts w:ascii="Times New Roman" w:hAnsi="Times New Roman" w:cs="Times New Roman"/>
          <w:szCs w:val="24"/>
        </w:rPr>
        <w:t>ισχύ (παράμετρος ποσότητας).</w:t>
      </w:r>
    </w:p>
    <w:p w14:paraId="713909EE" w14:textId="3817044A" w:rsidR="00045F6E" w:rsidRPr="00C24758" w:rsidRDefault="00045F6E" w:rsidP="000B0A6F">
      <w:pPr>
        <w:pStyle w:val="a7"/>
        <w:numPr>
          <w:ilvl w:val="0"/>
          <w:numId w:val="16"/>
        </w:numPr>
        <w:jc w:val="both"/>
        <w:rPr>
          <w:rFonts w:ascii="Times New Roman" w:hAnsi="Times New Roman" w:cs="Times New Roman"/>
          <w:szCs w:val="24"/>
        </w:rPr>
      </w:pPr>
      <w:r w:rsidRPr="00C24758">
        <w:rPr>
          <w:rFonts w:ascii="Times New Roman" w:hAnsi="Times New Roman" w:cs="Times New Roman"/>
          <w:szCs w:val="24"/>
        </w:rPr>
        <w:t xml:space="preserve">Αν δύο </w:t>
      </w:r>
      <w:r w:rsidR="00014288" w:rsidRPr="00C24758">
        <w:rPr>
          <w:rFonts w:ascii="Times New Roman" w:hAnsi="Times New Roman" w:cs="Times New Roman"/>
          <w:szCs w:val="24"/>
        </w:rPr>
        <w:t>Π</w:t>
      </w:r>
      <w:r w:rsidRPr="00C24758">
        <w:rPr>
          <w:rFonts w:ascii="Times New Roman" w:hAnsi="Times New Roman" w:cs="Times New Roman"/>
          <w:szCs w:val="24"/>
        </w:rPr>
        <w:t xml:space="preserve">ροσφορές έχουν την ίδια παράμετρο τιμής και την ίδια </w:t>
      </w:r>
      <w:r w:rsidR="002B5378" w:rsidRPr="00C24758">
        <w:rPr>
          <w:rFonts w:ascii="Times New Roman" w:hAnsi="Times New Roman" w:cs="Times New Roman"/>
          <w:szCs w:val="24"/>
        </w:rPr>
        <w:t xml:space="preserve">μέγιστη </w:t>
      </w:r>
      <w:r w:rsidRPr="00C24758">
        <w:rPr>
          <w:rFonts w:ascii="Times New Roman" w:hAnsi="Times New Roman" w:cs="Times New Roman"/>
          <w:szCs w:val="24"/>
        </w:rPr>
        <w:t>ισχύ (παράμετρο ποσότητας), τότε «καλύτερη» είναι αυτή που υποβλήθηκε στην Ηλεκτρονική Δημοπρασία νωρίτερα (ήτοι, η προσωρινή δέσμευση/κατακύρωση γίνεται κατά χρονική προτεραιότητα).</w:t>
      </w:r>
    </w:p>
    <w:p w14:paraId="05E95553" w14:textId="2BB5B582" w:rsidR="00BD77F0" w:rsidRPr="00C24758" w:rsidRDefault="00BD77F0" w:rsidP="00BD77F0">
      <w:pPr>
        <w:pStyle w:val="a7"/>
        <w:numPr>
          <w:ilvl w:val="0"/>
          <w:numId w:val="16"/>
        </w:numPr>
        <w:jc w:val="both"/>
        <w:rPr>
          <w:rFonts w:ascii="Times New Roman" w:hAnsi="Times New Roman" w:cs="Times New Roman"/>
          <w:szCs w:val="24"/>
        </w:rPr>
      </w:pPr>
      <w:bookmarkStart w:id="44" w:name="_Hlk107581131"/>
      <w:r w:rsidRPr="00C24758">
        <w:rPr>
          <w:rFonts w:ascii="Times New Roman" w:hAnsi="Times New Roman" w:cs="Times New Roman"/>
          <w:szCs w:val="24"/>
        </w:rPr>
        <w:t xml:space="preserve">Εφαρμόζεται τεχνολογικός συντελεστής (technology quota), ποσοστού τουλάχιστον τριάντα τοις εκατό (30%) επί της Ακριβούς δημοπρατούμενης ισχύος για κάθε τεχνολογία, δηλαδή </w:t>
      </w:r>
      <w:r w:rsidR="005B6D74" w:rsidRPr="00C24758">
        <w:rPr>
          <w:rFonts w:ascii="Times New Roman" w:hAnsi="Times New Roman" w:cs="Times New Roman"/>
          <w:szCs w:val="24"/>
        </w:rPr>
        <w:t>επιμερίζεται</w:t>
      </w:r>
      <w:r w:rsidRPr="00C24758">
        <w:rPr>
          <w:rFonts w:ascii="Times New Roman" w:hAnsi="Times New Roman" w:cs="Times New Roman"/>
          <w:szCs w:val="24"/>
        </w:rPr>
        <w:t xml:space="preserve"> σε κάθε τεχνολογία ποσοστό τουλάχιστον 30% επί της Ακριβούς δημοπρατούμενης ισχύος, εφόσον υποβληθούν αντίστοιχες προσφορές</w:t>
      </w:r>
      <w:r w:rsidR="00F87574" w:rsidRPr="00C24758">
        <w:rPr>
          <w:rFonts w:ascii="Times New Roman" w:hAnsi="Times New Roman" w:cs="Times New Roman"/>
          <w:szCs w:val="24"/>
        </w:rPr>
        <w:t xml:space="preserve"> σύμφωνα με τα οριζόμενα στην παρούσα</w:t>
      </w:r>
      <w:r w:rsidRPr="00C24758">
        <w:rPr>
          <w:rFonts w:ascii="Times New Roman" w:hAnsi="Times New Roman" w:cs="Times New Roman"/>
          <w:szCs w:val="24"/>
        </w:rPr>
        <w:t xml:space="preserve">. </w:t>
      </w:r>
      <w:r w:rsidR="00AE11A8" w:rsidRPr="00C24758">
        <w:rPr>
          <w:rFonts w:ascii="Times New Roman" w:hAnsi="Times New Roman" w:cs="Times New Roman"/>
          <w:szCs w:val="24"/>
        </w:rPr>
        <w:t xml:space="preserve">Το ποσό της ισχύος το οποίο κατά προτεραιότητα κατανέμεται σε κάθε μία από τις τεχνολογίες ΑΠΕ στο πλαίσιο επίτευξης του ελάχιστου ποσοστού 30% </w:t>
      </w:r>
      <w:r w:rsidR="005B6D74" w:rsidRPr="00C24758">
        <w:rPr>
          <w:rFonts w:ascii="Times New Roman" w:hAnsi="Times New Roman" w:cs="Times New Roman"/>
          <w:szCs w:val="24"/>
        </w:rPr>
        <w:t xml:space="preserve">δύναται να αυξάνεται έως 10% της </w:t>
      </w:r>
      <w:r w:rsidR="00AE11A8" w:rsidRPr="00C24758">
        <w:rPr>
          <w:rFonts w:ascii="Times New Roman" w:hAnsi="Times New Roman" w:cs="Times New Roman"/>
          <w:szCs w:val="24"/>
        </w:rPr>
        <w:t xml:space="preserve">Ακριβούς </w:t>
      </w:r>
      <w:r w:rsidR="005B6D74" w:rsidRPr="00C24758">
        <w:rPr>
          <w:rFonts w:ascii="Times New Roman" w:hAnsi="Times New Roman" w:cs="Times New Roman"/>
          <w:szCs w:val="24"/>
        </w:rPr>
        <w:t>δημοπρατούμενης ισχύος σε περίπτωση που η επιλογή του τελευταίου έργου για τη συμπλήρωση του ελάχιστου ποσοστού 30% οδηγεί σε υπέρβασή του. Σε περίπτωση που η υπέρβαση είναι μεγαλύτερη του 10%</w:t>
      </w:r>
      <w:r w:rsidR="00AE11A8" w:rsidRPr="00C24758">
        <w:rPr>
          <w:rFonts w:ascii="Times New Roman" w:hAnsi="Times New Roman" w:cs="Times New Roman"/>
          <w:szCs w:val="24"/>
        </w:rPr>
        <w:t xml:space="preserve"> επί της Ακριβούς δημοπρατούμενης ισχύος</w:t>
      </w:r>
      <w:r w:rsidR="005B6D74" w:rsidRPr="00C24758">
        <w:rPr>
          <w:rFonts w:ascii="Times New Roman" w:hAnsi="Times New Roman" w:cs="Times New Roman"/>
          <w:szCs w:val="24"/>
        </w:rPr>
        <w:t>, το τελευταίο έργο δεν επιλέγεται, με αποτέλεσμα ο τεχνολογικός συντελεστής να υπολείπεται του 30%.</w:t>
      </w:r>
    </w:p>
    <w:bookmarkEnd w:id="44"/>
    <w:p w14:paraId="7355ED6F" w14:textId="1F0E2E35" w:rsidR="009277CB" w:rsidRPr="00C24758" w:rsidRDefault="00730546" w:rsidP="00483267">
      <w:pPr>
        <w:pStyle w:val="a7"/>
        <w:numPr>
          <w:ilvl w:val="0"/>
          <w:numId w:val="16"/>
        </w:numPr>
        <w:jc w:val="both"/>
        <w:rPr>
          <w:rFonts w:ascii="Times New Roman" w:hAnsi="Times New Roman" w:cs="Times New Roman"/>
          <w:szCs w:val="24"/>
        </w:rPr>
      </w:pPr>
      <w:r w:rsidRPr="00C24758">
        <w:rPr>
          <w:rFonts w:ascii="Times New Roman" w:hAnsi="Times New Roman" w:cs="Times New Roman"/>
          <w:szCs w:val="24"/>
        </w:rPr>
        <w:t xml:space="preserve">Εφαρμόζεται ο κανόνας τελευταίου έργου, σύμφωνα με τον οποίο επιτρέπεται το τελευταίο έργο που θα επιλεγεί με βάση τη σειρά κατάταξης να οδηγεί σε υπέρβαση της </w:t>
      </w:r>
      <w:r w:rsidR="00BC2E2D" w:rsidRPr="00C24758">
        <w:rPr>
          <w:rFonts w:ascii="Times New Roman" w:hAnsi="Times New Roman" w:cs="Times New Roman"/>
          <w:szCs w:val="24"/>
        </w:rPr>
        <w:t xml:space="preserve">Ακριβούς </w:t>
      </w:r>
      <w:r w:rsidRPr="00C24758">
        <w:rPr>
          <w:rFonts w:ascii="Times New Roman" w:hAnsi="Times New Roman" w:cs="Times New Roman"/>
          <w:szCs w:val="24"/>
        </w:rPr>
        <w:t>δημοπρατούμενης ισχύος. Ειδικότερα επιτρέπεται να επιλεγεί σταθμός</w:t>
      </w:r>
      <w:r w:rsidR="002B31F2" w:rsidRPr="00C24758">
        <w:rPr>
          <w:rFonts w:ascii="Times New Roman" w:hAnsi="Times New Roman" w:cs="Times New Roman"/>
          <w:szCs w:val="24"/>
        </w:rPr>
        <w:t xml:space="preserve"> εφόσον</w:t>
      </w:r>
      <w:r w:rsidRPr="00C24758">
        <w:rPr>
          <w:rFonts w:ascii="Times New Roman" w:hAnsi="Times New Roman" w:cs="Times New Roman"/>
          <w:szCs w:val="24"/>
        </w:rPr>
        <w:t xml:space="preserve"> το μέρος της ισχύος του που οδηγεί σε υπέρβαση της </w:t>
      </w:r>
      <w:r w:rsidR="00152B90" w:rsidRPr="00C24758">
        <w:rPr>
          <w:rFonts w:ascii="Times New Roman" w:hAnsi="Times New Roman" w:cs="Times New Roman"/>
          <w:szCs w:val="24"/>
        </w:rPr>
        <w:t xml:space="preserve">Ακριβούς </w:t>
      </w:r>
      <w:r w:rsidRPr="00C24758">
        <w:rPr>
          <w:rFonts w:ascii="Times New Roman" w:hAnsi="Times New Roman" w:cs="Times New Roman"/>
          <w:szCs w:val="24"/>
        </w:rPr>
        <w:t xml:space="preserve">δημοπρατούμενης ισχύος </w:t>
      </w:r>
      <w:r w:rsidR="002B31F2" w:rsidRPr="00C24758">
        <w:rPr>
          <w:rFonts w:ascii="Times New Roman" w:hAnsi="Times New Roman" w:cs="Times New Roman"/>
          <w:szCs w:val="24"/>
        </w:rPr>
        <w:t xml:space="preserve">δεν </w:t>
      </w:r>
      <w:r w:rsidR="00AE11A8" w:rsidRPr="00C24758">
        <w:rPr>
          <w:rFonts w:ascii="Times New Roman" w:hAnsi="Times New Roman" w:cs="Times New Roman"/>
          <w:szCs w:val="24"/>
        </w:rPr>
        <w:t>ξεπερνά</w:t>
      </w:r>
      <w:r w:rsidR="00D345C5" w:rsidRPr="00C24758">
        <w:rPr>
          <w:rFonts w:ascii="Times New Roman" w:hAnsi="Times New Roman" w:cs="Times New Roman"/>
          <w:szCs w:val="24"/>
        </w:rPr>
        <w:t xml:space="preserve"> συνολικά </w:t>
      </w:r>
      <w:r w:rsidR="007603A5" w:rsidRPr="00C24758">
        <w:rPr>
          <w:rFonts w:ascii="Times New Roman" w:hAnsi="Times New Roman" w:cs="Times New Roman"/>
          <w:szCs w:val="24"/>
        </w:rPr>
        <w:t>το</w:t>
      </w:r>
      <w:r w:rsidR="00DE4835" w:rsidRPr="00C24758">
        <w:rPr>
          <w:rFonts w:ascii="Times New Roman" w:hAnsi="Times New Roman" w:cs="Times New Roman"/>
          <w:szCs w:val="24"/>
        </w:rPr>
        <w:t xml:space="preserve"> </w:t>
      </w:r>
      <w:r w:rsidR="00D345C5" w:rsidRPr="00C24758">
        <w:rPr>
          <w:rFonts w:ascii="Times New Roman" w:hAnsi="Times New Roman" w:cs="Times New Roman"/>
          <w:szCs w:val="24"/>
        </w:rPr>
        <w:t>ποσοστό</w:t>
      </w:r>
      <w:r w:rsidRPr="00C24758">
        <w:rPr>
          <w:rFonts w:ascii="Times New Roman" w:hAnsi="Times New Roman" w:cs="Times New Roman"/>
          <w:szCs w:val="24"/>
        </w:rPr>
        <w:t xml:space="preserve"> δέκα τοις εκατό (10%) </w:t>
      </w:r>
      <w:r w:rsidR="00D345C5" w:rsidRPr="00C24758">
        <w:rPr>
          <w:rFonts w:ascii="Times New Roman" w:hAnsi="Times New Roman" w:cs="Times New Roman"/>
          <w:szCs w:val="24"/>
        </w:rPr>
        <w:t xml:space="preserve">επί </w:t>
      </w:r>
      <w:r w:rsidR="002B31F2" w:rsidRPr="00C24758">
        <w:rPr>
          <w:rFonts w:ascii="Times New Roman" w:hAnsi="Times New Roman" w:cs="Times New Roman"/>
          <w:szCs w:val="24"/>
        </w:rPr>
        <w:t xml:space="preserve">της Ακριβούς Δημοπρατούμενης ισχύος. </w:t>
      </w:r>
    </w:p>
    <w:p w14:paraId="343ED8F6" w14:textId="27E0ADD8" w:rsidR="00045F6E" w:rsidRPr="00C24758" w:rsidRDefault="00045F6E" w:rsidP="000B0A6F">
      <w:pPr>
        <w:pStyle w:val="a7"/>
        <w:numPr>
          <w:ilvl w:val="0"/>
          <w:numId w:val="16"/>
        </w:numPr>
        <w:jc w:val="both"/>
        <w:rPr>
          <w:rFonts w:ascii="Times New Roman" w:hAnsi="Times New Roman" w:cs="Times New Roman"/>
          <w:szCs w:val="24"/>
        </w:rPr>
      </w:pPr>
      <w:r w:rsidRPr="00C24758">
        <w:rPr>
          <w:rFonts w:ascii="Times New Roman" w:hAnsi="Times New Roman" w:cs="Times New Roman"/>
          <w:szCs w:val="24"/>
        </w:rPr>
        <w:t xml:space="preserve">Με τη λήξη της δημοπρασίας, οι προσωρινές δεσμεύσεις γίνονται οριστικές και «κλειδώνουν» στους αντίστοιχους Συμμετέχοντες με βάση την τελική λίστα προτεραιότητας «καλύτερης </w:t>
      </w:r>
      <w:r w:rsidR="00014288" w:rsidRPr="00C24758">
        <w:rPr>
          <w:rFonts w:ascii="Times New Roman" w:hAnsi="Times New Roman" w:cs="Times New Roman"/>
          <w:szCs w:val="24"/>
        </w:rPr>
        <w:t>Π</w:t>
      </w:r>
      <w:r w:rsidRPr="00C24758">
        <w:rPr>
          <w:rFonts w:ascii="Times New Roman" w:hAnsi="Times New Roman" w:cs="Times New Roman"/>
          <w:szCs w:val="24"/>
        </w:rPr>
        <w:t xml:space="preserve">ροσφοράς» (δηλαδή παράμετρος τιμής, παράμετρος ποσότητας και παράμετρος χρόνου). Επισημαίνεται ότι στη διαδικασία των διαδοχικών δεσμεύσεων, αν η </w:t>
      </w:r>
      <w:r w:rsidR="005F167D" w:rsidRPr="00C24758">
        <w:rPr>
          <w:rFonts w:ascii="Times New Roman" w:hAnsi="Times New Roman" w:cs="Times New Roman"/>
          <w:szCs w:val="24"/>
        </w:rPr>
        <w:t xml:space="preserve">μέγιστη </w:t>
      </w:r>
      <w:r w:rsidRPr="00C24758">
        <w:rPr>
          <w:rFonts w:ascii="Times New Roman" w:hAnsi="Times New Roman" w:cs="Times New Roman"/>
          <w:szCs w:val="24"/>
        </w:rPr>
        <w:t xml:space="preserve">ισχύς μίας </w:t>
      </w:r>
      <w:r w:rsidR="00014288" w:rsidRPr="00C24758">
        <w:rPr>
          <w:rFonts w:ascii="Times New Roman" w:hAnsi="Times New Roman" w:cs="Times New Roman"/>
          <w:szCs w:val="24"/>
        </w:rPr>
        <w:t>Π</w:t>
      </w:r>
      <w:r w:rsidRPr="00C24758">
        <w:rPr>
          <w:rFonts w:ascii="Times New Roman" w:hAnsi="Times New Roman" w:cs="Times New Roman"/>
          <w:szCs w:val="24"/>
        </w:rPr>
        <w:t xml:space="preserve">ροσφοράς είναι μεγαλύτερη από </w:t>
      </w:r>
      <w:r w:rsidRPr="00C24758">
        <w:rPr>
          <w:rFonts w:ascii="Times New Roman" w:hAnsi="Times New Roman" w:cs="Times New Roman"/>
          <w:szCs w:val="24"/>
        </w:rPr>
        <w:lastRenderedPageBreak/>
        <w:t>την εναπομείνασα ποσότητα</w:t>
      </w:r>
      <w:r w:rsidR="000E79E5" w:rsidRPr="00C24758">
        <w:rPr>
          <w:rFonts w:ascii="Times New Roman" w:hAnsi="Times New Roman" w:cs="Times New Roman"/>
          <w:szCs w:val="24"/>
        </w:rPr>
        <w:t xml:space="preserve"> </w:t>
      </w:r>
      <w:r w:rsidR="003F7E5C" w:rsidRPr="00C24758">
        <w:rPr>
          <w:rFonts w:ascii="Times New Roman" w:hAnsi="Times New Roman" w:cs="Times New Roman"/>
          <w:szCs w:val="24"/>
        </w:rPr>
        <w:t xml:space="preserve">πλέον του </w:t>
      </w:r>
      <w:r w:rsidR="000E79E5" w:rsidRPr="00C24758">
        <w:rPr>
          <w:rFonts w:ascii="Times New Roman" w:hAnsi="Times New Roman" w:cs="Times New Roman"/>
          <w:szCs w:val="24"/>
        </w:rPr>
        <w:t xml:space="preserve">ποσοστού 10% του </w:t>
      </w:r>
      <w:r w:rsidR="005F167D" w:rsidRPr="00C24758">
        <w:rPr>
          <w:rFonts w:ascii="Times New Roman" w:hAnsi="Times New Roman" w:cs="Times New Roman"/>
          <w:szCs w:val="24"/>
        </w:rPr>
        <w:t>κανόνα του τελευταίου</w:t>
      </w:r>
      <w:r w:rsidR="00AE11A8" w:rsidRPr="00C24758">
        <w:rPr>
          <w:rFonts w:ascii="Times New Roman" w:hAnsi="Times New Roman" w:cs="Times New Roman"/>
          <w:szCs w:val="24"/>
        </w:rPr>
        <w:t xml:space="preserve"> έργου</w:t>
      </w:r>
      <w:r w:rsidRPr="00C24758">
        <w:rPr>
          <w:rFonts w:ascii="Times New Roman" w:hAnsi="Times New Roman" w:cs="Times New Roman"/>
          <w:szCs w:val="24"/>
        </w:rPr>
        <w:t xml:space="preserve">, (είτε στη διάρκεια της </w:t>
      </w:r>
      <w:r w:rsidR="00014288" w:rsidRPr="00C24758">
        <w:rPr>
          <w:rFonts w:ascii="Times New Roman" w:hAnsi="Times New Roman" w:cs="Times New Roman"/>
          <w:szCs w:val="24"/>
        </w:rPr>
        <w:t>Δ</w:t>
      </w:r>
      <w:r w:rsidRPr="00C24758">
        <w:rPr>
          <w:rFonts w:ascii="Times New Roman" w:hAnsi="Times New Roman" w:cs="Times New Roman"/>
          <w:szCs w:val="24"/>
        </w:rPr>
        <w:t xml:space="preserve">ημοπρασίας με τις προσωρινές δεσμεύσεις, είτε στο κλείσιμο με την οριστικοποίηση) η </w:t>
      </w:r>
      <w:r w:rsidR="00014288" w:rsidRPr="00C24758">
        <w:rPr>
          <w:rFonts w:ascii="Times New Roman" w:hAnsi="Times New Roman" w:cs="Times New Roman"/>
          <w:szCs w:val="24"/>
        </w:rPr>
        <w:t>Π</w:t>
      </w:r>
      <w:r w:rsidRPr="00C24758">
        <w:rPr>
          <w:rFonts w:ascii="Times New Roman" w:hAnsi="Times New Roman" w:cs="Times New Roman"/>
          <w:szCs w:val="24"/>
        </w:rPr>
        <w:t xml:space="preserve">ροσφορά δεν εξυπηρετείται καθόλου και το σύστημα προχωρά στην επόμενη </w:t>
      </w:r>
      <w:r w:rsidR="00014288" w:rsidRPr="00C24758">
        <w:rPr>
          <w:rFonts w:ascii="Times New Roman" w:hAnsi="Times New Roman" w:cs="Times New Roman"/>
          <w:szCs w:val="24"/>
        </w:rPr>
        <w:t>Π</w:t>
      </w:r>
      <w:r w:rsidRPr="00C24758">
        <w:rPr>
          <w:rFonts w:ascii="Times New Roman" w:hAnsi="Times New Roman" w:cs="Times New Roman"/>
          <w:szCs w:val="24"/>
        </w:rPr>
        <w:t>ροσφορά προς εξυπηρέτηση.</w:t>
      </w:r>
    </w:p>
    <w:p w14:paraId="206FCC7C" w14:textId="05D8D955" w:rsidR="00045F6E" w:rsidRPr="00C24758" w:rsidRDefault="00045F6E" w:rsidP="00E26BE9">
      <w:pPr>
        <w:spacing w:before="240"/>
        <w:ind w:left="284"/>
        <w:jc w:val="both"/>
        <w:rPr>
          <w:rFonts w:ascii="Times New Roman" w:hAnsi="Times New Roman" w:cs="Times New Roman"/>
          <w:szCs w:val="24"/>
        </w:rPr>
      </w:pPr>
      <w:r w:rsidRPr="00C24758">
        <w:rPr>
          <w:rFonts w:ascii="Times New Roman" w:hAnsi="Times New Roman" w:cs="Times New Roman"/>
          <w:szCs w:val="24"/>
        </w:rPr>
        <w:t xml:space="preserve">Τέλος, επισημαίνεται ότι η συμμετοχή στην Ηλεκτρονική Δημοπρασία δε συνεπάγεται αυτόματα και την κατοχύρωση οποιασδήποτε ποσότητας ισχύος στο κλείσιμο της δημοπρασίας. Η συμμετοχή στην Ηλεκτρονική Δημοπρασία παρέχει απλά στους Συμμετέχοντες τη δυνατότητα διεκδίκησης της ποσότητας ισχύος του </w:t>
      </w:r>
      <w:r w:rsidR="00014288" w:rsidRPr="00C24758">
        <w:rPr>
          <w:rFonts w:ascii="Times New Roman" w:hAnsi="Times New Roman" w:cs="Times New Roman"/>
          <w:szCs w:val="24"/>
        </w:rPr>
        <w:t>Σ</w:t>
      </w:r>
      <w:r w:rsidRPr="00C24758">
        <w:rPr>
          <w:rFonts w:ascii="Times New Roman" w:hAnsi="Times New Roman" w:cs="Times New Roman"/>
          <w:szCs w:val="24"/>
        </w:rPr>
        <w:t xml:space="preserve">ταθμού τους μέσω της περιγραφόμενης στο παρόν μειοδοτικής </w:t>
      </w:r>
      <w:r w:rsidR="00014288" w:rsidRPr="00C24758">
        <w:rPr>
          <w:rFonts w:ascii="Times New Roman" w:hAnsi="Times New Roman" w:cs="Times New Roman"/>
          <w:szCs w:val="24"/>
        </w:rPr>
        <w:t>Α</w:t>
      </w:r>
      <w:r w:rsidRPr="00C24758">
        <w:rPr>
          <w:rFonts w:ascii="Times New Roman" w:hAnsi="Times New Roman" w:cs="Times New Roman"/>
          <w:szCs w:val="24"/>
        </w:rPr>
        <w:t xml:space="preserve">νταγωνιστικής </w:t>
      </w:r>
      <w:r w:rsidR="00014288" w:rsidRPr="00C24758">
        <w:rPr>
          <w:rFonts w:ascii="Times New Roman" w:hAnsi="Times New Roman" w:cs="Times New Roman"/>
          <w:szCs w:val="24"/>
        </w:rPr>
        <w:t>Δ</w:t>
      </w:r>
      <w:r w:rsidRPr="00C24758">
        <w:rPr>
          <w:rFonts w:ascii="Times New Roman" w:hAnsi="Times New Roman" w:cs="Times New Roman"/>
          <w:szCs w:val="24"/>
        </w:rPr>
        <w:t>ιαδικασίας, προκειμένου, αν επιλεγούν οριστικά, να ενταχθούν στο καθεστώς στήριξης με τη μορφή Λειτουργικής Ενίσχυσης, σύμφωνα με τις διατάξεις του ν. 4414/2016.</w:t>
      </w:r>
    </w:p>
    <w:bookmarkEnd w:id="13"/>
    <w:p w14:paraId="7C0475C1" w14:textId="77777777" w:rsidR="00035AAF" w:rsidRPr="00C24758" w:rsidRDefault="00045F6E" w:rsidP="00275D5D">
      <w:pPr>
        <w:pStyle w:val="a7"/>
        <w:numPr>
          <w:ilvl w:val="2"/>
          <w:numId w:val="6"/>
        </w:numPr>
        <w:rPr>
          <w:rFonts w:ascii="Times New Roman" w:hAnsi="Times New Roman" w:cs="Times New Roman"/>
          <w:u w:val="single"/>
        </w:rPr>
      </w:pPr>
      <w:r w:rsidRPr="00C24758">
        <w:rPr>
          <w:rFonts w:ascii="Times New Roman" w:hAnsi="Times New Roman" w:cs="Times New Roman"/>
          <w:u w:val="single"/>
        </w:rPr>
        <w:t>Δημοσιότητα στοιχείων και Συμμετεχόντων κατά την Ηλεκτρονική Δημοπρασία</w:t>
      </w:r>
    </w:p>
    <w:p w14:paraId="3716A8A7" w14:textId="77777777" w:rsidR="00E26BE9" w:rsidRPr="00C24758" w:rsidRDefault="00E26BE9" w:rsidP="00067075">
      <w:pPr>
        <w:pStyle w:val="a7"/>
        <w:spacing w:before="240"/>
        <w:ind w:left="284"/>
        <w:jc w:val="both"/>
        <w:rPr>
          <w:rFonts w:ascii="Times New Roman" w:hAnsi="Times New Roman" w:cs="Times New Roman"/>
        </w:rPr>
      </w:pPr>
    </w:p>
    <w:p w14:paraId="52265C9B" w14:textId="58F7D797" w:rsidR="00045F6E" w:rsidRPr="00C24758" w:rsidRDefault="00045F6E" w:rsidP="00067075">
      <w:pPr>
        <w:pStyle w:val="a7"/>
        <w:spacing w:before="240"/>
        <w:ind w:left="284"/>
        <w:jc w:val="both"/>
        <w:rPr>
          <w:rFonts w:ascii="Times New Roman" w:hAnsi="Times New Roman" w:cs="Times New Roman"/>
        </w:rPr>
      </w:pPr>
      <w:r w:rsidRPr="00C24758">
        <w:rPr>
          <w:rFonts w:ascii="Times New Roman" w:hAnsi="Times New Roman" w:cs="Times New Roman"/>
        </w:rPr>
        <w:t xml:space="preserve">Τα στοιχεία που θα εμφανίζονται κάθε στιγμή σαν πληροφορία στην οθόνη εκάστου Συμμετέχοντος θα είναι τα στοιχεία που σχετίζονται με την τελευταία (χρονικά) </w:t>
      </w:r>
      <w:r w:rsidR="00067075" w:rsidRPr="00C24758">
        <w:rPr>
          <w:rFonts w:ascii="Times New Roman" w:hAnsi="Times New Roman" w:cs="Times New Roman"/>
        </w:rPr>
        <w:t>Π</w:t>
      </w:r>
      <w:r w:rsidRPr="00C24758">
        <w:rPr>
          <w:rFonts w:ascii="Times New Roman" w:hAnsi="Times New Roman" w:cs="Times New Roman"/>
        </w:rPr>
        <w:t>ροσφορά του, δηλαδή:</w:t>
      </w:r>
    </w:p>
    <w:p w14:paraId="24BB8AF0" w14:textId="77777777" w:rsidR="00045F6E" w:rsidRPr="00C24758" w:rsidRDefault="00045F6E" w:rsidP="000B0A6F">
      <w:pPr>
        <w:pStyle w:val="a7"/>
        <w:numPr>
          <w:ilvl w:val="0"/>
          <w:numId w:val="17"/>
        </w:numPr>
        <w:jc w:val="both"/>
        <w:rPr>
          <w:rFonts w:ascii="Times New Roman" w:hAnsi="Times New Roman" w:cs="Times New Roman"/>
        </w:rPr>
      </w:pPr>
      <w:r w:rsidRPr="00C24758">
        <w:rPr>
          <w:rFonts w:ascii="Times New Roman" w:hAnsi="Times New Roman" w:cs="Times New Roman"/>
        </w:rPr>
        <w:t>Η τιμή σε ευρώ ανά MWh, που προσφέρει ο Συμμετέχων.</w:t>
      </w:r>
    </w:p>
    <w:p w14:paraId="49CDF0DA" w14:textId="45317FFA" w:rsidR="00045F6E" w:rsidRPr="00C24758" w:rsidRDefault="00045F6E" w:rsidP="000B0A6F">
      <w:pPr>
        <w:pStyle w:val="a7"/>
        <w:numPr>
          <w:ilvl w:val="0"/>
          <w:numId w:val="17"/>
        </w:numPr>
        <w:jc w:val="both"/>
        <w:rPr>
          <w:rFonts w:ascii="Times New Roman" w:hAnsi="Times New Roman" w:cs="Times New Roman"/>
        </w:rPr>
      </w:pPr>
      <w:r w:rsidRPr="00C24758">
        <w:rPr>
          <w:rFonts w:ascii="Times New Roman" w:hAnsi="Times New Roman" w:cs="Times New Roman"/>
        </w:rPr>
        <w:t xml:space="preserve">Αν, με την εν ισχύ </w:t>
      </w:r>
      <w:r w:rsidR="00067075" w:rsidRPr="00C24758">
        <w:rPr>
          <w:rFonts w:ascii="Times New Roman" w:hAnsi="Times New Roman" w:cs="Times New Roman"/>
        </w:rPr>
        <w:t>Π</w:t>
      </w:r>
      <w:r w:rsidRPr="00C24758">
        <w:rPr>
          <w:rFonts w:ascii="Times New Roman" w:hAnsi="Times New Roman" w:cs="Times New Roman"/>
        </w:rPr>
        <w:t>ροσφορά του εκείνη τη στιγμή, περιλαμβάνεται στους Επιλεγέντες Συμμετέχοντες.</w:t>
      </w:r>
    </w:p>
    <w:p w14:paraId="7C9DC8F6" w14:textId="77777777" w:rsidR="00045F6E" w:rsidRPr="00C24758" w:rsidRDefault="00045F6E" w:rsidP="000B0A6F">
      <w:pPr>
        <w:pStyle w:val="a7"/>
        <w:numPr>
          <w:ilvl w:val="0"/>
          <w:numId w:val="17"/>
        </w:numPr>
        <w:jc w:val="both"/>
        <w:rPr>
          <w:rFonts w:ascii="Times New Roman" w:hAnsi="Times New Roman" w:cs="Times New Roman"/>
        </w:rPr>
      </w:pPr>
      <w:r w:rsidRPr="00C24758">
        <w:rPr>
          <w:rFonts w:ascii="Times New Roman" w:hAnsi="Times New Roman" w:cs="Times New Roman"/>
        </w:rPr>
        <w:t>Η χαμηλότερη προσφερόμενη τιμή, που έχει δοθεί μέχρι εκείνη τη στιγμή.</w:t>
      </w:r>
    </w:p>
    <w:p w14:paraId="4C33898A" w14:textId="77777777" w:rsidR="00045F6E" w:rsidRPr="00C24758" w:rsidRDefault="00045F6E" w:rsidP="000B0A6F">
      <w:pPr>
        <w:pStyle w:val="a7"/>
        <w:numPr>
          <w:ilvl w:val="0"/>
          <w:numId w:val="17"/>
        </w:numPr>
        <w:jc w:val="both"/>
        <w:rPr>
          <w:rFonts w:ascii="Times New Roman" w:hAnsi="Times New Roman" w:cs="Times New Roman"/>
        </w:rPr>
      </w:pPr>
      <w:r w:rsidRPr="00C24758">
        <w:rPr>
          <w:rFonts w:ascii="Times New Roman" w:hAnsi="Times New Roman" w:cs="Times New Roman"/>
        </w:rPr>
        <w:t>Η τρέχουσα ώρα, με βάση το ρολόι του συστήματος.</w:t>
      </w:r>
    </w:p>
    <w:p w14:paraId="74B7F99E" w14:textId="6CE1F7BA" w:rsidR="00E26BE9" w:rsidRPr="00C24758" w:rsidRDefault="00045F6E" w:rsidP="00E26BE9">
      <w:pPr>
        <w:pStyle w:val="a7"/>
        <w:numPr>
          <w:ilvl w:val="0"/>
          <w:numId w:val="17"/>
        </w:numPr>
        <w:spacing w:before="240"/>
        <w:jc w:val="both"/>
        <w:rPr>
          <w:rFonts w:ascii="Times New Roman" w:hAnsi="Times New Roman" w:cs="Times New Roman"/>
        </w:rPr>
      </w:pPr>
      <w:r w:rsidRPr="00C24758">
        <w:rPr>
          <w:rFonts w:ascii="Times New Roman" w:hAnsi="Times New Roman" w:cs="Times New Roman"/>
        </w:rPr>
        <w:t>Ο χρόνος λήξης της Ηλεκτρονικής Δημοπρασίας.</w:t>
      </w:r>
    </w:p>
    <w:p w14:paraId="33E97EFA" w14:textId="77777777" w:rsidR="0057087F" w:rsidRPr="00C24758" w:rsidRDefault="0057087F" w:rsidP="00976A1E">
      <w:pPr>
        <w:pStyle w:val="a7"/>
        <w:spacing w:before="240"/>
        <w:ind w:left="1004"/>
        <w:jc w:val="both"/>
        <w:rPr>
          <w:rFonts w:ascii="Times New Roman" w:hAnsi="Times New Roman" w:cs="Times New Roman"/>
        </w:rPr>
      </w:pPr>
    </w:p>
    <w:p w14:paraId="31AB8259" w14:textId="1115ACCA" w:rsidR="00045F6E" w:rsidRPr="00C24758" w:rsidRDefault="00045F6E" w:rsidP="00275D5D">
      <w:pPr>
        <w:pStyle w:val="a7"/>
        <w:numPr>
          <w:ilvl w:val="2"/>
          <w:numId w:val="6"/>
        </w:numPr>
        <w:rPr>
          <w:rFonts w:ascii="Times New Roman" w:hAnsi="Times New Roman" w:cs="Times New Roman"/>
          <w:u w:val="single"/>
        </w:rPr>
      </w:pPr>
      <w:r w:rsidRPr="00C24758">
        <w:rPr>
          <w:rFonts w:ascii="Times New Roman" w:hAnsi="Times New Roman" w:cs="Times New Roman"/>
          <w:u w:val="single"/>
        </w:rPr>
        <w:t xml:space="preserve">Ισχύς </w:t>
      </w:r>
      <w:r w:rsidR="00067075" w:rsidRPr="00C24758">
        <w:rPr>
          <w:rFonts w:ascii="Times New Roman" w:hAnsi="Times New Roman" w:cs="Times New Roman"/>
          <w:u w:val="single"/>
        </w:rPr>
        <w:t>Π</w:t>
      </w:r>
      <w:r w:rsidRPr="00C24758">
        <w:rPr>
          <w:rFonts w:ascii="Times New Roman" w:hAnsi="Times New Roman" w:cs="Times New Roman"/>
          <w:u w:val="single"/>
        </w:rPr>
        <w:t>ροσφορών</w:t>
      </w:r>
    </w:p>
    <w:p w14:paraId="1BB46F32" w14:textId="5AF7A5D0" w:rsidR="00045F6E" w:rsidRPr="00C24758" w:rsidRDefault="00045F6E" w:rsidP="00045F6E">
      <w:pPr>
        <w:pStyle w:val="a7"/>
        <w:ind w:left="284"/>
        <w:jc w:val="both"/>
        <w:rPr>
          <w:rFonts w:ascii="Times New Roman" w:hAnsi="Times New Roman" w:cs="Times New Roman"/>
        </w:rPr>
      </w:pPr>
      <w:r w:rsidRPr="00C24758">
        <w:rPr>
          <w:rFonts w:ascii="Times New Roman" w:hAnsi="Times New Roman" w:cs="Times New Roman"/>
        </w:rPr>
        <w:t xml:space="preserve">Από τη στιγμή που γίνεται αποδεκτή μια </w:t>
      </w:r>
      <w:r w:rsidR="00067075" w:rsidRPr="00C24758">
        <w:rPr>
          <w:rFonts w:ascii="Times New Roman" w:hAnsi="Times New Roman" w:cs="Times New Roman"/>
        </w:rPr>
        <w:t>Προσφορά</w:t>
      </w:r>
      <w:r w:rsidRPr="00C24758">
        <w:rPr>
          <w:rFonts w:ascii="Times New Roman" w:hAnsi="Times New Roman" w:cs="Times New Roman"/>
        </w:rPr>
        <w:t xml:space="preserve"> από το σύστημα δεν είναι δυνατόν να ανακληθεί. Οι μόνες προσφορές που γίνονται αποδεκτές είναι αυτές που υποβάλλονται μέσω του συστήματος και μόνο κατά τη διάρκεια διενέργειας της Ηλεκτρονικής Δημοπρασίας. Οι προσφορές (μεμονωμένες αριθμητικές παράμετροι</w:t>
      </w:r>
      <w:r w:rsidR="00067075" w:rsidRPr="00C24758">
        <w:rPr>
          <w:rFonts w:ascii="Times New Roman" w:hAnsi="Times New Roman" w:cs="Times New Roman"/>
        </w:rPr>
        <w:t xml:space="preserve"> </w:t>
      </w:r>
      <w:r w:rsidRPr="00C24758">
        <w:rPr>
          <w:rFonts w:ascii="Times New Roman" w:hAnsi="Times New Roman" w:cs="Times New Roman"/>
        </w:rPr>
        <w:t>τιμής) δεν επιτρέπεται να εξαρτώνται από αιρέσεις ή προθεσμίες.</w:t>
      </w:r>
    </w:p>
    <w:p w14:paraId="741A82FD" w14:textId="77777777" w:rsidR="00045F6E" w:rsidRPr="00C24758" w:rsidRDefault="00045F6E" w:rsidP="00045F6E">
      <w:pPr>
        <w:pStyle w:val="a7"/>
        <w:ind w:left="284"/>
        <w:jc w:val="both"/>
        <w:rPr>
          <w:rFonts w:ascii="Times New Roman" w:hAnsi="Times New Roman" w:cs="Times New Roman"/>
        </w:rPr>
      </w:pPr>
    </w:p>
    <w:p w14:paraId="38201C19" w14:textId="324641ED" w:rsidR="00045F6E" w:rsidRPr="00C24758" w:rsidRDefault="00045F6E" w:rsidP="00275D5D">
      <w:pPr>
        <w:pStyle w:val="a7"/>
        <w:numPr>
          <w:ilvl w:val="2"/>
          <w:numId w:val="6"/>
        </w:numPr>
        <w:rPr>
          <w:rFonts w:ascii="Times New Roman" w:hAnsi="Times New Roman" w:cs="Times New Roman"/>
        </w:rPr>
      </w:pPr>
      <w:r w:rsidRPr="00C24758">
        <w:rPr>
          <w:rFonts w:ascii="Times New Roman" w:hAnsi="Times New Roman" w:cs="Times New Roman"/>
          <w:u w:val="single"/>
        </w:rPr>
        <w:t>Πριν τη Δημοπρασία</w:t>
      </w:r>
      <w:r w:rsidRPr="00C24758">
        <w:rPr>
          <w:rFonts w:ascii="Times New Roman" w:hAnsi="Times New Roman" w:cs="Times New Roman"/>
        </w:rPr>
        <w:t>:</w:t>
      </w:r>
    </w:p>
    <w:p w14:paraId="42E2AC0C" w14:textId="77777777" w:rsidR="00045F6E" w:rsidRPr="00C24758" w:rsidRDefault="00045F6E" w:rsidP="00636D10">
      <w:pPr>
        <w:pStyle w:val="a7"/>
        <w:numPr>
          <w:ilvl w:val="0"/>
          <w:numId w:val="18"/>
        </w:numPr>
        <w:jc w:val="both"/>
        <w:rPr>
          <w:rFonts w:ascii="Times New Roman" w:hAnsi="Times New Roman" w:cs="Times New Roman"/>
        </w:rPr>
      </w:pPr>
      <w:r w:rsidRPr="00C24758">
        <w:rPr>
          <w:rFonts w:ascii="Times New Roman" w:hAnsi="Times New Roman" w:cs="Times New Roman"/>
        </w:rPr>
        <w:t>Για τη συμμετοχή των διαγωνιζομένων στην Ηλεκτρονική Δημοπρασία απαιτείται:</w:t>
      </w:r>
    </w:p>
    <w:p w14:paraId="0CEF0E59" w14:textId="1A9B197E" w:rsidR="00045F6E" w:rsidRPr="00C24758" w:rsidRDefault="0015022E" w:rsidP="00636D10">
      <w:pPr>
        <w:pStyle w:val="a7"/>
        <w:numPr>
          <w:ilvl w:val="0"/>
          <w:numId w:val="19"/>
        </w:numPr>
        <w:spacing w:line="276" w:lineRule="auto"/>
        <w:jc w:val="both"/>
        <w:rPr>
          <w:rFonts w:ascii="Times New Roman" w:hAnsi="Times New Roman" w:cs="Times New Roman"/>
        </w:rPr>
      </w:pPr>
      <w:r w:rsidRPr="00C24758">
        <w:rPr>
          <w:rFonts w:ascii="Times New Roman" w:hAnsi="Times New Roman" w:cs="Times New Roman"/>
        </w:rPr>
        <w:t>Ηλεκτρονικός</w:t>
      </w:r>
      <w:r w:rsidR="00045F6E" w:rsidRPr="00C24758">
        <w:rPr>
          <w:rFonts w:ascii="Times New Roman" w:hAnsi="Times New Roman" w:cs="Times New Roman"/>
        </w:rPr>
        <w:t xml:space="preserve"> υπολογιστής (PC ή Mac) με έναν από τους υποστηριζόμενους πλοηγούς </w:t>
      </w:r>
      <w:r w:rsidR="003372E2">
        <w:rPr>
          <w:rFonts w:ascii="Times New Roman" w:hAnsi="Times New Roman" w:cs="Times New Roman"/>
          <w:lang w:val="en-US"/>
        </w:rPr>
        <w:t>Microsoft</w:t>
      </w:r>
      <w:r w:rsidR="003372E2" w:rsidRPr="00A54B67">
        <w:rPr>
          <w:rFonts w:ascii="Times New Roman" w:hAnsi="Times New Roman" w:cs="Times New Roman"/>
        </w:rPr>
        <w:t xml:space="preserve"> </w:t>
      </w:r>
      <w:r w:rsidR="003372E2">
        <w:rPr>
          <w:rFonts w:ascii="Times New Roman" w:hAnsi="Times New Roman" w:cs="Times New Roman"/>
          <w:lang w:val="en-US"/>
        </w:rPr>
        <w:t>Edge</w:t>
      </w:r>
      <w:r w:rsidR="00045F6E" w:rsidRPr="00C24758">
        <w:rPr>
          <w:rFonts w:ascii="Times New Roman" w:hAnsi="Times New Roman" w:cs="Times New Roman"/>
        </w:rPr>
        <w:t>, Mozilla Firefox ή Google Chrome στην τρέχουσα έκδοσή τους.</w:t>
      </w:r>
    </w:p>
    <w:p w14:paraId="4A061278" w14:textId="77777777" w:rsidR="00045F6E" w:rsidRPr="00C24758" w:rsidRDefault="00045F6E" w:rsidP="00636D10">
      <w:pPr>
        <w:pStyle w:val="a7"/>
        <w:numPr>
          <w:ilvl w:val="0"/>
          <w:numId w:val="19"/>
        </w:numPr>
        <w:spacing w:line="276" w:lineRule="auto"/>
        <w:jc w:val="both"/>
        <w:rPr>
          <w:rFonts w:ascii="Times New Roman" w:hAnsi="Times New Roman" w:cs="Times New Roman"/>
        </w:rPr>
      </w:pPr>
      <w:r w:rsidRPr="00C24758">
        <w:rPr>
          <w:rFonts w:ascii="Times New Roman" w:hAnsi="Times New Roman" w:cs="Times New Roman"/>
        </w:rPr>
        <w:t>Σύνδεση με το διαδίκτυο (Internet) με ευθύνη του ιδίου του Συμμετέχοντα ως προς την ποιότητα και την ταχύτητα σύνδεσης.</w:t>
      </w:r>
    </w:p>
    <w:p w14:paraId="65FF70E4" w14:textId="77777777" w:rsidR="00045F6E" w:rsidRPr="00C24758" w:rsidRDefault="00045F6E" w:rsidP="00636D10">
      <w:pPr>
        <w:pStyle w:val="a7"/>
        <w:numPr>
          <w:ilvl w:val="0"/>
          <w:numId w:val="19"/>
        </w:numPr>
        <w:spacing w:line="276" w:lineRule="auto"/>
        <w:jc w:val="both"/>
        <w:rPr>
          <w:rFonts w:ascii="Times New Roman" w:hAnsi="Times New Roman" w:cs="Times New Roman"/>
        </w:rPr>
      </w:pPr>
      <w:r w:rsidRPr="00C24758">
        <w:rPr>
          <w:rFonts w:ascii="Times New Roman" w:hAnsi="Times New Roman" w:cs="Times New Roman"/>
        </w:rPr>
        <w:t>Θυρίδα ηλεκτρονικού ταχυδρομείου (e-mail account).</w:t>
      </w:r>
    </w:p>
    <w:p w14:paraId="31B2CE8D" w14:textId="77777777" w:rsidR="00045F6E" w:rsidRPr="00C24758" w:rsidRDefault="00045F6E" w:rsidP="000B0A6F">
      <w:pPr>
        <w:pStyle w:val="a7"/>
        <w:numPr>
          <w:ilvl w:val="0"/>
          <w:numId w:val="18"/>
        </w:numPr>
        <w:jc w:val="both"/>
        <w:rPr>
          <w:rFonts w:ascii="Times New Roman" w:hAnsi="Times New Roman" w:cs="Times New Roman"/>
        </w:rPr>
      </w:pPr>
      <w:r w:rsidRPr="00C24758">
        <w:rPr>
          <w:rFonts w:ascii="Times New Roman" w:hAnsi="Times New Roman" w:cs="Times New Roman"/>
        </w:rPr>
        <w:t xml:space="preserve">Χορηγείται στους Συμμετέχοντες εγχειρίδιο χρήσης της Ηλεκτρονικής Πλατφόρμας. </w:t>
      </w:r>
    </w:p>
    <w:p w14:paraId="3AFAE64C" w14:textId="77777777" w:rsidR="00045F6E" w:rsidRPr="00C24758" w:rsidRDefault="00045F6E" w:rsidP="000B0A6F">
      <w:pPr>
        <w:pStyle w:val="a7"/>
        <w:numPr>
          <w:ilvl w:val="0"/>
          <w:numId w:val="18"/>
        </w:numPr>
        <w:jc w:val="both"/>
        <w:rPr>
          <w:rFonts w:ascii="Times New Roman" w:hAnsi="Times New Roman" w:cs="Times New Roman"/>
        </w:rPr>
      </w:pPr>
      <w:r w:rsidRPr="00C24758">
        <w:rPr>
          <w:rFonts w:ascii="Times New Roman" w:hAnsi="Times New Roman" w:cs="Times New Roman"/>
        </w:rPr>
        <w:t>Εικονική δημοπρασία:</w:t>
      </w:r>
    </w:p>
    <w:p w14:paraId="4661B7F8" w14:textId="298A3F8A" w:rsidR="00045F6E" w:rsidRPr="00C24758" w:rsidRDefault="00045F6E" w:rsidP="00045F6E">
      <w:pPr>
        <w:pStyle w:val="a7"/>
        <w:jc w:val="both"/>
        <w:rPr>
          <w:rFonts w:ascii="Times New Roman" w:hAnsi="Times New Roman" w:cs="Times New Roman"/>
        </w:rPr>
      </w:pPr>
      <w:r w:rsidRPr="00C24758">
        <w:rPr>
          <w:rFonts w:ascii="Times New Roman" w:hAnsi="Times New Roman" w:cs="Times New Roman"/>
        </w:rPr>
        <w:t xml:space="preserve">Οι Συμμετέχοντες στο Στάδιο Β’ της Ανταγωνιστικής Διαδικασίας δύνανται να λάβουν μέρος σε εικονικές δημοπρασίες, που πραγματοποιούνται σε χρόνο, που τους κοινοποιείται με ακρίβεια ημέρας και ώρας (εντός του πλαισίου του Πίνακα 2 της παρούσας) μετά την έκδοση της </w:t>
      </w:r>
      <w:r w:rsidR="00067075" w:rsidRPr="00C24758">
        <w:rPr>
          <w:rFonts w:ascii="Times New Roman" w:hAnsi="Times New Roman" w:cs="Times New Roman"/>
        </w:rPr>
        <w:t>α</w:t>
      </w:r>
      <w:r w:rsidRPr="00C24758">
        <w:rPr>
          <w:rFonts w:ascii="Times New Roman" w:hAnsi="Times New Roman" w:cs="Times New Roman"/>
        </w:rPr>
        <w:t>πόφασης της ΡΑΕ με τα αποτελέσματα του Σταδίου Α’. Κατά την εικονική δημοπρασία οι Συμμετέχοντες πρέπει να:</w:t>
      </w:r>
    </w:p>
    <w:p w14:paraId="2DDB6E13" w14:textId="68AC55B9" w:rsidR="00D35D0A" w:rsidRPr="00C24758" w:rsidRDefault="00D35D0A" w:rsidP="000B0A6F">
      <w:pPr>
        <w:pStyle w:val="a7"/>
        <w:numPr>
          <w:ilvl w:val="0"/>
          <w:numId w:val="20"/>
        </w:numPr>
        <w:jc w:val="both"/>
        <w:rPr>
          <w:rFonts w:ascii="Times New Roman" w:hAnsi="Times New Roman" w:cs="Times New Roman"/>
        </w:rPr>
      </w:pPr>
      <w:r w:rsidRPr="00C24758">
        <w:rPr>
          <w:rFonts w:ascii="Times New Roman" w:hAnsi="Times New Roman" w:cs="Times New Roman"/>
        </w:rPr>
        <w:t xml:space="preserve">Ελέγξουν την πρόσβαση μέσω του δικτύου του παρόχου διαδικτύου (Internet Service Provider - ISP), που διαθέτουν, προς το </w:t>
      </w:r>
      <w:r w:rsidR="00067075" w:rsidRPr="00C24758">
        <w:rPr>
          <w:rFonts w:ascii="Times New Roman" w:hAnsi="Times New Roman" w:cs="Times New Roman"/>
        </w:rPr>
        <w:t>σ</w:t>
      </w:r>
      <w:r w:rsidRPr="00C24758">
        <w:rPr>
          <w:rFonts w:ascii="Times New Roman" w:hAnsi="Times New Roman" w:cs="Times New Roman"/>
        </w:rPr>
        <w:t xml:space="preserve">ύστημα </w:t>
      </w:r>
      <w:r w:rsidR="00067075" w:rsidRPr="00C24758">
        <w:rPr>
          <w:rFonts w:ascii="Times New Roman" w:hAnsi="Times New Roman" w:cs="Times New Roman"/>
        </w:rPr>
        <w:t>η</w:t>
      </w:r>
      <w:r w:rsidRPr="00C24758">
        <w:rPr>
          <w:rFonts w:ascii="Times New Roman" w:hAnsi="Times New Roman" w:cs="Times New Roman"/>
        </w:rPr>
        <w:t xml:space="preserve">λεκτρονικών </w:t>
      </w:r>
      <w:r w:rsidR="00067075" w:rsidRPr="00C24758">
        <w:rPr>
          <w:rFonts w:ascii="Times New Roman" w:hAnsi="Times New Roman" w:cs="Times New Roman"/>
        </w:rPr>
        <w:t>δ</w:t>
      </w:r>
      <w:r w:rsidRPr="00C24758">
        <w:rPr>
          <w:rFonts w:ascii="Times New Roman" w:hAnsi="Times New Roman" w:cs="Times New Roman"/>
        </w:rPr>
        <w:t xml:space="preserve">ημοπρασιών από τις ίδιες θέσεις εργασίας, που πρόκειται να συμμετάσχουν </w:t>
      </w:r>
      <w:r w:rsidRPr="00C24758">
        <w:rPr>
          <w:rFonts w:ascii="Times New Roman" w:hAnsi="Times New Roman" w:cs="Times New Roman"/>
        </w:rPr>
        <w:lastRenderedPageBreak/>
        <w:t xml:space="preserve">στην </w:t>
      </w:r>
      <w:r w:rsidR="00067075" w:rsidRPr="00C24758">
        <w:rPr>
          <w:rFonts w:ascii="Times New Roman" w:hAnsi="Times New Roman" w:cs="Times New Roman"/>
        </w:rPr>
        <w:t>Η</w:t>
      </w:r>
      <w:r w:rsidRPr="00C24758">
        <w:rPr>
          <w:rFonts w:ascii="Times New Roman" w:hAnsi="Times New Roman" w:cs="Times New Roman"/>
        </w:rPr>
        <w:t xml:space="preserve">λεκτρονική </w:t>
      </w:r>
      <w:r w:rsidR="00067075" w:rsidRPr="00C24758">
        <w:rPr>
          <w:rFonts w:ascii="Times New Roman" w:hAnsi="Times New Roman" w:cs="Times New Roman"/>
        </w:rPr>
        <w:t>Δ</w:t>
      </w:r>
      <w:r w:rsidRPr="00C24758">
        <w:rPr>
          <w:rFonts w:ascii="Times New Roman" w:hAnsi="Times New Roman" w:cs="Times New Roman"/>
        </w:rPr>
        <w:t xml:space="preserve">ημοπρασία, καθώς και τυχόν επιβάρυνση, που μπορεί να εμφανιστεί από το εταιρικό τους δίκτυο προς το </w:t>
      </w:r>
      <w:r w:rsidR="00067075" w:rsidRPr="00C24758">
        <w:rPr>
          <w:rFonts w:ascii="Times New Roman" w:hAnsi="Times New Roman" w:cs="Times New Roman"/>
        </w:rPr>
        <w:t>Σ</w:t>
      </w:r>
      <w:r w:rsidRPr="00C24758">
        <w:rPr>
          <w:rFonts w:ascii="Times New Roman" w:hAnsi="Times New Roman" w:cs="Times New Roman"/>
        </w:rPr>
        <w:t xml:space="preserve">ύστημα </w:t>
      </w:r>
      <w:r w:rsidR="00067075" w:rsidRPr="00C24758">
        <w:rPr>
          <w:rFonts w:ascii="Times New Roman" w:hAnsi="Times New Roman" w:cs="Times New Roman"/>
        </w:rPr>
        <w:t>Η</w:t>
      </w:r>
      <w:r w:rsidRPr="00C24758">
        <w:rPr>
          <w:rFonts w:ascii="Times New Roman" w:hAnsi="Times New Roman" w:cs="Times New Roman"/>
        </w:rPr>
        <w:t xml:space="preserve">λεκτρονικών </w:t>
      </w:r>
      <w:r w:rsidR="00067075" w:rsidRPr="00C24758">
        <w:rPr>
          <w:rFonts w:ascii="Times New Roman" w:hAnsi="Times New Roman" w:cs="Times New Roman"/>
        </w:rPr>
        <w:t>Δ</w:t>
      </w:r>
      <w:r w:rsidRPr="00C24758">
        <w:rPr>
          <w:rFonts w:ascii="Times New Roman" w:hAnsi="Times New Roman" w:cs="Times New Roman"/>
        </w:rPr>
        <w:t>ημοπρασιών.</w:t>
      </w:r>
    </w:p>
    <w:p w14:paraId="561AA598" w14:textId="77777777" w:rsidR="00D35D0A" w:rsidRPr="00C24758" w:rsidRDefault="00D35D0A" w:rsidP="000B0A6F">
      <w:pPr>
        <w:pStyle w:val="a7"/>
        <w:numPr>
          <w:ilvl w:val="0"/>
          <w:numId w:val="20"/>
        </w:numPr>
        <w:jc w:val="both"/>
        <w:rPr>
          <w:rFonts w:ascii="Times New Roman" w:hAnsi="Times New Roman" w:cs="Times New Roman"/>
        </w:rPr>
      </w:pPr>
      <w:r w:rsidRPr="00C24758">
        <w:rPr>
          <w:rFonts w:ascii="Times New Roman" w:hAnsi="Times New Roman" w:cs="Times New Roman"/>
        </w:rPr>
        <w:t>Εντοπίσουν τυχόν τεχνικά προβλήματα προς επίλυση πριν την διενέργεια της Ηλεκτρονικής Δημοπρασίας.</w:t>
      </w:r>
    </w:p>
    <w:p w14:paraId="574F9820" w14:textId="77777777" w:rsidR="00D35D0A" w:rsidRPr="00C24758" w:rsidRDefault="00D35D0A" w:rsidP="000B0A6F">
      <w:pPr>
        <w:pStyle w:val="a7"/>
        <w:widowControl w:val="0"/>
        <w:numPr>
          <w:ilvl w:val="0"/>
          <w:numId w:val="20"/>
        </w:numPr>
        <w:spacing w:after="0" w:line="240" w:lineRule="auto"/>
        <w:jc w:val="both"/>
        <w:rPr>
          <w:rFonts w:ascii="Times New Roman" w:hAnsi="Times New Roman" w:cs="Times New Roman"/>
          <w:szCs w:val="24"/>
        </w:rPr>
      </w:pPr>
      <w:r w:rsidRPr="00C24758">
        <w:rPr>
          <w:rFonts w:ascii="Times New Roman" w:hAnsi="Times New Roman" w:cs="Times New Roman"/>
          <w:szCs w:val="24"/>
        </w:rPr>
        <w:t>Διαπιστώσουν ότι έχουν στη διάθεσή τους και να ελέγξουν τη σωστή λειτουργία τουλάχιστον ενός εναλλακτικού ηλεκτρονικού υπολογιστή για τη σύνδεσή τους με την εφαρμογή των ηλεκτρονικών δημοπρασιών.</w:t>
      </w:r>
    </w:p>
    <w:p w14:paraId="238BF0A6" w14:textId="77777777" w:rsidR="00D35D0A" w:rsidRPr="00C24758" w:rsidRDefault="00D35D0A" w:rsidP="000B0A6F">
      <w:pPr>
        <w:pStyle w:val="a7"/>
        <w:widowControl w:val="0"/>
        <w:numPr>
          <w:ilvl w:val="0"/>
          <w:numId w:val="20"/>
        </w:numPr>
        <w:spacing w:after="0" w:line="240" w:lineRule="auto"/>
        <w:jc w:val="both"/>
        <w:rPr>
          <w:rFonts w:ascii="Times New Roman" w:hAnsi="Times New Roman" w:cs="Times New Roman"/>
          <w:szCs w:val="24"/>
        </w:rPr>
      </w:pPr>
      <w:r w:rsidRPr="00C24758">
        <w:rPr>
          <w:rFonts w:ascii="Times New Roman" w:hAnsi="Times New Roman" w:cs="Times New Roman"/>
          <w:szCs w:val="24"/>
        </w:rPr>
        <w:t>Διαπιστώσουν ότι έχουν στη διάθεσή τους και να ελέγξουν τη σωστή λειτουργία τουλάχιστον ενός εναλλακτικού τρόπου σύνδεσης με το διαδίκτυο (</w:t>
      </w:r>
      <w:r w:rsidRPr="00C24758">
        <w:rPr>
          <w:rFonts w:ascii="Times New Roman" w:hAnsi="Times New Roman" w:cs="Times New Roman"/>
          <w:szCs w:val="24"/>
          <w:lang w:val="en-US"/>
        </w:rPr>
        <w:t>i</w:t>
      </w:r>
      <w:r w:rsidRPr="00C24758">
        <w:rPr>
          <w:rFonts w:ascii="Times New Roman" w:hAnsi="Times New Roman" w:cs="Times New Roman"/>
          <w:szCs w:val="24"/>
        </w:rPr>
        <w:t>nternet) για τη σύνδεσή τους με την εφαρμογή των ηλεκτρονικών δημοπρασιών.</w:t>
      </w:r>
    </w:p>
    <w:p w14:paraId="4A9BCECB" w14:textId="77777777" w:rsidR="00D35D0A" w:rsidRPr="00C24758" w:rsidRDefault="00D35D0A" w:rsidP="000B0A6F">
      <w:pPr>
        <w:pStyle w:val="a7"/>
        <w:widowControl w:val="0"/>
        <w:numPr>
          <w:ilvl w:val="0"/>
          <w:numId w:val="20"/>
        </w:numPr>
        <w:spacing w:after="0" w:line="240" w:lineRule="auto"/>
        <w:jc w:val="both"/>
        <w:rPr>
          <w:rFonts w:ascii="Times New Roman" w:hAnsi="Times New Roman" w:cs="Times New Roman"/>
          <w:szCs w:val="24"/>
        </w:rPr>
      </w:pPr>
      <w:r w:rsidRPr="00C24758">
        <w:rPr>
          <w:rFonts w:ascii="Times New Roman" w:hAnsi="Times New Roman" w:cs="Times New Roman"/>
          <w:szCs w:val="24"/>
        </w:rPr>
        <w:t>Ελέγξουν τους κωδικούς πρόσβασής τους στην εφαρμογή των ηλεκτρονικών δημοπρασιών.</w:t>
      </w:r>
    </w:p>
    <w:p w14:paraId="56592E51" w14:textId="6E83B1BB" w:rsidR="00D35D0A" w:rsidRPr="00C24758" w:rsidRDefault="00D35D0A" w:rsidP="000B0A6F">
      <w:pPr>
        <w:pStyle w:val="a7"/>
        <w:widowControl w:val="0"/>
        <w:numPr>
          <w:ilvl w:val="0"/>
          <w:numId w:val="20"/>
        </w:numPr>
        <w:spacing w:after="0" w:line="240" w:lineRule="auto"/>
        <w:jc w:val="both"/>
        <w:rPr>
          <w:rFonts w:ascii="Times New Roman" w:hAnsi="Times New Roman" w:cs="Times New Roman"/>
          <w:szCs w:val="24"/>
        </w:rPr>
      </w:pPr>
      <w:r w:rsidRPr="00C24758">
        <w:rPr>
          <w:rFonts w:ascii="Times New Roman" w:hAnsi="Times New Roman" w:cs="Times New Roman"/>
          <w:szCs w:val="24"/>
        </w:rPr>
        <w:t xml:space="preserve">Εξοικειωθούν με το σύστημα της δημοπρασίας, ώστε να μην έχουν ερωτήματα κατά τη διάρκεια της </w:t>
      </w:r>
      <w:r w:rsidR="00067075" w:rsidRPr="00C24758">
        <w:rPr>
          <w:rFonts w:ascii="Times New Roman" w:hAnsi="Times New Roman" w:cs="Times New Roman"/>
          <w:szCs w:val="24"/>
        </w:rPr>
        <w:t>Η</w:t>
      </w:r>
      <w:r w:rsidRPr="00C24758">
        <w:rPr>
          <w:rFonts w:ascii="Times New Roman" w:hAnsi="Times New Roman" w:cs="Times New Roman"/>
          <w:szCs w:val="24"/>
        </w:rPr>
        <w:t xml:space="preserve">λεκτρονικής </w:t>
      </w:r>
      <w:r w:rsidR="00067075" w:rsidRPr="00C24758">
        <w:rPr>
          <w:rFonts w:ascii="Times New Roman" w:hAnsi="Times New Roman" w:cs="Times New Roman"/>
          <w:szCs w:val="24"/>
        </w:rPr>
        <w:t>Δ</w:t>
      </w:r>
      <w:r w:rsidRPr="00C24758">
        <w:rPr>
          <w:rFonts w:ascii="Times New Roman" w:hAnsi="Times New Roman" w:cs="Times New Roman"/>
          <w:szCs w:val="24"/>
        </w:rPr>
        <w:t>ημοπρασίας.</w:t>
      </w:r>
    </w:p>
    <w:p w14:paraId="3652BAD5" w14:textId="1FA4EE67" w:rsidR="00D35D0A" w:rsidRPr="00C24758" w:rsidRDefault="00D35D0A" w:rsidP="000B0A6F">
      <w:pPr>
        <w:pStyle w:val="a7"/>
        <w:numPr>
          <w:ilvl w:val="0"/>
          <w:numId w:val="20"/>
        </w:numPr>
        <w:jc w:val="both"/>
        <w:rPr>
          <w:rFonts w:ascii="Times New Roman" w:hAnsi="Times New Roman" w:cs="Times New Roman"/>
        </w:rPr>
      </w:pPr>
      <w:r w:rsidRPr="00C24758">
        <w:rPr>
          <w:rFonts w:ascii="Times New Roman" w:hAnsi="Times New Roman" w:cs="Times New Roman"/>
          <w:szCs w:val="24"/>
        </w:rPr>
        <w:t xml:space="preserve">Υποβάλλουν προσφορές με τους κωδικούς πρόσβασής τους, με τους οποίους θα συμμετάσχουν και στην </w:t>
      </w:r>
      <w:r w:rsidR="00067075" w:rsidRPr="00C24758">
        <w:rPr>
          <w:rFonts w:ascii="Times New Roman" w:hAnsi="Times New Roman" w:cs="Times New Roman"/>
          <w:szCs w:val="24"/>
        </w:rPr>
        <w:t>Η</w:t>
      </w:r>
      <w:r w:rsidRPr="00C24758">
        <w:rPr>
          <w:rFonts w:ascii="Times New Roman" w:hAnsi="Times New Roman" w:cs="Times New Roman"/>
          <w:szCs w:val="24"/>
        </w:rPr>
        <w:t xml:space="preserve">λεκτρονική </w:t>
      </w:r>
      <w:r w:rsidR="00067075" w:rsidRPr="00C24758">
        <w:rPr>
          <w:rFonts w:ascii="Times New Roman" w:hAnsi="Times New Roman" w:cs="Times New Roman"/>
          <w:szCs w:val="24"/>
        </w:rPr>
        <w:t>Δ</w:t>
      </w:r>
      <w:r w:rsidRPr="00C24758">
        <w:rPr>
          <w:rFonts w:ascii="Times New Roman" w:hAnsi="Times New Roman" w:cs="Times New Roman"/>
          <w:szCs w:val="24"/>
        </w:rPr>
        <w:t>ημοπρασία, ώστε να επιβεβαιωθεί η καλή λειτουργία τους.</w:t>
      </w:r>
    </w:p>
    <w:p w14:paraId="1ED65C51" w14:textId="77777777" w:rsidR="00D35D0A" w:rsidRPr="00C24758" w:rsidRDefault="00D35D0A" w:rsidP="00175771">
      <w:pPr>
        <w:ind w:left="284"/>
        <w:jc w:val="both"/>
        <w:rPr>
          <w:rFonts w:ascii="Times New Roman" w:hAnsi="Times New Roman" w:cs="Times New Roman"/>
        </w:rPr>
      </w:pPr>
      <w:r w:rsidRPr="00C24758">
        <w:rPr>
          <w:rFonts w:ascii="Times New Roman" w:hAnsi="Times New Roman" w:cs="Times New Roman"/>
        </w:rPr>
        <w:t>Η συμμετοχή στην εικονική δημοπρασία είναι δυνητική. Σε περίπτωση μη συμμετοχής τους, η ΡΑΕ δεν ευθύνεται για τυχόν λανθασμένη, εκ μέρους των Συμμετεχόντων, χρήση του συστήματος.</w:t>
      </w:r>
    </w:p>
    <w:p w14:paraId="20A04839" w14:textId="04484B03" w:rsidR="00D35D0A" w:rsidRPr="00C24758" w:rsidRDefault="00D35D0A" w:rsidP="00175771">
      <w:pPr>
        <w:ind w:left="284"/>
        <w:jc w:val="both"/>
        <w:rPr>
          <w:rFonts w:ascii="Times New Roman" w:hAnsi="Times New Roman" w:cs="Times New Roman"/>
        </w:rPr>
      </w:pPr>
      <w:r w:rsidRPr="00C24758">
        <w:rPr>
          <w:rFonts w:ascii="Times New Roman" w:hAnsi="Times New Roman" w:cs="Times New Roman"/>
        </w:rPr>
        <w:t>Διευκρινίζεται ότι, οι Συμμετέχοντες θεωρείται ότι είναι πλήρως κατατοπισμένοι για το Σύστημα Ηλεκτρονικής Δημοπρασίας, αφού έχουν ενημερωθεί για τους διαθέσιμους τρόπους εκπαίδευσης και για τη</w:t>
      </w:r>
      <w:r w:rsidR="00067075" w:rsidRPr="00C24758">
        <w:rPr>
          <w:rFonts w:ascii="Times New Roman" w:hAnsi="Times New Roman" w:cs="Times New Roman"/>
        </w:rPr>
        <w:t xml:space="preserve"> δυνατότητα</w:t>
      </w:r>
      <w:r w:rsidRPr="00C24758">
        <w:rPr>
          <w:rFonts w:ascii="Times New Roman" w:hAnsi="Times New Roman" w:cs="Times New Roman"/>
        </w:rPr>
        <w:t xml:space="preserve"> συμμετοχής τους στην εικονική δημοπρασία.</w:t>
      </w:r>
    </w:p>
    <w:p w14:paraId="3FFF8068" w14:textId="25A8F85C" w:rsidR="00D35D0A" w:rsidRPr="00C24758" w:rsidRDefault="00167CAA" w:rsidP="00275D5D">
      <w:pPr>
        <w:pStyle w:val="a7"/>
        <w:numPr>
          <w:ilvl w:val="2"/>
          <w:numId w:val="6"/>
        </w:numPr>
        <w:rPr>
          <w:rFonts w:ascii="Times New Roman" w:hAnsi="Times New Roman" w:cs="Times New Roman"/>
          <w:u w:val="single"/>
        </w:rPr>
      </w:pPr>
      <w:r w:rsidRPr="00C24758">
        <w:rPr>
          <w:rFonts w:ascii="Times New Roman" w:hAnsi="Times New Roman" w:cs="Times New Roman"/>
          <w:u w:val="single"/>
        </w:rPr>
        <w:t>Κατά τη διάρκεια της Δημοπρασίας</w:t>
      </w:r>
    </w:p>
    <w:p w14:paraId="5E4C960F" w14:textId="77777777" w:rsidR="00167CAA" w:rsidRPr="00C24758" w:rsidRDefault="00167CAA" w:rsidP="00167CAA">
      <w:pPr>
        <w:pStyle w:val="a7"/>
        <w:ind w:left="284"/>
        <w:rPr>
          <w:rFonts w:ascii="Times New Roman" w:hAnsi="Times New Roman" w:cs="Times New Roman"/>
          <w:u w:val="single"/>
        </w:rPr>
      </w:pPr>
    </w:p>
    <w:p w14:paraId="771DF0CF" w14:textId="11003C42" w:rsidR="00167CAA" w:rsidRPr="00C24758" w:rsidRDefault="00167CAA" w:rsidP="00275D5D">
      <w:pPr>
        <w:pStyle w:val="a7"/>
        <w:numPr>
          <w:ilvl w:val="3"/>
          <w:numId w:val="6"/>
        </w:numPr>
        <w:rPr>
          <w:rFonts w:ascii="Times New Roman" w:hAnsi="Times New Roman" w:cs="Times New Roman"/>
        </w:rPr>
      </w:pPr>
      <w:r w:rsidRPr="00C24758">
        <w:rPr>
          <w:rFonts w:ascii="Times New Roman" w:hAnsi="Times New Roman" w:cs="Times New Roman"/>
        </w:rPr>
        <w:t xml:space="preserve">Αποδεκτές </w:t>
      </w:r>
      <w:r w:rsidR="00067075" w:rsidRPr="00C24758">
        <w:rPr>
          <w:rFonts w:ascii="Times New Roman" w:hAnsi="Times New Roman" w:cs="Times New Roman"/>
        </w:rPr>
        <w:t>Π</w:t>
      </w:r>
      <w:r w:rsidRPr="00C24758">
        <w:rPr>
          <w:rFonts w:ascii="Times New Roman" w:hAnsi="Times New Roman" w:cs="Times New Roman"/>
        </w:rPr>
        <w:t>ροσφορές</w:t>
      </w:r>
    </w:p>
    <w:p w14:paraId="613242C6" w14:textId="0B0D7FE4" w:rsidR="00167CAA" w:rsidRPr="00C24758" w:rsidRDefault="00167CAA" w:rsidP="00167CAA">
      <w:pPr>
        <w:pStyle w:val="a7"/>
        <w:ind w:left="284"/>
        <w:jc w:val="both"/>
        <w:rPr>
          <w:rFonts w:ascii="Times New Roman" w:hAnsi="Times New Roman" w:cs="Times New Roman"/>
        </w:rPr>
      </w:pPr>
      <w:r w:rsidRPr="00C24758">
        <w:rPr>
          <w:rFonts w:ascii="Times New Roman" w:hAnsi="Times New Roman" w:cs="Times New Roman"/>
        </w:rPr>
        <w:t xml:space="preserve">Η </w:t>
      </w:r>
      <w:r w:rsidR="00067075" w:rsidRPr="00C24758">
        <w:rPr>
          <w:rFonts w:ascii="Times New Roman" w:hAnsi="Times New Roman" w:cs="Times New Roman"/>
        </w:rPr>
        <w:t>Προσφορά</w:t>
      </w:r>
      <w:r w:rsidRPr="00C24758">
        <w:rPr>
          <w:rFonts w:ascii="Times New Roman" w:hAnsi="Times New Roman" w:cs="Times New Roman"/>
        </w:rPr>
        <w:t xml:space="preserve"> ενός Συμμετέχοντ</w:t>
      </w:r>
      <w:r w:rsidR="00067075" w:rsidRPr="00C24758">
        <w:rPr>
          <w:rFonts w:ascii="Times New Roman" w:hAnsi="Times New Roman" w:cs="Times New Roman"/>
        </w:rPr>
        <w:t>ος</w:t>
      </w:r>
      <w:r w:rsidRPr="00C24758">
        <w:rPr>
          <w:rFonts w:ascii="Times New Roman" w:hAnsi="Times New Roman" w:cs="Times New Roman"/>
        </w:rPr>
        <w:t xml:space="preserve"> γίνεται αποδεκτή μόνο όταν ισχύουν ταυτόχρονα οι δύο παρακάτω προϋποθέσεις:</w:t>
      </w:r>
    </w:p>
    <w:p w14:paraId="25AAD48D" w14:textId="686DF538" w:rsidR="00167CAA" w:rsidRPr="00C24758" w:rsidRDefault="00636D10" w:rsidP="000B0A6F">
      <w:pPr>
        <w:pStyle w:val="a7"/>
        <w:numPr>
          <w:ilvl w:val="0"/>
          <w:numId w:val="21"/>
        </w:numPr>
        <w:jc w:val="both"/>
        <w:rPr>
          <w:rFonts w:ascii="Times New Roman" w:hAnsi="Times New Roman" w:cs="Times New Roman"/>
        </w:rPr>
      </w:pPr>
      <w:r w:rsidRPr="00C24758">
        <w:rPr>
          <w:rFonts w:ascii="Times New Roman" w:hAnsi="Times New Roman" w:cs="Times New Roman"/>
        </w:rPr>
        <w:t xml:space="preserve">Γίνεται αποδεκτή από το σύστημα της Ηλεκτρονικής Πλατφόρμας εντός του χρόνου διενέργειας της Ηλεκτρονικής Δημοπρασίας, με βάση τη διαδικασία και τον απαιτούμενο χρόνο αποδοχής και επεξεργασίας μιας </w:t>
      </w:r>
      <w:r w:rsidR="00067075" w:rsidRPr="00C24758">
        <w:rPr>
          <w:rFonts w:ascii="Times New Roman" w:hAnsi="Times New Roman" w:cs="Times New Roman"/>
        </w:rPr>
        <w:t>Προσφορά</w:t>
      </w:r>
      <w:r w:rsidRPr="00C24758">
        <w:rPr>
          <w:rFonts w:ascii="Times New Roman" w:hAnsi="Times New Roman" w:cs="Times New Roman"/>
        </w:rPr>
        <w:t>ς από τ</w:t>
      </w:r>
      <w:r w:rsidR="00067075" w:rsidRPr="00C24758">
        <w:rPr>
          <w:rFonts w:ascii="Times New Roman" w:hAnsi="Times New Roman" w:cs="Times New Roman"/>
        </w:rPr>
        <w:t>ο</w:t>
      </w:r>
      <w:r w:rsidRPr="00C24758">
        <w:rPr>
          <w:rFonts w:ascii="Times New Roman" w:hAnsi="Times New Roman" w:cs="Times New Roman"/>
        </w:rPr>
        <w:t xml:space="preserve"> </w:t>
      </w:r>
      <w:r w:rsidR="00067075" w:rsidRPr="00C24758">
        <w:rPr>
          <w:rFonts w:ascii="Times New Roman" w:hAnsi="Times New Roman" w:cs="Times New Roman"/>
        </w:rPr>
        <w:t>σύστημα</w:t>
      </w:r>
      <w:r w:rsidRPr="00C24758">
        <w:rPr>
          <w:rFonts w:ascii="Times New Roman" w:hAnsi="Times New Roman" w:cs="Times New Roman"/>
        </w:rPr>
        <w:t xml:space="preserve"> της Ηλεκτρονικής Πλατφόρμας.</w:t>
      </w:r>
    </w:p>
    <w:p w14:paraId="733708DC" w14:textId="3262A9A9" w:rsidR="00167CAA" w:rsidRPr="00C24758" w:rsidRDefault="00167CAA" w:rsidP="000B0A6F">
      <w:pPr>
        <w:pStyle w:val="a7"/>
        <w:numPr>
          <w:ilvl w:val="0"/>
          <w:numId w:val="21"/>
        </w:numPr>
        <w:jc w:val="both"/>
        <w:rPr>
          <w:rFonts w:ascii="Times New Roman" w:hAnsi="Times New Roman" w:cs="Times New Roman"/>
        </w:rPr>
      </w:pPr>
      <w:r w:rsidRPr="00C24758">
        <w:rPr>
          <w:rFonts w:ascii="Times New Roman" w:hAnsi="Times New Roman" w:cs="Times New Roman"/>
        </w:rPr>
        <w:t xml:space="preserve">Είναι σύμφωνη με τον κανόνα της Δημοπρασίας, που έχει επιλεγεί. Κάθε φορά που μία </w:t>
      </w:r>
      <w:r w:rsidR="00067075" w:rsidRPr="00C24758">
        <w:rPr>
          <w:rFonts w:ascii="Times New Roman" w:hAnsi="Times New Roman" w:cs="Times New Roman"/>
        </w:rPr>
        <w:t>Προσφορά</w:t>
      </w:r>
      <w:r w:rsidRPr="00C24758">
        <w:rPr>
          <w:rFonts w:ascii="Times New Roman" w:hAnsi="Times New Roman" w:cs="Times New Roman"/>
        </w:rPr>
        <w:t xml:space="preserve"> υποβάλλεται στο </w:t>
      </w:r>
      <w:r w:rsidR="00067075" w:rsidRPr="00C24758">
        <w:rPr>
          <w:rFonts w:ascii="Times New Roman" w:hAnsi="Times New Roman" w:cs="Times New Roman"/>
        </w:rPr>
        <w:t>σ</w:t>
      </w:r>
      <w:r w:rsidRPr="00C24758">
        <w:rPr>
          <w:rFonts w:ascii="Times New Roman" w:hAnsi="Times New Roman" w:cs="Times New Roman"/>
        </w:rPr>
        <w:t>ύστημα, επιστρέφεται μια ένδειξη (μήνυμα) στην οθόνη του Συμμετέχοντ</w:t>
      </w:r>
      <w:r w:rsidR="00067075" w:rsidRPr="00C24758">
        <w:rPr>
          <w:rFonts w:ascii="Times New Roman" w:hAnsi="Times New Roman" w:cs="Times New Roman"/>
        </w:rPr>
        <w:t>ος</w:t>
      </w:r>
      <w:r w:rsidRPr="00C24758">
        <w:rPr>
          <w:rFonts w:ascii="Times New Roman" w:hAnsi="Times New Roman" w:cs="Times New Roman"/>
        </w:rPr>
        <w:t xml:space="preserve"> για το αν έχει γίνει αποδεκτή η </w:t>
      </w:r>
      <w:r w:rsidR="00067075" w:rsidRPr="00C24758">
        <w:rPr>
          <w:rFonts w:ascii="Times New Roman" w:hAnsi="Times New Roman" w:cs="Times New Roman"/>
        </w:rPr>
        <w:t>Προσφορά</w:t>
      </w:r>
      <w:r w:rsidRPr="00C24758">
        <w:rPr>
          <w:rFonts w:ascii="Times New Roman" w:hAnsi="Times New Roman" w:cs="Times New Roman"/>
        </w:rPr>
        <w:t xml:space="preserve"> του ή όχι. </w:t>
      </w:r>
      <w:r w:rsidR="00067075" w:rsidRPr="00C24758">
        <w:rPr>
          <w:rFonts w:ascii="Times New Roman" w:hAnsi="Times New Roman" w:cs="Times New Roman"/>
        </w:rPr>
        <w:t>Προσφορά</w:t>
      </w:r>
      <w:r w:rsidRPr="00C24758">
        <w:rPr>
          <w:rFonts w:ascii="Times New Roman" w:hAnsi="Times New Roman" w:cs="Times New Roman"/>
        </w:rPr>
        <w:t>, που δεν ικανοποιεί τους όρους της Ηλεκτρονικής Δημοπρασίας, δε γίνεται αποδεκτή από το σύστημα, θεωρείται ως μη γενόμενη και δε λαμβάνεται υπόψη σε οποιοδήποτε σημείο της Δημοπρασίας.</w:t>
      </w:r>
    </w:p>
    <w:p w14:paraId="49DDA80E" w14:textId="77777777" w:rsidR="00167CAA" w:rsidRPr="00C24758" w:rsidRDefault="00167CAA" w:rsidP="00167CAA">
      <w:pPr>
        <w:pStyle w:val="a7"/>
        <w:ind w:left="1004"/>
        <w:jc w:val="both"/>
        <w:rPr>
          <w:rFonts w:ascii="Times New Roman" w:hAnsi="Times New Roman" w:cs="Times New Roman"/>
        </w:rPr>
      </w:pPr>
    </w:p>
    <w:p w14:paraId="2CC0ACBB" w14:textId="5784EEDC" w:rsidR="00167CAA" w:rsidRPr="00C24758" w:rsidRDefault="00167CAA" w:rsidP="00275D5D">
      <w:pPr>
        <w:pStyle w:val="a7"/>
        <w:numPr>
          <w:ilvl w:val="3"/>
          <w:numId w:val="6"/>
        </w:numPr>
        <w:rPr>
          <w:rFonts w:ascii="Times New Roman" w:hAnsi="Times New Roman" w:cs="Times New Roman"/>
        </w:rPr>
      </w:pPr>
      <w:r w:rsidRPr="00C24758">
        <w:rPr>
          <w:rFonts w:ascii="Times New Roman" w:hAnsi="Times New Roman" w:cs="Times New Roman"/>
        </w:rPr>
        <w:t>Βλάβες και τεχνικά προβλήματα</w:t>
      </w:r>
    </w:p>
    <w:p w14:paraId="2579D93D" w14:textId="77777777" w:rsidR="00167CAA" w:rsidRPr="00C24758" w:rsidRDefault="00167CAA" w:rsidP="00167CAA">
      <w:pPr>
        <w:pStyle w:val="a7"/>
        <w:ind w:left="284"/>
        <w:jc w:val="both"/>
        <w:rPr>
          <w:rFonts w:ascii="Times New Roman" w:hAnsi="Times New Roman" w:cs="Times New Roman"/>
        </w:rPr>
      </w:pPr>
      <w:r w:rsidRPr="00C24758">
        <w:rPr>
          <w:rFonts w:ascii="Times New Roman" w:hAnsi="Times New Roman" w:cs="Times New Roman"/>
        </w:rPr>
        <w:t>Ο πάροχος ηλεκτρονικών δημοπρασιών έχει λάβει όλα τα αναγκαία και δυνατά μέτρα, ώστε να αποτρέψει την πιθανότητα εμφάνισης τεχνικού προβλήματος κατά τη διάρκεια της κανονικής Δημοπρασίας. Σε περίπτωση εμφάνισης τεχνικού προβλήματος ισχύουν τα ακόλουθα:</w:t>
      </w:r>
    </w:p>
    <w:p w14:paraId="0F8A0B15" w14:textId="5D9E14F0" w:rsidR="00167CAA" w:rsidRPr="00C24758" w:rsidRDefault="00636D10" w:rsidP="000B0A6F">
      <w:pPr>
        <w:pStyle w:val="a7"/>
        <w:numPr>
          <w:ilvl w:val="0"/>
          <w:numId w:val="22"/>
        </w:numPr>
        <w:jc w:val="both"/>
        <w:rPr>
          <w:rFonts w:ascii="Times New Roman" w:hAnsi="Times New Roman" w:cs="Times New Roman"/>
        </w:rPr>
      </w:pPr>
      <w:r w:rsidRPr="00C24758">
        <w:rPr>
          <w:rFonts w:ascii="Times New Roman" w:hAnsi="Times New Roman" w:cs="Times New Roman"/>
        </w:rPr>
        <w:t xml:space="preserve">Τεχνικό πρόβλημα της Ηλεκτρονικής Πλατφόρμας. Σε περίπτωση ύπαρξης σοβαρού προβλήματος της τεχνικής υποδομής του συστήματος κατά τη διάρκεια διεξαγωγής της Ηλεκτρονικής Δημοπρασίας, η ΡΑΕ διατηρεί το δικαίωμα της προσωρινής αναστολής της </w:t>
      </w:r>
      <w:r w:rsidR="00067075" w:rsidRPr="00C24758">
        <w:rPr>
          <w:rFonts w:ascii="Times New Roman" w:hAnsi="Times New Roman" w:cs="Times New Roman"/>
        </w:rPr>
        <w:t>Δ</w:t>
      </w:r>
      <w:r w:rsidRPr="00C24758">
        <w:rPr>
          <w:rFonts w:ascii="Times New Roman" w:hAnsi="Times New Roman" w:cs="Times New Roman"/>
        </w:rPr>
        <w:t xml:space="preserve">ημοπρασίας και της συνέχισής της, μετά την άρση του </w:t>
      </w:r>
      <w:r w:rsidRPr="00C24758">
        <w:rPr>
          <w:rFonts w:ascii="Times New Roman" w:hAnsi="Times New Roman" w:cs="Times New Roman"/>
        </w:rPr>
        <w:lastRenderedPageBreak/>
        <w:t xml:space="preserve">προβλήματος, μετά την έγκαιρη ενημέρωση των Συμμετεχόντων, που θα γίνει από τη ΡΑΕ. Σε περίπτωση, κατά την οποία το τεχνικό πρόβλημα δε δύναται να αποκατασταθεί, η ΡΑΕ ενημερώνει τους Συμμετέχοντες για την ύπαρξη προβλήματος και η </w:t>
      </w:r>
      <w:r w:rsidR="00067075" w:rsidRPr="00C24758">
        <w:rPr>
          <w:rFonts w:ascii="Times New Roman" w:hAnsi="Times New Roman" w:cs="Times New Roman"/>
        </w:rPr>
        <w:t>Η</w:t>
      </w:r>
      <w:r w:rsidRPr="00C24758">
        <w:rPr>
          <w:rFonts w:ascii="Times New Roman" w:hAnsi="Times New Roman" w:cs="Times New Roman"/>
        </w:rPr>
        <w:t xml:space="preserve">λεκτρονική </w:t>
      </w:r>
      <w:r w:rsidR="00067075" w:rsidRPr="00C24758">
        <w:rPr>
          <w:rFonts w:ascii="Times New Roman" w:hAnsi="Times New Roman" w:cs="Times New Roman"/>
        </w:rPr>
        <w:t>Δ</w:t>
      </w:r>
      <w:r w:rsidRPr="00C24758">
        <w:rPr>
          <w:rFonts w:ascii="Times New Roman" w:hAnsi="Times New Roman" w:cs="Times New Roman"/>
        </w:rPr>
        <w:t>ημοπρασία αναβάλλεται και επαναλαμβάνεται σε ημερομηνία και ώρα, που γνωστοποιεί η ΡΑΕ εντός εύλογου χρόνου στους Συμμετέχοντες μέσω ηλεκτρονικής αλληλογραφίας (e-mail).</w:t>
      </w:r>
    </w:p>
    <w:p w14:paraId="61C4FB50" w14:textId="02E74EE4" w:rsidR="00167CAA" w:rsidRPr="00C24758" w:rsidRDefault="00167CAA" w:rsidP="000B0A6F">
      <w:pPr>
        <w:pStyle w:val="a7"/>
        <w:numPr>
          <w:ilvl w:val="0"/>
          <w:numId w:val="22"/>
        </w:numPr>
        <w:jc w:val="both"/>
        <w:rPr>
          <w:rFonts w:ascii="Times New Roman" w:hAnsi="Times New Roman" w:cs="Times New Roman"/>
        </w:rPr>
      </w:pPr>
      <w:r w:rsidRPr="00C24758">
        <w:rPr>
          <w:rFonts w:ascii="Times New Roman" w:hAnsi="Times New Roman" w:cs="Times New Roman"/>
        </w:rPr>
        <w:t xml:space="preserve">Τεχνικό πρόβλημα Συμμετέχοντος. Σε περίπτωση προβλήματος της υποδομής </w:t>
      </w:r>
      <w:r w:rsidR="00067075" w:rsidRPr="00C24758">
        <w:rPr>
          <w:rFonts w:ascii="Times New Roman" w:hAnsi="Times New Roman" w:cs="Times New Roman"/>
        </w:rPr>
        <w:t>[</w:t>
      </w:r>
      <w:r w:rsidRPr="00C24758">
        <w:rPr>
          <w:rFonts w:ascii="Times New Roman" w:hAnsi="Times New Roman" w:cs="Times New Roman"/>
        </w:rPr>
        <w:t>σύνδεση στο διαδίκτυο (Internet), βλάβη Η/Υ, πτώση τάσεως κ.λπ.</w:t>
      </w:r>
      <w:r w:rsidR="00067075" w:rsidRPr="00C24758">
        <w:rPr>
          <w:rFonts w:ascii="Times New Roman" w:hAnsi="Times New Roman" w:cs="Times New Roman"/>
        </w:rPr>
        <w:t>]</w:t>
      </w:r>
      <w:r w:rsidRPr="00C24758">
        <w:rPr>
          <w:rFonts w:ascii="Times New Roman" w:hAnsi="Times New Roman" w:cs="Times New Roman"/>
        </w:rPr>
        <w:t xml:space="preserve"> ενός Συμμετέχοντος, ο τελευταίος μπορεί να συνεχίσει τη συμμετοχή του στην Ηλεκτρονική Δημοπρασία με τη χρήση των εναλλακτικών τρόπων πρόσβασης (οι οποίοι είναι επιλογής και ευθύνης του Συμμετέχοντος), όπως έχει ενημερωθεί κατά τη διάρκεια της εκπαίδευσης και ενδεχομένως δοκιμάσει κατά την εικονική δημοπρασία (λ.χ. δεύτερη ανεξάρτητη σύνδεση στο Internet, άλλο Η/Υ κ.λπ.). Η Ηλεκτρονική Δημοπρασία δε διακόπτεται για λόγους προβλήματος υποδομής Συμμετέχοντ</w:t>
      </w:r>
      <w:r w:rsidR="00067075" w:rsidRPr="00C24758">
        <w:rPr>
          <w:rFonts w:ascii="Times New Roman" w:hAnsi="Times New Roman" w:cs="Times New Roman"/>
        </w:rPr>
        <w:t>ος</w:t>
      </w:r>
      <w:r w:rsidRPr="00C24758">
        <w:rPr>
          <w:rFonts w:ascii="Times New Roman" w:hAnsi="Times New Roman" w:cs="Times New Roman"/>
        </w:rPr>
        <w:t xml:space="preserve"> ή αδυναμίας υποβολής </w:t>
      </w:r>
      <w:r w:rsidR="00067075" w:rsidRPr="00C24758">
        <w:rPr>
          <w:rFonts w:ascii="Times New Roman" w:hAnsi="Times New Roman" w:cs="Times New Roman"/>
        </w:rPr>
        <w:t>Προσφορά</w:t>
      </w:r>
      <w:r w:rsidRPr="00C24758">
        <w:rPr>
          <w:rFonts w:ascii="Times New Roman" w:hAnsi="Times New Roman" w:cs="Times New Roman"/>
        </w:rPr>
        <w:t>ς Συμμετέχοντος.</w:t>
      </w:r>
    </w:p>
    <w:p w14:paraId="1DA88A46" w14:textId="6A137258" w:rsidR="00167CAA" w:rsidRPr="00C24758" w:rsidRDefault="00167CAA" w:rsidP="00167CAA">
      <w:pPr>
        <w:pStyle w:val="a7"/>
        <w:spacing w:before="240"/>
        <w:ind w:left="284"/>
        <w:jc w:val="both"/>
        <w:rPr>
          <w:rFonts w:ascii="Times New Roman" w:hAnsi="Times New Roman" w:cs="Times New Roman"/>
        </w:rPr>
      </w:pPr>
      <w:r w:rsidRPr="00C24758">
        <w:rPr>
          <w:rFonts w:ascii="Times New Roman" w:hAnsi="Times New Roman" w:cs="Times New Roman"/>
        </w:rPr>
        <w:t>Στην περίπτωση, που ένας Συμμετέχων αποσυνδεθεί κατά τη διάρκεια της Δημοπρασίας, η τελευταία τιμή, που είχε καταχωρήσει στο σύστημα, αποθηκεύεται. Αυτό δε διασφαλίζει ότι, αν είχε δεσμεύσει ποσότητα κατά την στιγμή της αποσύνδεσης, η ποσότητα αυτή δεν μπορεί να διεκδικηθεί από άλλους Συμμετέχοντες, δηλαδή, να μην μπορεί να αποδεσμευθεί από το συγκεκριμένο χρήστη. Σε περίπτωση αποσύνδεσης και επανασύνδεσης ενός Συμμετέχοντος, η συμμετοχή του στην εξέλιξη της Δημοπρασίας συνεχίζεται με τα πραγματικά δεδομένα της στιγμής επανασύνδεσης, δηλαδή:</w:t>
      </w:r>
    </w:p>
    <w:p w14:paraId="1B3A6355" w14:textId="2FA6F61B" w:rsidR="00167CAA" w:rsidRPr="00C24758" w:rsidRDefault="00167CAA" w:rsidP="000B0A6F">
      <w:pPr>
        <w:pStyle w:val="a7"/>
        <w:numPr>
          <w:ilvl w:val="0"/>
          <w:numId w:val="23"/>
        </w:numPr>
        <w:spacing w:before="240"/>
        <w:jc w:val="both"/>
        <w:rPr>
          <w:rFonts w:ascii="Times New Roman" w:hAnsi="Times New Roman" w:cs="Times New Roman"/>
        </w:rPr>
      </w:pPr>
      <w:r w:rsidRPr="00C24758">
        <w:rPr>
          <w:rFonts w:ascii="Times New Roman" w:hAnsi="Times New Roman" w:cs="Times New Roman"/>
        </w:rPr>
        <w:t xml:space="preserve">αν κατά την αποσύνδεση, είχε δεσμεύσει προσωρινά ποσότητα και μέχρι την επανασύνδεση δεν είχαν υποβληθεί καλύτερες ανταγωνιστικές </w:t>
      </w:r>
      <w:r w:rsidR="00067075" w:rsidRPr="00C24758">
        <w:rPr>
          <w:rFonts w:ascii="Times New Roman" w:hAnsi="Times New Roman" w:cs="Times New Roman"/>
        </w:rPr>
        <w:t>Π</w:t>
      </w:r>
      <w:r w:rsidRPr="00C24758">
        <w:rPr>
          <w:rFonts w:ascii="Times New Roman" w:hAnsi="Times New Roman" w:cs="Times New Roman"/>
        </w:rPr>
        <w:t>ροσφορές, θα συνεχίσει να την έχει δεσμεύσει προσωρινά,</w:t>
      </w:r>
    </w:p>
    <w:p w14:paraId="3020D491" w14:textId="55A1FCF5" w:rsidR="00167CAA" w:rsidRPr="00C24758" w:rsidRDefault="00167CAA" w:rsidP="000B0A6F">
      <w:pPr>
        <w:pStyle w:val="a7"/>
        <w:numPr>
          <w:ilvl w:val="0"/>
          <w:numId w:val="23"/>
        </w:numPr>
        <w:spacing w:before="240"/>
        <w:jc w:val="both"/>
        <w:rPr>
          <w:rFonts w:ascii="Times New Roman" w:hAnsi="Times New Roman" w:cs="Times New Roman"/>
        </w:rPr>
      </w:pPr>
      <w:r w:rsidRPr="00C24758">
        <w:rPr>
          <w:rFonts w:ascii="Times New Roman" w:hAnsi="Times New Roman" w:cs="Times New Roman"/>
        </w:rPr>
        <w:t xml:space="preserve">αν κατά την αποσύνδεση, είχε δεσμεύσει προσωρινά ποσότητα και μέχρι την επανασύνδεση υποβλήθηκαν μία ή καλύτερες ανταγωνιστικές </w:t>
      </w:r>
      <w:r w:rsidR="00067075" w:rsidRPr="00C24758">
        <w:rPr>
          <w:rFonts w:ascii="Times New Roman" w:hAnsi="Times New Roman" w:cs="Times New Roman"/>
        </w:rPr>
        <w:t>Π</w:t>
      </w:r>
      <w:r w:rsidRPr="00C24758">
        <w:rPr>
          <w:rFonts w:ascii="Times New Roman" w:hAnsi="Times New Roman" w:cs="Times New Roman"/>
        </w:rPr>
        <w:t xml:space="preserve">ροσφορές από τη δική του, η ποσότητα αυτή ενδέχεται να μην είναι πλέον δεσμευμένη στο συγκεκριμένο Συμμετέχοντα και αυτός θα πρέπει να συνεχίσει τις </w:t>
      </w:r>
      <w:r w:rsidR="00067075" w:rsidRPr="00C24758">
        <w:rPr>
          <w:rFonts w:ascii="Times New Roman" w:hAnsi="Times New Roman" w:cs="Times New Roman"/>
        </w:rPr>
        <w:t>Π</w:t>
      </w:r>
      <w:r w:rsidRPr="00C24758">
        <w:rPr>
          <w:rFonts w:ascii="Times New Roman" w:hAnsi="Times New Roman" w:cs="Times New Roman"/>
        </w:rPr>
        <w:t>ροσφορές του με βάση τα πραγματικά δεδομένα της στιγμής της επανασύνδεσης.</w:t>
      </w:r>
    </w:p>
    <w:p w14:paraId="21CC5C98" w14:textId="7AA9E302" w:rsidR="00167CAA" w:rsidRPr="00C24758" w:rsidRDefault="00167CAA" w:rsidP="00167CAA">
      <w:pPr>
        <w:pStyle w:val="a7"/>
        <w:ind w:left="284"/>
        <w:jc w:val="both"/>
        <w:rPr>
          <w:rFonts w:ascii="Times New Roman" w:hAnsi="Times New Roman" w:cs="Times New Roman"/>
        </w:rPr>
      </w:pPr>
      <w:r w:rsidRPr="00C24758">
        <w:rPr>
          <w:rFonts w:ascii="Times New Roman" w:hAnsi="Times New Roman" w:cs="Times New Roman"/>
        </w:rPr>
        <w:t>Στην περίπτωση που δεν καταφέρει να επανασυνδεθεί, τα αποτελέσματα που θα εκδοθούν δε θα μπορούν να προσβληθούν από τον εν λόγω Συμμετέχοντα, καθώς η ευθύνη αποσύνδεσης βαρύνει αποκλειστικά τον ίδιο, ούτε προφανώς να διεκδικήσει οτιδήποτε περαιτέρω, κάτι που αποτελεί σαφή όρο της παρούσας Προκήρυξης.</w:t>
      </w:r>
    </w:p>
    <w:p w14:paraId="658AC359" w14:textId="77777777" w:rsidR="00167CAA" w:rsidRPr="00C24758" w:rsidRDefault="00167CAA" w:rsidP="00167CAA">
      <w:pPr>
        <w:pStyle w:val="a7"/>
        <w:ind w:left="284"/>
        <w:jc w:val="both"/>
        <w:rPr>
          <w:rFonts w:ascii="Times New Roman" w:hAnsi="Times New Roman" w:cs="Times New Roman"/>
        </w:rPr>
      </w:pPr>
    </w:p>
    <w:p w14:paraId="73EC9C1F" w14:textId="115FF5BB" w:rsidR="00167CAA" w:rsidRPr="00C24758" w:rsidRDefault="00167CAA" w:rsidP="00275D5D">
      <w:pPr>
        <w:pStyle w:val="a7"/>
        <w:numPr>
          <w:ilvl w:val="2"/>
          <w:numId w:val="6"/>
        </w:numPr>
        <w:rPr>
          <w:rFonts w:ascii="Times New Roman" w:hAnsi="Times New Roman" w:cs="Times New Roman"/>
          <w:u w:val="single"/>
        </w:rPr>
      </w:pPr>
      <w:r w:rsidRPr="00C24758">
        <w:rPr>
          <w:rFonts w:ascii="Times New Roman" w:hAnsi="Times New Roman" w:cs="Times New Roman"/>
          <w:u w:val="single"/>
        </w:rPr>
        <w:t>Εγγυήσεις</w:t>
      </w:r>
    </w:p>
    <w:p w14:paraId="0397A702" w14:textId="028D9EEB" w:rsidR="00167CAA" w:rsidRPr="00C24758" w:rsidRDefault="00167CAA" w:rsidP="00167CAA">
      <w:pPr>
        <w:pStyle w:val="a7"/>
        <w:ind w:left="284"/>
        <w:jc w:val="both"/>
        <w:rPr>
          <w:rFonts w:ascii="Times New Roman" w:hAnsi="Times New Roman" w:cs="Times New Roman"/>
        </w:rPr>
      </w:pPr>
      <w:r w:rsidRPr="00C24758">
        <w:rPr>
          <w:rFonts w:ascii="Times New Roman" w:hAnsi="Times New Roman" w:cs="Times New Roman"/>
        </w:rPr>
        <w:t>Η ΡΑΕ και ο πάροχος ηλεκτρονικών δημοπρασιών δεν ευθύνονται και δεν παρέχουν οποιαδήποτε εγγύηση έναντι των Συμμετεχόντων ότι η πρόσβαση, η χρήση και η επικοινωνία τους με την Ηλεκτρονική Πλατφόρμα ηλεκτρονικών δημοπρασιών θα είναι απρόσκοπτη. Επίσης, δεν ευθύνεται για τη μη παροχή ή την πλημμελή παροχή της υπηρεσίας, που οφείλεται σε ή σχετίζεται με γεγονότα εκτός του ελέγχου τους. Σε κάθε περίπτωση, οι Συμμετέχοντες δεν έχουν κάποιο δικαίωμα ή αξίωση από τη συμμετοχή τους στη δημοπρασία.</w:t>
      </w:r>
    </w:p>
    <w:p w14:paraId="0E165E43" w14:textId="0B2AEF5C" w:rsidR="00167CAA" w:rsidRPr="00C24758" w:rsidRDefault="00167CAA" w:rsidP="00167CAA">
      <w:pPr>
        <w:pStyle w:val="a7"/>
        <w:ind w:left="284"/>
        <w:jc w:val="both"/>
        <w:rPr>
          <w:rFonts w:ascii="Times New Roman" w:hAnsi="Times New Roman" w:cs="Times New Roman"/>
        </w:rPr>
      </w:pPr>
    </w:p>
    <w:p w14:paraId="5507C399" w14:textId="187B1965" w:rsidR="00167CAA" w:rsidRPr="00C24758" w:rsidRDefault="00167CAA" w:rsidP="00275D5D">
      <w:pPr>
        <w:pStyle w:val="a7"/>
        <w:numPr>
          <w:ilvl w:val="2"/>
          <w:numId w:val="6"/>
        </w:numPr>
        <w:rPr>
          <w:rFonts w:ascii="Times New Roman" w:hAnsi="Times New Roman" w:cs="Times New Roman"/>
          <w:u w:val="single"/>
        </w:rPr>
      </w:pPr>
      <w:r w:rsidRPr="00C24758">
        <w:rPr>
          <w:rFonts w:ascii="Times New Roman" w:hAnsi="Times New Roman" w:cs="Times New Roman"/>
          <w:u w:val="single"/>
        </w:rPr>
        <w:t>Αποδοχή όρων</w:t>
      </w:r>
    </w:p>
    <w:p w14:paraId="092D5DB0" w14:textId="650CDC9A" w:rsidR="00167CAA" w:rsidRDefault="00167CAA" w:rsidP="00167CAA">
      <w:pPr>
        <w:pStyle w:val="a7"/>
        <w:ind w:left="284"/>
        <w:jc w:val="both"/>
        <w:rPr>
          <w:rFonts w:ascii="Times New Roman" w:hAnsi="Times New Roman" w:cs="Times New Roman"/>
        </w:rPr>
      </w:pPr>
      <w:r w:rsidRPr="00C24758">
        <w:rPr>
          <w:rFonts w:ascii="Times New Roman" w:hAnsi="Times New Roman" w:cs="Times New Roman"/>
        </w:rPr>
        <w:t xml:space="preserve">Οι Συμμετέχοντες, που λαμβάνουν μέρος στην Ηλεκτρονική Δημοπρασία αποδέχονται ρητά και ανεπιφύλακτα όλους τους όρους της παρούσας Προκήρυξης, το εγχειρίδιο χρήσης, τους γενικούς όρους και οδηγίες, καθώς και τους ειδικότερους όρους, που ορίζονται στην ιστοσελίδα του παρόχου της </w:t>
      </w:r>
      <w:r w:rsidR="00067075" w:rsidRPr="00C24758">
        <w:rPr>
          <w:rFonts w:ascii="Times New Roman" w:hAnsi="Times New Roman" w:cs="Times New Roman"/>
        </w:rPr>
        <w:t>Η</w:t>
      </w:r>
      <w:r w:rsidRPr="00C24758">
        <w:rPr>
          <w:rFonts w:ascii="Times New Roman" w:hAnsi="Times New Roman" w:cs="Times New Roman"/>
        </w:rPr>
        <w:t xml:space="preserve">λεκτρονικής </w:t>
      </w:r>
      <w:r w:rsidR="00067075" w:rsidRPr="00C24758">
        <w:rPr>
          <w:rFonts w:ascii="Times New Roman" w:hAnsi="Times New Roman" w:cs="Times New Roman"/>
        </w:rPr>
        <w:t>Π</w:t>
      </w:r>
      <w:r w:rsidRPr="00C24758">
        <w:rPr>
          <w:rFonts w:ascii="Times New Roman" w:hAnsi="Times New Roman" w:cs="Times New Roman"/>
        </w:rPr>
        <w:t>λατφόρμας.</w:t>
      </w:r>
    </w:p>
    <w:p w14:paraId="3977E5C6" w14:textId="77777777" w:rsidR="00466F61" w:rsidRPr="00467A1B" w:rsidRDefault="00466F61" w:rsidP="00167CAA">
      <w:pPr>
        <w:pStyle w:val="a7"/>
        <w:ind w:left="284"/>
        <w:jc w:val="both"/>
        <w:rPr>
          <w:rFonts w:ascii="Times New Roman" w:hAnsi="Times New Roman" w:cs="Times New Roman"/>
          <w:lang w:val="en-US"/>
        </w:rPr>
      </w:pPr>
    </w:p>
    <w:p w14:paraId="5B95C7BC" w14:textId="1C1C56C2" w:rsidR="00167CAA" w:rsidRPr="00C24758" w:rsidRDefault="00167CAA" w:rsidP="00167CAA">
      <w:pPr>
        <w:pStyle w:val="a7"/>
        <w:ind w:left="284"/>
        <w:jc w:val="both"/>
        <w:rPr>
          <w:rFonts w:ascii="Times New Roman" w:hAnsi="Times New Roman" w:cs="Times New Roman"/>
        </w:rPr>
      </w:pPr>
    </w:p>
    <w:p w14:paraId="49AF0AC6" w14:textId="77777777" w:rsidR="00984091" w:rsidRPr="00C24758" w:rsidRDefault="00984091" w:rsidP="00275D5D">
      <w:pPr>
        <w:pStyle w:val="a7"/>
        <w:numPr>
          <w:ilvl w:val="2"/>
          <w:numId w:val="6"/>
        </w:numPr>
        <w:rPr>
          <w:rFonts w:ascii="Times New Roman" w:hAnsi="Times New Roman" w:cs="Times New Roman"/>
          <w:szCs w:val="24"/>
        </w:rPr>
      </w:pPr>
      <w:r w:rsidRPr="00C24758">
        <w:rPr>
          <w:rFonts w:ascii="Times New Roman" w:hAnsi="Times New Roman" w:cs="Times New Roman"/>
          <w:szCs w:val="24"/>
          <w:u w:val="single"/>
        </w:rPr>
        <w:lastRenderedPageBreak/>
        <w:t>Υποβολή Ενστάσεων</w:t>
      </w:r>
    </w:p>
    <w:p w14:paraId="063913B1" w14:textId="46C56374" w:rsidR="00167CAA" w:rsidRPr="00C24758" w:rsidRDefault="00167CAA" w:rsidP="00167CAA">
      <w:pPr>
        <w:pStyle w:val="a7"/>
        <w:ind w:left="284"/>
        <w:jc w:val="both"/>
        <w:rPr>
          <w:rFonts w:ascii="Times New Roman" w:hAnsi="Times New Roman" w:cs="Times New Roman"/>
        </w:rPr>
      </w:pPr>
      <w:r w:rsidRPr="00C24758">
        <w:rPr>
          <w:rFonts w:ascii="Times New Roman" w:hAnsi="Times New Roman" w:cs="Times New Roman"/>
        </w:rPr>
        <w:t xml:space="preserve">Μετά το πέρας της Ηλεκτρονικής Δημοπρασίας, δύναται να υποβληθούν ενστάσεις από τους Συμμετέχοντες με αποστολή ηλεκτρονικού μηνύματος (e-mail) από την ηλεκτρονική διεύθυνση (e-mail), που ο Συμμετέχων έχει χρησιμοποιήσει για την εγγραφή/πιστοποίηση χρήστη για την εγκατάστασή του, η οποία συμμετέχει στην Ανταγωνιστική Διαδικασία, στην ηλεκτρονική διεύθυνση </w:t>
      </w:r>
      <w:r w:rsidRPr="00C24758">
        <w:rPr>
          <w:rFonts w:ascii="Times New Roman" w:hAnsi="Times New Roman" w:cs="Times New Roman"/>
          <w:b/>
        </w:rPr>
        <w:t>tender_res@rae.gr</w:t>
      </w:r>
      <w:r w:rsidRPr="00C24758">
        <w:rPr>
          <w:rFonts w:ascii="Times New Roman" w:hAnsi="Times New Roman" w:cs="Times New Roman"/>
        </w:rPr>
        <w:t>, αυστηρά, εντός τριάντα (30) λεπτών από την ώρα λήξης της Ηλεκτρονικής Δημοπρασίας. Στην ένσταση θα πρέπει, επί ποινή απόρριψης αυτής, να αναφέρονται τα πλήρη στοιχεία του Συμμετέχοντα και της εγκατάστασής του για την οποία συμμετέχει στην Ηλεκτρονική Δημοπρασία.</w:t>
      </w:r>
    </w:p>
    <w:p w14:paraId="6374B0FB" w14:textId="0EB67C02" w:rsidR="00167CAA" w:rsidRPr="00C24758" w:rsidRDefault="00167CAA" w:rsidP="00167CAA">
      <w:pPr>
        <w:pStyle w:val="a7"/>
        <w:ind w:left="284"/>
        <w:jc w:val="both"/>
        <w:rPr>
          <w:rFonts w:ascii="Times New Roman" w:hAnsi="Times New Roman" w:cs="Times New Roman"/>
        </w:rPr>
      </w:pPr>
    </w:p>
    <w:p w14:paraId="1CAF4CAE" w14:textId="172F9025" w:rsidR="00167CAA" w:rsidRPr="00C24758" w:rsidRDefault="00167CAA" w:rsidP="00275D5D">
      <w:pPr>
        <w:pStyle w:val="2"/>
        <w:numPr>
          <w:ilvl w:val="0"/>
          <w:numId w:val="6"/>
        </w:numPr>
        <w:ind w:left="0"/>
        <w:jc w:val="both"/>
        <w:rPr>
          <w:rStyle w:val="af1"/>
          <w:rFonts w:cs="Times New Roman"/>
          <w:i w:val="0"/>
        </w:rPr>
      </w:pPr>
      <w:bookmarkStart w:id="45" w:name="_Toc108181606"/>
      <w:r w:rsidRPr="00C24758">
        <w:rPr>
          <w:rStyle w:val="af1"/>
          <w:rFonts w:cs="Times New Roman"/>
          <w:i w:val="0"/>
        </w:rPr>
        <w:t>Αποτελέσματα Ηλεκτρονικής Δημοπρασίας Ανταγωνιστικής Διαδικασίας</w:t>
      </w:r>
      <w:bookmarkEnd w:id="45"/>
    </w:p>
    <w:p w14:paraId="0C1D7A84" w14:textId="01C4A563" w:rsidR="00167CAA" w:rsidRPr="00C24758" w:rsidRDefault="004C395F" w:rsidP="00976A1E">
      <w:pPr>
        <w:pStyle w:val="12"/>
        <w:ind w:left="284"/>
      </w:pPr>
      <w:r w:rsidRPr="00C24758">
        <w:t xml:space="preserve">15.1 </w:t>
      </w:r>
      <w:r w:rsidR="00167CAA" w:rsidRPr="00C24758">
        <w:t xml:space="preserve">Μετά την ολοκλήρωση της Ηλεκτρονικής Δημοπρασίας, ο πάροχος ηλεκτρονικών δημοπρασιών περατώνει το έργο του με την αποστολή των αποτελεσμάτων της </w:t>
      </w:r>
      <w:r w:rsidR="00067075" w:rsidRPr="00C24758">
        <w:t>Δ</w:t>
      </w:r>
      <w:r w:rsidR="00167CAA" w:rsidRPr="00C24758">
        <w:t>ημοπρασίας στη ΡΑΕ.</w:t>
      </w:r>
    </w:p>
    <w:p w14:paraId="178A824C" w14:textId="644B1412" w:rsidR="00167CAA" w:rsidRPr="00C24758" w:rsidRDefault="00167CAA" w:rsidP="00976A1E">
      <w:pPr>
        <w:pStyle w:val="12"/>
        <w:ind w:left="284"/>
      </w:pPr>
      <w:r w:rsidRPr="00C24758">
        <w:t>Η ΡΑΕ, με βάση τα αποτελέσματα της Ηλεκτρονικής Δημοπρασίας και κατόπιν της εξέτασης και αξιολόγησης των τυχόν ενστάσεων που υποβλήθηκαν σύμφωνα με το άρθρο 14.</w:t>
      </w:r>
      <w:r w:rsidR="00630D11" w:rsidRPr="00C24758">
        <w:t>2.10</w:t>
      </w:r>
      <w:r w:rsidRPr="00C24758">
        <w:t xml:space="preserve"> της Προκήρυξης, αποφασίζει σχετικά με τους Συμμετέχοντες</w:t>
      </w:r>
      <w:r w:rsidR="00067075" w:rsidRPr="00C24758">
        <w:t xml:space="preserve"> </w:t>
      </w:r>
      <w:r w:rsidRPr="00C24758">
        <w:t>Κ</w:t>
      </w:r>
      <w:r w:rsidR="00067075" w:rsidRPr="00C24758">
        <w:t>ατόχους</w:t>
      </w:r>
      <w:r w:rsidRPr="00C24758">
        <w:t xml:space="preserve"> σταθμού παραγωγής ηλεκτρικής ενέργειας από ΑΠΕ, που μειοδότησαν και επιλέχθηκαν μέσω της εν λόγω Ανταγωνιστικής Διαδικασίας, για να ενταχθούν σε καθεστώς στήριξης με τη μορφή Λειτουργικής Ενίσχυσης </w:t>
      </w:r>
      <w:bookmarkStart w:id="46" w:name="_Hlk11400091"/>
      <w:r w:rsidRPr="00C24758">
        <w:t xml:space="preserve">ως </w:t>
      </w:r>
      <w:r w:rsidR="008B1A3F" w:rsidRPr="00C24758">
        <w:t>Επιλεγέντες Συμμετέχοντες</w:t>
      </w:r>
      <w:bookmarkEnd w:id="46"/>
      <w:r w:rsidRPr="00C24758">
        <w:t>.</w:t>
      </w:r>
    </w:p>
    <w:p w14:paraId="40D237BA" w14:textId="5A2B4949" w:rsidR="00167CAA" w:rsidRPr="00C24758" w:rsidRDefault="00167CAA" w:rsidP="00976A1E">
      <w:pPr>
        <w:pStyle w:val="12"/>
        <w:ind w:left="284"/>
      </w:pPr>
      <w:r w:rsidRPr="00C24758">
        <w:t xml:space="preserve">Επίσης, όλα τα έργα, τα οποία δεν επελέγησαν, ως αποτέλεσμα της </w:t>
      </w:r>
      <w:r w:rsidR="00067075" w:rsidRPr="00C24758">
        <w:t>Η</w:t>
      </w:r>
      <w:r w:rsidRPr="00C24758">
        <w:t xml:space="preserve">λεκτρονικής </w:t>
      </w:r>
      <w:r w:rsidR="00067075" w:rsidRPr="00C24758">
        <w:t>Δ</w:t>
      </w:r>
      <w:r w:rsidRPr="00C24758">
        <w:t xml:space="preserve">ημοπρασίας, κατατάσσονται κατά αύξουσα σειρά με βάση την τελική </w:t>
      </w:r>
      <w:r w:rsidR="00067075" w:rsidRPr="00C24758">
        <w:t>Προσφορά</w:t>
      </w:r>
      <w:r w:rsidRPr="00C24758">
        <w:t xml:space="preserve"> τους, που έγινε αποδεκτή από το σύστημα της </w:t>
      </w:r>
      <w:r w:rsidR="00067075" w:rsidRPr="00C24758">
        <w:t>Η</w:t>
      </w:r>
      <w:r w:rsidRPr="00C24758">
        <w:t xml:space="preserve">λεκτρονικής </w:t>
      </w:r>
      <w:r w:rsidR="00067075" w:rsidRPr="00C24758">
        <w:t>Δ</w:t>
      </w:r>
      <w:r w:rsidRPr="00C24758">
        <w:t>ημοπρασίας.</w:t>
      </w:r>
    </w:p>
    <w:p w14:paraId="2F466364" w14:textId="09345648" w:rsidR="00167CAA" w:rsidRPr="00C24758" w:rsidRDefault="00B16AC9" w:rsidP="008D6962">
      <w:pPr>
        <w:pStyle w:val="12"/>
        <w:tabs>
          <w:tab w:val="left" w:pos="5107"/>
        </w:tabs>
      </w:pPr>
      <w:r w:rsidRPr="00C24758">
        <w:tab/>
      </w:r>
    </w:p>
    <w:p w14:paraId="3A5FC8D2" w14:textId="32F28A37" w:rsidR="00167CAA" w:rsidRPr="00C24758" w:rsidRDefault="00EE2C07" w:rsidP="00976A1E">
      <w:pPr>
        <w:pStyle w:val="12"/>
        <w:ind w:left="284"/>
      </w:pPr>
      <w:r w:rsidRPr="00C24758">
        <w:t xml:space="preserve">15.2 </w:t>
      </w:r>
      <w:r w:rsidR="00167CAA" w:rsidRPr="00C24758">
        <w:t xml:space="preserve">Η ΡΑΕ με </w:t>
      </w:r>
      <w:r w:rsidR="00067075" w:rsidRPr="00C24758">
        <w:t>α</w:t>
      </w:r>
      <w:r w:rsidR="00167CAA" w:rsidRPr="00C24758">
        <w:t>πόφασή της καταρτίζει τους σχετικούς καταλόγους αποτελεσμάτων των Συμμετεχόντων, τους αναρτά στην ιστοσελίδα της και ενημερώνει τους Επιλεγέντες Συμμετέχοντες, μέσω ηλεκτρονικού ταχυδρομείου, στην ηλεκτρονική διεύθυνση (e-mail), που έχουν δηλώσει.</w:t>
      </w:r>
    </w:p>
    <w:p w14:paraId="09BFFEA5" w14:textId="04DE792B" w:rsidR="00167CAA" w:rsidRPr="00C24758" w:rsidRDefault="00EE2C07" w:rsidP="00976A1E">
      <w:pPr>
        <w:pStyle w:val="12"/>
        <w:ind w:left="284"/>
      </w:pPr>
      <w:r w:rsidRPr="00C24758">
        <w:t xml:space="preserve">15.3 </w:t>
      </w:r>
      <w:r w:rsidR="00167CAA" w:rsidRPr="00C24758">
        <w:t>Οι Επιλεγέντες Συμμετέχοντες θα πρέπει να προσκομίσουν στη ΡΑΕ την Εγγυητική Επιστολή Καλής Εκτέλεσης του έργου, σύμφωνα με τα οριζόμενα στο άρθρο 11 της παρούσας Προκήρυξης.</w:t>
      </w:r>
    </w:p>
    <w:p w14:paraId="65DB2BDA" w14:textId="77777777" w:rsidR="009C1066" w:rsidRPr="00C24758" w:rsidRDefault="009C1066" w:rsidP="00976A1E">
      <w:pPr>
        <w:pStyle w:val="12"/>
        <w:ind w:left="284"/>
      </w:pPr>
    </w:p>
    <w:p w14:paraId="3DCE1439" w14:textId="16B9A76C" w:rsidR="00175771" w:rsidRPr="00C24758" w:rsidRDefault="003D0A0C" w:rsidP="00275D5D">
      <w:pPr>
        <w:pStyle w:val="2"/>
        <w:numPr>
          <w:ilvl w:val="0"/>
          <w:numId w:val="6"/>
        </w:numPr>
        <w:spacing w:after="240"/>
        <w:ind w:left="0"/>
        <w:jc w:val="both"/>
      </w:pPr>
      <w:bookmarkStart w:id="47" w:name="_Toc108181607"/>
      <w:r w:rsidRPr="00C24758">
        <w:rPr>
          <w:rStyle w:val="af1"/>
          <w:rFonts w:cs="Times New Roman"/>
          <w:i w:val="0"/>
        </w:rPr>
        <w:t>Υλοποίηση των εγκαταστάσεων, που εντάχθηκαν σε καθεστώς στήριξης  με τη μορφή Λειτουργικής Ενίσχυσης</w:t>
      </w:r>
      <w:bookmarkEnd w:id="47"/>
      <w:r w:rsidR="00387917" w:rsidRPr="00C24758">
        <w:t xml:space="preserve"> </w:t>
      </w:r>
    </w:p>
    <w:p w14:paraId="22866E25" w14:textId="3ED8993D" w:rsidR="00865269" w:rsidRPr="00C24758" w:rsidRDefault="00865269" w:rsidP="00275D5D">
      <w:pPr>
        <w:pStyle w:val="12"/>
        <w:numPr>
          <w:ilvl w:val="1"/>
          <w:numId w:val="6"/>
        </w:numPr>
      </w:pPr>
      <w:r w:rsidRPr="00C24758">
        <w:t xml:space="preserve">Επιτρέπεται η μεταβίβαση των </w:t>
      </w:r>
      <w:r w:rsidR="00067075" w:rsidRPr="00C24758">
        <w:t>Σ</w:t>
      </w:r>
      <w:r w:rsidRPr="00C24758">
        <w:t>ταθμών παραγωγής ηλεκτρικής ενέργειας και οι τροποποιήσεις των Αδειών Παραγωγής</w:t>
      </w:r>
      <w:r w:rsidR="009C1066" w:rsidRPr="00C24758">
        <w:t>/Βεβαιώσεων Παραγ</w:t>
      </w:r>
      <w:r w:rsidR="00F62A6F" w:rsidRPr="00C24758">
        <w:t>ωγού</w:t>
      </w:r>
      <w:r w:rsidRPr="00C24758">
        <w:t>, που προβλέπονται στον οικείο</w:t>
      </w:r>
      <w:r w:rsidR="00A7711F">
        <w:t xml:space="preserve"> Κανονισμό Βεβαιώσεων Παραγωγού</w:t>
      </w:r>
      <w:r w:rsidRPr="00C24758">
        <w:t xml:space="preserve">, των ανωτέρω εγκαταστάσεων ΑΠΕ, που εντάχθηκαν σε καθεστώς στήριξης με τη μορφή Λειτουργικής Ενίσχυσης κατόπιν της Ανταγωνιστικής Διαδικασίας, σύμφωνα με τα προβλεπόμενα στην ισχύουσα νομοθεσία, υπό την προϋπόθεση πλήρους υποκατάστασης του </w:t>
      </w:r>
      <w:r w:rsidR="00067075" w:rsidRPr="00C24758">
        <w:t xml:space="preserve">Επιλεγέντος Συμμετέχοντος </w:t>
      </w:r>
      <w:r w:rsidRPr="00C24758">
        <w:t>από το νέο πρόσωπο, σε όλα τα δικαιώματα και τις υποχρεώσεις που απορρέουν από την Ανταγωνιστική Διαδικασία, βάσει της παρούσας Προκήρυξης.</w:t>
      </w:r>
    </w:p>
    <w:p w14:paraId="571231CC" w14:textId="0B262B78" w:rsidR="00175771" w:rsidRPr="00C24758" w:rsidRDefault="00175771" w:rsidP="00067075">
      <w:pPr>
        <w:pStyle w:val="12"/>
        <w:ind w:left="284"/>
      </w:pPr>
    </w:p>
    <w:p w14:paraId="480EB20F" w14:textId="0C4A1AD0" w:rsidR="003D0A0C" w:rsidRPr="00C61691" w:rsidRDefault="003D0A0C" w:rsidP="00275D5D">
      <w:pPr>
        <w:pStyle w:val="12"/>
        <w:numPr>
          <w:ilvl w:val="1"/>
          <w:numId w:val="6"/>
        </w:numPr>
      </w:pPr>
      <w:r w:rsidRPr="00C24758">
        <w:t xml:space="preserve">Επιτρέπεται η μείωση της </w:t>
      </w:r>
      <w:r w:rsidR="00BE124A" w:rsidRPr="00C24758">
        <w:t xml:space="preserve">μέγιστης </w:t>
      </w:r>
      <w:r w:rsidRPr="00C24758">
        <w:t>ισχύος</w:t>
      </w:r>
      <w:r w:rsidR="00E63770" w:rsidRPr="00C24758">
        <w:t>,</w:t>
      </w:r>
      <w:r w:rsidRPr="00C24758">
        <w:t xml:space="preserve"> </w:t>
      </w:r>
      <w:r w:rsidR="00865269" w:rsidRPr="00C24758">
        <w:t xml:space="preserve">με την οποία ο </w:t>
      </w:r>
      <w:r w:rsidR="00065205" w:rsidRPr="00C24758">
        <w:t>Σ</w:t>
      </w:r>
      <w:r w:rsidR="00865269" w:rsidRPr="00C24758">
        <w:t>ταθμός συμμετείχε στην Ανταγωνιστική Διαδικασία</w:t>
      </w:r>
      <w:r w:rsidR="009C1066" w:rsidRPr="00C24758">
        <w:t xml:space="preserve"> / της Ισχύος Συμμετοχής</w:t>
      </w:r>
      <w:r w:rsidR="00865269" w:rsidRPr="00C24758">
        <w:t xml:space="preserve"> για τα έργα</w:t>
      </w:r>
      <w:r w:rsidRPr="00C24758">
        <w:t xml:space="preserve"> που εντάχθηκαν σε καθεστώς </w:t>
      </w:r>
      <w:r w:rsidR="00065205" w:rsidRPr="00C24758">
        <w:t>Λ</w:t>
      </w:r>
      <w:r w:rsidRPr="00C24758">
        <w:t xml:space="preserve">ειτουργικής </w:t>
      </w:r>
      <w:r w:rsidR="00065205" w:rsidRPr="00C24758">
        <w:t>Ε</w:t>
      </w:r>
      <w:r w:rsidRPr="00C24758">
        <w:t>νίσχυσης κατόπιν της Ανταγωνιστικής Διαδικασίας, σύμφωνα με τα οριζόμενα στ</w:t>
      </w:r>
      <w:r w:rsidR="00065205" w:rsidRPr="00C24758">
        <w:t xml:space="preserve">ην παρ. </w:t>
      </w:r>
      <w:r w:rsidRPr="00C24758">
        <w:t>11.2.6.2</w:t>
      </w:r>
      <w:r w:rsidR="00B16AC9" w:rsidRPr="00C24758">
        <w:t xml:space="preserve">. </w:t>
      </w:r>
      <w:bookmarkStart w:id="48" w:name="_Hlk526780938"/>
      <w:r w:rsidR="00E63770" w:rsidRPr="00C24758">
        <w:t xml:space="preserve">Σε περίπτωση </w:t>
      </w:r>
      <w:r w:rsidR="00636D10" w:rsidRPr="00C24758">
        <w:t>αύξηση</w:t>
      </w:r>
      <w:r w:rsidR="00E63770" w:rsidRPr="00C24758">
        <w:t>ς</w:t>
      </w:r>
      <w:r w:rsidR="00636D10" w:rsidRPr="00C24758">
        <w:t xml:space="preserve"> της </w:t>
      </w:r>
      <w:r w:rsidR="00BE124A" w:rsidRPr="00C24758">
        <w:t xml:space="preserve">μέγιστης </w:t>
      </w:r>
      <w:r w:rsidR="00636D10" w:rsidRPr="00C24758">
        <w:t>ισχύος</w:t>
      </w:r>
      <w:r w:rsidR="009C1066" w:rsidRPr="00C24758">
        <w:t xml:space="preserve"> / της μέγιστης </w:t>
      </w:r>
      <w:r w:rsidR="009C1066" w:rsidRPr="00C24758">
        <w:lastRenderedPageBreak/>
        <w:t>αποδιδόμενης στο δίκτυο ισχύος</w:t>
      </w:r>
      <w:r w:rsidR="00636D10" w:rsidRPr="00C24758">
        <w:t xml:space="preserve"> </w:t>
      </w:r>
      <w:bookmarkStart w:id="49" w:name="_Hlk511817186"/>
      <w:r w:rsidR="00636D10" w:rsidRPr="00C24758">
        <w:t xml:space="preserve">με τιμή ίση με αυτή που κατακύρωσε το έργο στην εν λόγω </w:t>
      </w:r>
      <w:r w:rsidR="00065205" w:rsidRPr="00C24758">
        <w:t>Α</w:t>
      </w:r>
      <w:r w:rsidR="00636D10" w:rsidRPr="00C24758">
        <w:t xml:space="preserve">νταγωνιστική </w:t>
      </w:r>
      <w:r w:rsidR="00065205" w:rsidRPr="00C24758">
        <w:t>Δ</w:t>
      </w:r>
      <w:r w:rsidR="00636D10" w:rsidRPr="00C24758">
        <w:t>ιαδικασία</w:t>
      </w:r>
      <w:r w:rsidR="000615D4" w:rsidRPr="00C24758">
        <w:t xml:space="preserve">, ισχύουν </w:t>
      </w:r>
      <w:r w:rsidR="000615D4" w:rsidRPr="00C61691">
        <w:t xml:space="preserve">τα οριζόμενα στο ν. </w:t>
      </w:r>
      <w:r w:rsidR="00DA7EFA" w:rsidRPr="00C61691">
        <w:t>4414/2016</w:t>
      </w:r>
      <w:r w:rsidR="000615D4" w:rsidRPr="00C61691">
        <w:t xml:space="preserve"> (ΦΕΚ Α’ </w:t>
      </w:r>
      <w:r w:rsidR="00DA7EFA" w:rsidRPr="00C61691">
        <w:t>149/09.08.2016</w:t>
      </w:r>
      <w:r w:rsidR="000615D4" w:rsidRPr="00C61691">
        <w:t>), όπως ισχύει.</w:t>
      </w:r>
      <w:r w:rsidR="00D66A6E" w:rsidRPr="00C61691">
        <w:t xml:space="preserve"> </w:t>
      </w:r>
      <w:bookmarkEnd w:id="48"/>
      <w:bookmarkEnd w:id="49"/>
    </w:p>
    <w:p w14:paraId="5EAB1BA6" w14:textId="77777777" w:rsidR="00175771" w:rsidRPr="00C24758" w:rsidRDefault="00175771" w:rsidP="00175771">
      <w:pPr>
        <w:pStyle w:val="12"/>
        <w:ind w:left="284"/>
      </w:pPr>
    </w:p>
    <w:p w14:paraId="1E777CAC" w14:textId="6E1CACDF" w:rsidR="003D0A0C" w:rsidRPr="00C24758" w:rsidRDefault="003D0A0C" w:rsidP="00275D5D">
      <w:pPr>
        <w:pStyle w:val="12"/>
        <w:numPr>
          <w:ilvl w:val="1"/>
          <w:numId w:val="6"/>
        </w:numPr>
      </w:pPr>
      <w:bookmarkStart w:id="50" w:name="_Hlk503426125"/>
      <w:r w:rsidRPr="00C24758">
        <w:t>Ο Επιλεγείς Συμμετέχων οφείλει να υποβάλει στη ΡΑΕ εξαμηνιαία λεπτομερή έκθεση προόδου σχετικά με την υλοποίηση του έργου του</w:t>
      </w:r>
      <w:bookmarkEnd w:id="50"/>
      <w:r w:rsidRPr="00C24758">
        <w:t>.</w:t>
      </w:r>
    </w:p>
    <w:p w14:paraId="152DB28B" w14:textId="77777777" w:rsidR="00175771" w:rsidRPr="00C24758" w:rsidRDefault="00175771" w:rsidP="00175771">
      <w:pPr>
        <w:pStyle w:val="12"/>
        <w:ind w:left="284"/>
      </w:pPr>
    </w:p>
    <w:p w14:paraId="256AC400" w14:textId="2F0BADF0" w:rsidR="003D0A0C" w:rsidRPr="00C24758" w:rsidRDefault="003D0A0C" w:rsidP="00275D5D">
      <w:pPr>
        <w:pStyle w:val="12"/>
        <w:numPr>
          <w:ilvl w:val="1"/>
          <w:numId w:val="6"/>
        </w:numPr>
      </w:pPr>
      <w:r w:rsidRPr="00C24758">
        <w:t>Η ΡΑΕ παρακολουθεί την υλοποίηση όλων των έργων, που επελέγησαν στο πλαίσιο της Ανταγωνιστικής Διαδικασίας, και δύναται να ζητά την υποβολή συγκεκριμένων στοιχείων από κάθε έναν Επιλεγέντα Συμμετέχοντα, ο οποίος είναι υποχρεωμένος να τα προσκομίζει όποτε του ζητηθούν.</w:t>
      </w:r>
    </w:p>
    <w:p w14:paraId="72C4D672" w14:textId="77777777" w:rsidR="00175771" w:rsidRPr="00C24758" w:rsidRDefault="00175771" w:rsidP="00605B8A">
      <w:pPr>
        <w:pStyle w:val="12"/>
      </w:pPr>
    </w:p>
    <w:p w14:paraId="75FBC7A5" w14:textId="7AC09EC2" w:rsidR="003D0A0C" w:rsidRPr="00C24758" w:rsidRDefault="003D0A0C" w:rsidP="00275D5D">
      <w:pPr>
        <w:pStyle w:val="12"/>
        <w:numPr>
          <w:ilvl w:val="1"/>
          <w:numId w:val="6"/>
        </w:numPr>
      </w:pPr>
      <w:r w:rsidRPr="00C24758">
        <w:t>Σε περίπτωση που ο Επιλεγείς Συμμετέχων δεν καταθέσει την Εγγυητική Επιστολή Καλής Εκτέλεσης, σύμφωνα με τα οριζόμενα στην παράγραφο 11.2.6.2 της Προκήρυξης, η εγκατάστασή του απεντάσσεται από το καθεστώς στήριξης με τη μορφή Λειτουργικής Ενίσχυσης, και η κατατεθείσα Εγγυητική Επιστολή Συμμετοχής του έργου καταπίπτει υπέρ του Υπολογαριασμού Ενισχύσεων του Ειδικού Λογαριασμού ΑΠΕ και ΣΗΘΥΑ του Διασυνδεδεμένου Συστήματος και Δικτύου του Ειδικού Λογαριασμού του άρθρου 143 του ν.</w:t>
      </w:r>
      <w:r w:rsidR="00A7711F">
        <w:t xml:space="preserve"> </w:t>
      </w:r>
      <w:r w:rsidRPr="00C24758">
        <w:t>4001/2011 (ΦΕΚ Α’ 179), σύμφωνα με τα οριζόμενα στην παρ. 10 του άρθρου 131 του ν.</w:t>
      </w:r>
      <w:r w:rsidR="00A7711F">
        <w:t xml:space="preserve"> </w:t>
      </w:r>
      <w:r w:rsidRPr="00C24758">
        <w:t>4495/2017 (ΦΕΚ Α’ 167).</w:t>
      </w:r>
    </w:p>
    <w:p w14:paraId="5396D6A8" w14:textId="77777777" w:rsidR="003D0A0C" w:rsidRPr="00C24758" w:rsidRDefault="003D0A0C" w:rsidP="003D0A0C">
      <w:pPr>
        <w:pStyle w:val="12"/>
        <w:ind w:left="284"/>
      </w:pPr>
    </w:p>
    <w:p w14:paraId="456DE50D" w14:textId="45A0107F" w:rsidR="003D0A0C" w:rsidRPr="00C24758" w:rsidRDefault="003D0A0C" w:rsidP="00275D5D">
      <w:pPr>
        <w:pStyle w:val="2"/>
        <w:numPr>
          <w:ilvl w:val="0"/>
          <w:numId w:val="6"/>
        </w:numPr>
        <w:ind w:left="0"/>
        <w:jc w:val="both"/>
        <w:rPr>
          <w:rStyle w:val="af1"/>
          <w:rFonts w:cs="Times New Roman"/>
          <w:i w:val="0"/>
        </w:rPr>
      </w:pPr>
      <w:bookmarkStart w:id="51" w:name="_Toc108181608"/>
      <w:r w:rsidRPr="00C24758">
        <w:rPr>
          <w:rStyle w:val="af1"/>
          <w:rFonts w:cs="Times New Roman"/>
          <w:i w:val="0"/>
        </w:rPr>
        <w:t>Ρήτρες - Κυρώσεις για την καλή εκτέλεση του έργου</w:t>
      </w:r>
      <w:bookmarkEnd w:id="51"/>
    </w:p>
    <w:p w14:paraId="2FB722C8" w14:textId="141EBC46" w:rsidR="003D0A0C" w:rsidRPr="00C24758" w:rsidRDefault="003D0A0C" w:rsidP="00A54B67">
      <w:pPr>
        <w:pStyle w:val="12"/>
        <w:numPr>
          <w:ilvl w:val="0"/>
          <w:numId w:val="61"/>
        </w:numPr>
        <w:ind w:left="360"/>
      </w:pPr>
      <w:r w:rsidRPr="00C24758">
        <w:t xml:space="preserve">Σε περίπτωση που δεν πραγματοποιηθεί η ενεργοποίηση της σύνδεσης του σταθμού των Επιλεγέντων Συμμετεχόντων </w:t>
      </w:r>
      <w:r w:rsidR="006213FA">
        <w:rPr>
          <w:szCs w:val="22"/>
        </w:rPr>
        <w:t>ή δεν υποβληθεί η</w:t>
      </w:r>
      <w:r w:rsidR="006213FA" w:rsidRPr="009C15EC">
        <w:rPr>
          <w:szCs w:val="22"/>
        </w:rPr>
        <w:t xml:space="preserve"> </w:t>
      </w:r>
      <w:r w:rsidR="006213FA">
        <w:rPr>
          <w:szCs w:val="22"/>
        </w:rPr>
        <w:t>Δ</w:t>
      </w:r>
      <w:r w:rsidR="006213FA" w:rsidRPr="009C15EC">
        <w:rPr>
          <w:szCs w:val="22"/>
        </w:rPr>
        <w:t xml:space="preserve">ήλωση </w:t>
      </w:r>
      <w:r w:rsidR="006213FA">
        <w:rPr>
          <w:szCs w:val="22"/>
        </w:rPr>
        <w:t>Ε</w:t>
      </w:r>
      <w:r w:rsidR="006213FA" w:rsidRPr="009C15EC">
        <w:rPr>
          <w:szCs w:val="22"/>
        </w:rPr>
        <w:t>τοιμότητας του άρθρου 4α του ν. 4414/2016</w:t>
      </w:r>
      <w:r w:rsidR="009A5101" w:rsidRPr="00A54B67">
        <w:rPr>
          <w:szCs w:val="22"/>
        </w:rPr>
        <w:t xml:space="preserve"> </w:t>
      </w:r>
      <w:r w:rsidRPr="00C24758">
        <w:t>εντός της προβλεπόμενης προθεσμίας (Πίνακας 1) ή των τυχόν παρατάσεων αυτής λόγω δικαστικής αναστολής:</w:t>
      </w:r>
    </w:p>
    <w:p w14:paraId="426FC883" w14:textId="4B2DA574" w:rsidR="003D0A0C" w:rsidRPr="00C24758" w:rsidRDefault="009763F8" w:rsidP="000B0A6F">
      <w:pPr>
        <w:pStyle w:val="12"/>
        <w:numPr>
          <w:ilvl w:val="0"/>
          <w:numId w:val="24"/>
        </w:numPr>
      </w:pPr>
      <w:r>
        <w:t>Ο</w:t>
      </w:r>
      <w:r w:rsidR="003D0A0C" w:rsidRPr="00C24758">
        <w:t>ι εν λόγω εγκαταστάσεις ΑΠΕ απεντάσσονται από το καθεστώς στήριξης με τη μορφή Λειτουργικής Ενίσχυσης,</w:t>
      </w:r>
    </w:p>
    <w:p w14:paraId="556C1CC2" w14:textId="31313333" w:rsidR="003D0A0C" w:rsidRPr="00C24758" w:rsidRDefault="00EE71F5" w:rsidP="000B0A6F">
      <w:pPr>
        <w:pStyle w:val="12"/>
        <w:numPr>
          <w:ilvl w:val="0"/>
          <w:numId w:val="24"/>
        </w:numPr>
      </w:pPr>
      <w:r>
        <w:t>Κ</w:t>
      </w:r>
      <w:r w:rsidR="003D0A0C" w:rsidRPr="00C24758">
        <w:t>αταπίπτουν στο σύνολό τους οι Εγγυητικές Επιστολές, που έχουν κατατεθεί για την εξασφάλιση της καλής εκτέλεσης του έργου, υπέρ του Υπολογαριασμού Ενισχύσεων του Ειδικού Λογαριασμού ΑΠΕ και ΣΗΘΥΑ του Διασυνδεδεμένου Συστήματος και Δικτύου του Ειδικού Λογαριασμού του άρθρου 143 του ν. 4001/2011 (Α’ 179), σύμφωνα με τα οριζόμενα της παρούσας Προκήρυξης,</w:t>
      </w:r>
    </w:p>
    <w:p w14:paraId="4B7C3166" w14:textId="4786001F" w:rsidR="007D70C3" w:rsidRPr="00C24758" w:rsidRDefault="00EE71F5" w:rsidP="007D70C3">
      <w:pPr>
        <w:pStyle w:val="12"/>
        <w:numPr>
          <w:ilvl w:val="0"/>
          <w:numId w:val="24"/>
        </w:numPr>
        <w:ind w:left="990"/>
      </w:pPr>
      <w:r>
        <w:t>Ε</w:t>
      </w:r>
      <w:r w:rsidR="003D0A0C" w:rsidRPr="00C24758">
        <w:t>κκινούν οι διαδικασίες εξέτασης των λόγων καθυστέρησης, προκειμένου</w:t>
      </w:r>
      <w:r w:rsidR="00FE56D3" w:rsidRPr="00C24758">
        <w:t xml:space="preserve"> για την ανάκληση</w:t>
      </w:r>
      <w:r w:rsidR="009C1066" w:rsidRPr="00C24758">
        <w:t xml:space="preserve"> της Βεβαίωσης Παραγωγού</w:t>
      </w:r>
      <w:r w:rsidR="00CA38A7" w:rsidRPr="00C24758">
        <w:t xml:space="preserve"> </w:t>
      </w:r>
      <w:r w:rsidR="006B1FE7" w:rsidRPr="00C24758">
        <w:t>ή</w:t>
      </w:r>
      <w:r w:rsidR="00FE56D3" w:rsidRPr="00C24758">
        <w:t xml:space="preserve"> της </w:t>
      </w:r>
      <w:r w:rsidR="00065205" w:rsidRPr="00C24758">
        <w:t>Ά</w:t>
      </w:r>
      <w:r w:rsidR="00FE56D3" w:rsidRPr="00C24758">
        <w:t xml:space="preserve">δειας </w:t>
      </w:r>
      <w:r w:rsidR="00065205" w:rsidRPr="00C24758">
        <w:t>Π</w:t>
      </w:r>
      <w:r w:rsidR="00FE56D3" w:rsidRPr="00C24758">
        <w:t xml:space="preserve">αραγωγής, σύμφωνα με τα σχετικώς οριζόμενα </w:t>
      </w:r>
      <w:r w:rsidR="000615D4" w:rsidRPr="00C24758">
        <w:t>στον</w:t>
      </w:r>
      <w:r w:rsidR="00FE56D3" w:rsidRPr="00C24758">
        <w:t xml:space="preserve"> Κανονισμ</w:t>
      </w:r>
      <w:r w:rsidR="000615D4" w:rsidRPr="00C24758">
        <w:t>ό</w:t>
      </w:r>
      <w:r w:rsidR="00FE56D3" w:rsidRPr="00C24758">
        <w:t xml:space="preserve"> </w:t>
      </w:r>
      <w:r w:rsidR="00CA38A7" w:rsidRPr="00C24758">
        <w:t xml:space="preserve">Βεβαιώσεων Παραγωγού Ηλεκτρικής Ενέργειας από ΑΠΕ και ΣΗΘΥΑ και Βεβαιώσεων Παραγωγού Ηλεκτρικής Ενέργειας Ειδικών Έργων από ΑΠΕ και ΣΗΘΥΑ </w:t>
      </w:r>
      <w:r w:rsidR="00FE56D3" w:rsidRPr="00C24758">
        <w:t>(</w:t>
      </w:r>
      <w:r w:rsidR="00CA38A7" w:rsidRPr="00C24758">
        <w:t>υπ’ αριθμ. ΥΠΕΝ/ΔΑΠΕΕΚ/114746/4230/30.11.2020 Υπουργική Απόφαση</w:t>
      </w:r>
      <w:r w:rsidR="00FE56D3" w:rsidRPr="00C24758">
        <w:t xml:space="preserve">), </w:t>
      </w:r>
      <w:r w:rsidR="009C1066" w:rsidRPr="00C24758">
        <w:t xml:space="preserve">καθώς και </w:t>
      </w:r>
      <w:r w:rsidR="003D0A0C" w:rsidRPr="00C24758">
        <w:t>για τη λύση της Σύμβασης Σύνδεσης ή/και παύση της Οριστικής Προσφοράς Σύνδεσης</w:t>
      </w:r>
      <w:r w:rsidR="00FE56D3" w:rsidRPr="00C24758">
        <w:t xml:space="preserve"> για τις φωτοβολταϊκές εγκαταστάσεις </w:t>
      </w:r>
      <w:r w:rsidR="004C5A57" w:rsidRPr="00C24758">
        <w:t xml:space="preserve">μέγιστης </w:t>
      </w:r>
      <w:r w:rsidR="00FE56D3" w:rsidRPr="00C24758">
        <w:t xml:space="preserve">ισχύος </w:t>
      </w:r>
      <w:r w:rsidR="0015022E" w:rsidRPr="00C24758">
        <w:rPr>
          <w:lang w:val="en-US"/>
        </w:rPr>
        <w:t>P</w:t>
      </w:r>
      <w:r w:rsidR="0015022E" w:rsidRPr="00C24758">
        <w:rPr>
          <w:vertAlign w:val="subscript"/>
          <w:lang w:val="en-US"/>
        </w:rPr>
        <w:t>PV</w:t>
      </w:r>
      <w:r w:rsidR="0015022E" w:rsidRPr="00C24758">
        <w:t xml:space="preserve"> </w:t>
      </w:r>
      <w:r w:rsidR="00FE56D3" w:rsidRPr="00C24758">
        <w:t xml:space="preserve">&lt; 1 </w:t>
      </w:r>
      <w:r w:rsidR="00FE56D3" w:rsidRPr="00C24758">
        <w:rPr>
          <w:lang w:val="en-US"/>
        </w:rPr>
        <w:t>MW</w:t>
      </w:r>
      <w:r w:rsidR="003D0A0C" w:rsidRPr="00C24758">
        <w:t>.</w:t>
      </w:r>
    </w:p>
    <w:p w14:paraId="71F50714" w14:textId="4780F40E" w:rsidR="004F7C88" w:rsidRDefault="00C46A81" w:rsidP="000346A3">
      <w:pPr>
        <w:pStyle w:val="12"/>
        <w:numPr>
          <w:ilvl w:val="0"/>
          <w:numId w:val="61"/>
        </w:numPr>
        <w:ind w:left="360"/>
      </w:pPr>
      <w:r>
        <w:t>Σε περίπτωση που</w:t>
      </w:r>
      <w:r w:rsidR="00A10495">
        <w:t xml:space="preserve"> Επιλεγ</w:t>
      </w:r>
      <w:r w:rsidR="00EE71F5">
        <w:t>έντες</w:t>
      </w:r>
      <w:r w:rsidR="00A14659">
        <w:t xml:space="preserve"> Συμμετέχ</w:t>
      </w:r>
      <w:r w:rsidR="00EE71F5">
        <w:t>οντες</w:t>
      </w:r>
      <w:r>
        <w:t xml:space="preserve"> δεν προβ</w:t>
      </w:r>
      <w:r w:rsidR="00EE71F5">
        <w:t>ούν</w:t>
      </w:r>
      <w:r w:rsidR="0003778F">
        <w:t xml:space="preserve"> σε σύναψη</w:t>
      </w:r>
      <w:r w:rsidR="00A10495">
        <w:t xml:space="preserve"> Σύμβαση</w:t>
      </w:r>
      <w:r w:rsidR="0003778F">
        <w:t>ς</w:t>
      </w:r>
      <w:r w:rsidR="00A10495">
        <w:t xml:space="preserve"> Λειτουργικής Ενίσχυσης, εντός τεσσάρων (4) μηνών από την έκδοση της απόφασης της Ρυθμιστικής Αρχής Ενέργειας, </w:t>
      </w:r>
      <w:r w:rsidR="00CC3C8B">
        <w:t>επί των οριστικών</w:t>
      </w:r>
      <w:r w:rsidR="00A10495">
        <w:t xml:space="preserve"> αποτελ</w:t>
      </w:r>
      <w:r w:rsidR="00CC3C8B">
        <w:t>εσμάτων</w:t>
      </w:r>
      <w:r w:rsidR="00A10495">
        <w:t xml:space="preserve"> της ανταγωνιστικής διαδικασίας</w:t>
      </w:r>
      <w:r w:rsidR="00131F44" w:rsidRPr="00A54B67">
        <w:t>:</w:t>
      </w:r>
    </w:p>
    <w:p w14:paraId="79298E40" w14:textId="3E33AEC4" w:rsidR="00131F44" w:rsidRPr="00C24758" w:rsidRDefault="00EE71F5" w:rsidP="00A54B67">
      <w:pPr>
        <w:pStyle w:val="12"/>
        <w:numPr>
          <w:ilvl w:val="0"/>
          <w:numId w:val="63"/>
        </w:numPr>
      </w:pPr>
      <w:r>
        <w:t>Οι</w:t>
      </w:r>
      <w:r w:rsidR="00131F44" w:rsidRPr="00C24758">
        <w:t xml:space="preserve"> εν λόγω εγκα</w:t>
      </w:r>
      <w:r w:rsidR="00131F44">
        <w:t>τάστασ</w:t>
      </w:r>
      <w:r w:rsidR="0057788A">
        <w:t>εις</w:t>
      </w:r>
      <w:r w:rsidR="00131F44" w:rsidRPr="00C24758">
        <w:t xml:space="preserve"> ΑΠΕ απεντάσσ</w:t>
      </w:r>
      <w:r w:rsidR="005807A9">
        <w:t>ον</w:t>
      </w:r>
      <w:r w:rsidR="00131F44" w:rsidRPr="00C24758">
        <w:t>ται από το καθεστώς στήριξης με τη μορφή Λειτουργικής Ενίσχυσης,</w:t>
      </w:r>
    </w:p>
    <w:p w14:paraId="599C0667" w14:textId="77777777" w:rsidR="00814F21" w:rsidRDefault="00A10495" w:rsidP="00A54B67">
      <w:pPr>
        <w:pStyle w:val="12"/>
        <w:numPr>
          <w:ilvl w:val="0"/>
          <w:numId w:val="63"/>
        </w:numPr>
        <w:spacing w:line="276" w:lineRule="auto"/>
      </w:pPr>
      <w:r>
        <w:t>καταπίπτ</w:t>
      </w:r>
      <w:r w:rsidR="000346A3">
        <w:t>ει</w:t>
      </w:r>
      <w:r>
        <w:t xml:space="preserve"> </w:t>
      </w:r>
      <w:r w:rsidR="000346A3">
        <w:t>η</w:t>
      </w:r>
      <w:r>
        <w:t xml:space="preserve"> </w:t>
      </w:r>
      <w:r w:rsidR="000346A3">
        <w:t>Ε</w:t>
      </w:r>
      <w:r>
        <w:t>γγυητικ</w:t>
      </w:r>
      <w:r w:rsidR="000346A3">
        <w:t>ή</w:t>
      </w:r>
      <w:r>
        <w:t xml:space="preserve"> </w:t>
      </w:r>
      <w:r w:rsidR="000346A3">
        <w:t>Ε</w:t>
      </w:r>
      <w:r>
        <w:t>πιστολ</w:t>
      </w:r>
      <w:r w:rsidR="000346A3">
        <w:t>ή Καλής Εκτέλεσης</w:t>
      </w:r>
      <w:r w:rsidR="008A1FC2">
        <w:t xml:space="preserve">. </w:t>
      </w:r>
    </w:p>
    <w:p w14:paraId="37928CBA" w14:textId="098E4CDA" w:rsidR="00D40E38" w:rsidRDefault="008A1FC2" w:rsidP="00A54B67">
      <w:pPr>
        <w:pStyle w:val="12"/>
        <w:spacing w:line="276" w:lineRule="auto"/>
        <w:ind w:left="1004"/>
      </w:pPr>
      <w:r>
        <w:lastRenderedPageBreak/>
        <w:t>Σ’ αυτήν την περίπτωση</w:t>
      </w:r>
      <w:r w:rsidR="00814F21">
        <w:t>, επι</w:t>
      </w:r>
      <w:r w:rsidR="00A10495">
        <w:t xml:space="preserve">λέγεται για ένταξη σε καθεστώς </w:t>
      </w:r>
      <w:r w:rsidR="005807A9">
        <w:t>Λ</w:t>
      </w:r>
      <w:r w:rsidR="00A10495">
        <w:t xml:space="preserve">ειτουργικής </w:t>
      </w:r>
      <w:r w:rsidR="005807A9">
        <w:t>Ε</w:t>
      </w:r>
      <w:r w:rsidR="00A10495">
        <w:t>νίσχυσης, ο επόμενος</w:t>
      </w:r>
      <w:r w:rsidR="00814F21" w:rsidRPr="00814F21">
        <w:t xml:space="preserve"> </w:t>
      </w:r>
      <w:r w:rsidR="00814F21">
        <w:t>σταθμός</w:t>
      </w:r>
      <w:r w:rsidR="00A10495">
        <w:t xml:space="preserve"> στη σειρά μειοδοτικής κατάταξης της </w:t>
      </w:r>
      <w:r w:rsidR="00814F21">
        <w:t>Α</w:t>
      </w:r>
      <w:r w:rsidR="00A10495">
        <w:t xml:space="preserve">νταγωνιστικής </w:t>
      </w:r>
      <w:r w:rsidR="00814F21">
        <w:t>Δ</w:t>
      </w:r>
      <w:r w:rsidR="00A10495">
        <w:t>ιαδικασίας.</w:t>
      </w:r>
    </w:p>
    <w:p w14:paraId="79A580D5" w14:textId="77777777" w:rsidR="00282126" w:rsidRDefault="00282126" w:rsidP="00A54B67">
      <w:pPr>
        <w:pStyle w:val="12"/>
        <w:spacing w:line="276" w:lineRule="auto"/>
        <w:ind w:left="1004"/>
      </w:pPr>
    </w:p>
    <w:p w14:paraId="091B2B73" w14:textId="70C39703" w:rsidR="003D0A0C" w:rsidRPr="00C24758" w:rsidRDefault="003D0A0C" w:rsidP="00275D5D">
      <w:pPr>
        <w:pStyle w:val="2"/>
        <w:numPr>
          <w:ilvl w:val="0"/>
          <w:numId w:val="6"/>
        </w:numPr>
        <w:ind w:left="0"/>
        <w:jc w:val="both"/>
        <w:rPr>
          <w:rStyle w:val="af1"/>
          <w:rFonts w:cs="Times New Roman"/>
          <w:i w:val="0"/>
        </w:rPr>
      </w:pPr>
      <w:bookmarkStart w:id="52" w:name="_Toc108013648"/>
      <w:bookmarkStart w:id="53" w:name="_Toc108181609"/>
      <w:bookmarkEnd w:id="52"/>
      <w:r w:rsidRPr="00C24758">
        <w:rPr>
          <w:rStyle w:val="af1"/>
          <w:rFonts w:cs="Times New Roman"/>
          <w:i w:val="0"/>
        </w:rPr>
        <w:t xml:space="preserve">Ματαίωση – Αναβολή της </w:t>
      </w:r>
      <w:r w:rsidR="00065205" w:rsidRPr="00C24758">
        <w:rPr>
          <w:rStyle w:val="af1"/>
          <w:rFonts w:cs="Times New Roman"/>
          <w:i w:val="0"/>
        </w:rPr>
        <w:t>Αντ</w:t>
      </w:r>
      <w:r w:rsidRPr="00C24758">
        <w:rPr>
          <w:rStyle w:val="af1"/>
          <w:rFonts w:cs="Times New Roman"/>
          <w:i w:val="0"/>
        </w:rPr>
        <w:t>αγωνιστικής Διαδικασίας</w:t>
      </w:r>
      <w:bookmarkEnd w:id="53"/>
    </w:p>
    <w:p w14:paraId="45B0285F" w14:textId="642C36AA" w:rsidR="003D0A0C" w:rsidRPr="00C24758" w:rsidRDefault="003D0A0C" w:rsidP="00275D5D">
      <w:pPr>
        <w:pStyle w:val="12"/>
        <w:numPr>
          <w:ilvl w:val="1"/>
          <w:numId w:val="6"/>
        </w:numPr>
      </w:pPr>
      <w:bookmarkStart w:id="54" w:name="_Hlk11400395"/>
      <w:r w:rsidRPr="00C24758">
        <w:t>Η ΡΑΕ δύναται να ματαιώνει ή να αναβάλει την Ανταγωνιστική Διαδικασία</w:t>
      </w:r>
      <w:r w:rsidR="00FE56D3" w:rsidRPr="00C24758">
        <w:t xml:space="preserve"> σε οποιοδήποτε στάδιο</w:t>
      </w:r>
      <w:r w:rsidRPr="00C24758">
        <w:t xml:space="preserve"> με ειδικά αιτιολογημένη απόφαση:</w:t>
      </w:r>
    </w:p>
    <w:p w14:paraId="553DFB20" w14:textId="7EF4E068" w:rsidR="003D0A0C" w:rsidRPr="00C24758" w:rsidRDefault="003D0A0C" w:rsidP="000B0A6F">
      <w:pPr>
        <w:pStyle w:val="12"/>
        <w:numPr>
          <w:ilvl w:val="0"/>
          <w:numId w:val="25"/>
        </w:numPr>
      </w:pPr>
      <w:r w:rsidRPr="00C24758">
        <w:t>για ειδικούς λόγους δημοσίου συμφέροντος ή ανωτέρας βίας</w:t>
      </w:r>
      <w:r w:rsidR="00172B87" w:rsidRPr="00C24758">
        <w:t xml:space="preserve"> ή παραβίασης των κανόνων του δικαίου του ανταγωνισμού</w:t>
      </w:r>
      <w:r w:rsidRPr="00C24758">
        <w:t>,</w:t>
      </w:r>
    </w:p>
    <w:p w14:paraId="66526813" w14:textId="77777777" w:rsidR="003D0A0C" w:rsidRPr="00C24758" w:rsidRDefault="003D0A0C" w:rsidP="000B0A6F">
      <w:pPr>
        <w:pStyle w:val="12"/>
        <w:numPr>
          <w:ilvl w:val="0"/>
          <w:numId w:val="25"/>
        </w:numPr>
      </w:pPr>
      <w:r w:rsidRPr="00C24758">
        <w:t>αν διαπιστωθούν σφάλματα ή παραλείψεις σε οποιοδήποτε στάδιο της διαδικασίας, που καθιστούν επισφαλή τη συνέχισή της,</w:t>
      </w:r>
    </w:p>
    <w:p w14:paraId="31A01759" w14:textId="0BAF2A13" w:rsidR="003D0A0C" w:rsidRPr="00C24758" w:rsidRDefault="003D0A0C" w:rsidP="000B0A6F">
      <w:pPr>
        <w:pStyle w:val="12"/>
        <w:numPr>
          <w:ilvl w:val="0"/>
          <w:numId w:val="25"/>
        </w:numPr>
      </w:pPr>
      <w:r w:rsidRPr="00C24758">
        <w:t>στην περίπτωση που η διαδικασία απέβη άγονη, είτε λόγω μη υποβολής αιτήσεων συμμετοχής</w:t>
      </w:r>
      <w:r w:rsidR="00082530" w:rsidRPr="00C24758">
        <w:t>, είτε</w:t>
      </w:r>
      <w:r w:rsidR="00E20F9E" w:rsidRPr="00C24758">
        <w:t xml:space="preserve"> </w:t>
      </w:r>
      <w:r w:rsidR="00082530" w:rsidRPr="00C24758">
        <w:t xml:space="preserve">λόγω </w:t>
      </w:r>
      <w:r w:rsidRPr="00C24758">
        <w:t xml:space="preserve">αποκλεισμού κατά το Στάδιο </w:t>
      </w:r>
      <w:r w:rsidR="00172B87" w:rsidRPr="00C24758">
        <w:t xml:space="preserve">Α’ </w:t>
      </w:r>
      <w:r w:rsidRPr="00C24758">
        <w:t>όλων των Συμμετεχόντων.</w:t>
      </w:r>
      <w:bookmarkEnd w:id="54"/>
    </w:p>
    <w:p w14:paraId="62E7117B" w14:textId="0A311417" w:rsidR="0049654B" w:rsidRPr="00C24758" w:rsidRDefault="0049654B" w:rsidP="000B3653">
      <w:pPr>
        <w:pStyle w:val="a7"/>
        <w:numPr>
          <w:ilvl w:val="0"/>
          <w:numId w:val="25"/>
        </w:numPr>
        <w:jc w:val="both"/>
      </w:pPr>
      <w:r w:rsidRPr="00C24758">
        <w:rPr>
          <w:rFonts w:ascii="Times New Roman" w:hAnsi="Times New Roman" w:cs="Times New Roman"/>
          <w:color w:val="000000"/>
          <w:szCs w:val="24"/>
          <w:lang w:eastAsia="el-GR"/>
        </w:rPr>
        <w:t>Στην περίπτωση που δεν πληρούται η προϋπόθεση συμμετοχής στην Ανταγωνιστική Διαδικασία τουλάχιστον τριών (3) σταθμών κάθε τεχνολογίας, οι οποίοι δεν ανήκουν στον ίδιο Συμμετέχοντα (Κανόνας ελάχιστου αριθμού σταθμών κάθε τεχνολογίας ανά Συμμετέχοντα της παρ. 10.1.4 της Προκήρυξης). Ειδικότερα, η εν λόγω προϋπόθεση επιφέρει τη ματαίωση της Ανταγωνιστικής Διαδικασίας σε περίπτωση που δεν πληρούται και για τις δύο τεχνολογίες (αιολικών και φωτοβολταϊκών σταθμών). Εφόσον, η προϋπόθεση δεν πληρούται για μία μόνο τεχνολογία, τότε δεν δημοπρατείται ισχύς για την τεχνολογία αυτή και η Ανταγωνιστική Διαδικασία διεξάγεται χωρίς την εφαρμογή του τεχνολογικού συντελεστή, δηλαδή η αναλογούσα στην τεχνολογία αυτή ισχύς δύναται να μεταφερθεί στην έτερη τεχνολογία για την οποία πληρούται η εν λόγω προϋπόθεση.</w:t>
      </w:r>
    </w:p>
    <w:p w14:paraId="63513F75" w14:textId="77777777" w:rsidR="00FE56D3" w:rsidRPr="00C24758" w:rsidRDefault="00FE56D3" w:rsidP="00175771">
      <w:pPr>
        <w:pStyle w:val="12"/>
      </w:pPr>
    </w:p>
    <w:p w14:paraId="7BA08764" w14:textId="113C1E30" w:rsidR="003D0A0C" w:rsidRPr="00C24758" w:rsidRDefault="00FE56D3" w:rsidP="00275D5D">
      <w:pPr>
        <w:pStyle w:val="12"/>
        <w:numPr>
          <w:ilvl w:val="1"/>
          <w:numId w:val="6"/>
        </w:numPr>
      </w:pPr>
      <w:bookmarkStart w:id="55" w:name="_Hlk2684190"/>
      <w:bookmarkStart w:id="56" w:name="_Hlk11400553"/>
      <w:r w:rsidRPr="00C24758">
        <w:t xml:space="preserve">Σε περίπτωση που η </w:t>
      </w:r>
      <w:r w:rsidR="006B49AB" w:rsidRPr="00C24758">
        <w:t>Α</w:t>
      </w:r>
      <w:r w:rsidRPr="00C24758">
        <w:t xml:space="preserve">νταγωνιστική </w:t>
      </w:r>
      <w:r w:rsidR="006B49AB" w:rsidRPr="00C24758">
        <w:t>Δ</w:t>
      </w:r>
      <w:r w:rsidRPr="00C24758">
        <w:t xml:space="preserve">ιαδικασία ματαιωθεί ή κηρυχθεί άγονη, </w:t>
      </w:r>
      <w:bookmarkEnd w:id="55"/>
      <w:r w:rsidR="003D0A0C" w:rsidRPr="00C24758">
        <w:t xml:space="preserve">τότε επιστρέφονται το Τέλος Συμμετοχής και η Εγγυητική Επιστολή Συμμετοχής, που προβλέπονται στον Πίνακα 1 σε κάθε έναν Συμμετέχοντα. </w:t>
      </w:r>
    </w:p>
    <w:p w14:paraId="58771385" w14:textId="77777777" w:rsidR="003D0A0C" w:rsidRPr="00C24758" w:rsidRDefault="003D0A0C" w:rsidP="00175771">
      <w:pPr>
        <w:pStyle w:val="12"/>
      </w:pPr>
    </w:p>
    <w:p w14:paraId="6B34A975" w14:textId="6562F0D7" w:rsidR="003D0A0C" w:rsidRPr="00C24758" w:rsidRDefault="003D0A0C" w:rsidP="00275D5D">
      <w:pPr>
        <w:pStyle w:val="12"/>
        <w:numPr>
          <w:ilvl w:val="1"/>
          <w:numId w:val="6"/>
        </w:numPr>
      </w:pPr>
      <w:r w:rsidRPr="00C24758">
        <w:t xml:space="preserve">Σε περίπτωση που αναβληθεί η ανταγωνιστική διαδικασία, τότε δεν επιστρέφονται το Τέλος Συμμετοχής και η Εγγυητική Επιστολή Συμμετοχής, </w:t>
      </w:r>
      <w:r w:rsidR="00630D11" w:rsidRPr="00C24758">
        <w:t>με την επιφύλαξη της παρ. 11.2.6.3</w:t>
      </w:r>
      <w:r w:rsidRPr="00C24758">
        <w:t>, και προσδιορίζεται νέα ημερομηνία διενέργειας.</w:t>
      </w:r>
      <w:bookmarkEnd w:id="56"/>
    </w:p>
    <w:p w14:paraId="5E55ED08" w14:textId="77777777" w:rsidR="003D0A0C" w:rsidRPr="00C24758" w:rsidRDefault="003D0A0C" w:rsidP="003D0A0C">
      <w:pPr>
        <w:pStyle w:val="12"/>
        <w:ind w:left="284"/>
      </w:pPr>
    </w:p>
    <w:p w14:paraId="21732BBE" w14:textId="68AFD507" w:rsidR="003D0A0C" w:rsidRPr="00C24758" w:rsidRDefault="003D0A0C" w:rsidP="00275D5D">
      <w:pPr>
        <w:pStyle w:val="2"/>
        <w:numPr>
          <w:ilvl w:val="0"/>
          <w:numId w:val="6"/>
        </w:numPr>
        <w:ind w:left="0"/>
        <w:jc w:val="both"/>
        <w:rPr>
          <w:rStyle w:val="af1"/>
          <w:rFonts w:cs="Times New Roman"/>
          <w:i w:val="0"/>
        </w:rPr>
      </w:pPr>
      <w:bookmarkStart w:id="57" w:name="_Toc108181610"/>
      <w:r w:rsidRPr="00C24758">
        <w:rPr>
          <w:rStyle w:val="af1"/>
          <w:rFonts w:cs="Times New Roman"/>
          <w:i w:val="0"/>
        </w:rPr>
        <w:t>Δημοσίευση της Προκήρυξης</w:t>
      </w:r>
      <w:bookmarkEnd w:id="57"/>
    </w:p>
    <w:p w14:paraId="5A61D7B6" w14:textId="1857516D" w:rsidR="003D0A0C" w:rsidRPr="00C24758" w:rsidRDefault="003D0A0C" w:rsidP="00175771">
      <w:pPr>
        <w:pStyle w:val="12"/>
      </w:pPr>
      <w:r w:rsidRPr="00C24758">
        <w:t xml:space="preserve">Η παρούσα Προκήρυξη θα αναρτηθεί </w:t>
      </w:r>
      <w:r w:rsidR="00696408" w:rsidRPr="00C24758">
        <w:t>σ</w:t>
      </w:r>
      <w:r w:rsidRPr="00C24758">
        <w:t>την ιστοσελίδα της ΡΑΕ και θα δημοσιευτεί στην Εφημερίδα της Κυβέρνησης και στη Διαύγεια.</w:t>
      </w:r>
    </w:p>
    <w:p w14:paraId="6601DECA" w14:textId="5D4C588C" w:rsidR="00175771" w:rsidRDefault="00175771" w:rsidP="003D0A0C">
      <w:pPr>
        <w:pStyle w:val="12"/>
        <w:ind w:left="284"/>
        <w:jc w:val="right"/>
        <w:rPr>
          <w:b/>
        </w:rPr>
      </w:pPr>
    </w:p>
    <w:p w14:paraId="54EDE5B9" w14:textId="2FD7B6D2" w:rsidR="00282126" w:rsidRDefault="00282126" w:rsidP="003D0A0C">
      <w:pPr>
        <w:pStyle w:val="12"/>
        <w:ind w:left="284"/>
        <w:jc w:val="right"/>
        <w:rPr>
          <w:b/>
        </w:rPr>
      </w:pPr>
    </w:p>
    <w:p w14:paraId="018D6F15" w14:textId="29EB3579" w:rsidR="00282126" w:rsidRDefault="00282126" w:rsidP="003D0A0C">
      <w:pPr>
        <w:pStyle w:val="12"/>
        <w:ind w:left="284"/>
        <w:jc w:val="right"/>
        <w:rPr>
          <w:b/>
        </w:rPr>
      </w:pPr>
    </w:p>
    <w:p w14:paraId="3F6F2951" w14:textId="2690DCE9" w:rsidR="00282126" w:rsidRDefault="00282126" w:rsidP="003D0A0C">
      <w:pPr>
        <w:pStyle w:val="12"/>
        <w:ind w:left="284"/>
        <w:jc w:val="right"/>
        <w:rPr>
          <w:b/>
        </w:rPr>
      </w:pPr>
    </w:p>
    <w:p w14:paraId="1E779596" w14:textId="77777777" w:rsidR="00282126" w:rsidRPr="006B3133" w:rsidRDefault="00282126" w:rsidP="003D0A0C">
      <w:pPr>
        <w:pStyle w:val="12"/>
        <w:ind w:left="284"/>
        <w:jc w:val="right"/>
        <w:rPr>
          <w:b/>
        </w:rPr>
      </w:pPr>
    </w:p>
    <w:p w14:paraId="0B374F64" w14:textId="5E3AFE94" w:rsidR="006B1FE7" w:rsidRPr="00C24758" w:rsidRDefault="003D0A0C" w:rsidP="00AD58A3">
      <w:pPr>
        <w:pStyle w:val="12"/>
        <w:ind w:left="284"/>
        <w:jc w:val="right"/>
        <w:rPr>
          <w:lang w:val="en-US"/>
        </w:rPr>
      </w:pPr>
      <w:r w:rsidRPr="00C24758">
        <w:rPr>
          <w:b/>
        </w:rPr>
        <w:t xml:space="preserve">Αθήνα, </w:t>
      </w:r>
      <w:r w:rsidR="00036104">
        <w:rPr>
          <w:b/>
        </w:rPr>
        <w:t>07</w:t>
      </w:r>
      <w:r w:rsidR="001448C9" w:rsidRPr="00C24758">
        <w:rPr>
          <w:b/>
        </w:rPr>
        <w:t>/07/</w:t>
      </w:r>
      <w:r w:rsidR="006B1FE7" w:rsidRPr="00C24758">
        <w:rPr>
          <w:b/>
          <w:lang w:val="en-US"/>
        </w:rPr>
        <w:t>202</w:t>
      </w:r>
      <w:r w:rsidR="001448C9" w:rsidRPr="00C24758">
        <w:rPr>
          <w:b/>
        </w:rPr>
        <w:t>2</w:t>
      </w:r>
    </w:p>
    <w:p w14:paraId="231FBF97" w14:textId="1405CA71" w:rsidR="006B1FE7" w:rsidRPr="00C24758" w:rsidRDefault="006B1FE7" w:rsidP="00AD58A3">
      <w:pPr>
        <w:pStyle w:val="12"/>
        <w:ind w:left="284"/>
        <w:jc w:val="right"/>
        <w:rPr>
          <w:lang w:val="en-US"/>
        </w:rPr>
      </w:pPr>
    </w:p>
    <w:p w14:paraId="3D340893" w14:textId="1039B9BC" w:rsidR="006B1FE7" w:rsidRPr="00C24758" w:rsidRDefault="006B1FE7" w:rsidP="00AD58A3">
      <w:pPr>
        <w:pStyle w:val="12"/>
        <w:ind w:left="284"/>
        <w:jc w:val="right"/>
        <w:rPr>
          <w:lang w:val="en-US"/>
        </w:rPr>
      </w:pPr>
    </w:p>
    <w:p w14:paraId="11971BF8" w14:textId="6D18B52F" w:rsidR="006B1FE7" w:rsidRPr="00C24758" w:rsidRDefault="006B1FE7" w:rsidP="00AD58A3">
      <w:pPr>
        <w:pStyle w:val="12"/>
        <w:ind w:left="284"/>
        <w:jc w:val="right"/>
        <w:rPr>
          <w:lang w:val="en-US"/>
        </w:rPr>
      </w:pPr>
    </w:p>
    <w:p w14:paraId="49CACBF5" w14:textId="77777777" w:rsidR="00F62A6F" w:rsidRPr="00C24758" w:rsidRDefault="00F62A6F">
      <w:pPr>
        <w:rPr>
          <w:rFonts w:ascii="Times New Roman" w:hAnsi="Times New Roman" w:cs="Times New Roman"/>
          <w:b/>
          <w:color w:val="000000"/>
          <w:szCs w:val="24"/>
          <w:u w:val="single"/>
          <w:lang w:eastAsia="el-GR"/>
        </w:rPr>
      </w:pPr>
      <w:bookmarkStart w:id="58" w:name="_Toc523131336"/>
      <w:r w:rsidRPr="00C24758">
        <w:rPr>
          <w:b/>
          <w:u w:val="single"/>
        </w:rPr>
        <w:br w:type="page"/>
      </w:r>
    </w:p>
    <w:p w14:paraId="656E8FD2" w14:textId="1BB6AAFF" w:rsidR="006B1FE7" w:rsidRPr="00B537FD" w:rsidRDefault="006B1FE7" w:rsidP="006B1FE7">
      <w:pPr>
        <w:pStyle w:val="12"/>
        <w:ind w:left="284"/>
        <w:jc w:val="center"/>
        <w:rPr>
          <w:b/>
          <w:u w:val="single"/>
          <w:lang w:val="en-GB"/>
        </w:rPr>
      </w:pPr>
      <w:r w:rsidRPr="00C24758">
        <w:rPr>
          <w:b/>
          <w:u w:val="single"/>
        </w:rPr>
        <w:lastRenderedPageBreak/>
        <w:t>ΠΑΡΑΡΤΗΜΑΤΑ</w:t>
      </w:r>
      <w:bookmarkEnd w:id="58"/>
    </w:p>
    <w:p w14:paraId="67EBBFD6" w14:textId="77777777" w:rsidR="006B1FE7" w:rsidRPr="00A65321" w:rsidRDefault="006B1FE7" w:rsidP="00AD58A3">
      <w:pPr>
        <w:pStyle w:val="12"/>
        <w:ind w:left="284"/>
        <w:jc w:val="right"/>
        <w:rPr>
          <w:lang w:val="en-US"/>
        </w:rPr>
      </w:pPr>
    </w:p>
    <w:sectPr w:rsidR="006B1FE7" w:rsidRPr="00A65321" w:rsidSect="004A42A6">
      <w:headerReference w:type="default" r:id="rId12"/>
      <w:footerReference w:type="default" r:id="rId13"/>
      <w:headerReference w:type="first" r:id="rId14"/>
      <w:footerReference w:type="first" r:id="rId15"/>
      <w:pgSz w:w="11906" w:h="16838"/>
      <w:pgMar w:top="1440" w:right="1800" w:bottom="1440" w:left="1800" w:header="708" w:footer="708" w:gutter="0"/>
      <w:pgNumType w:chapStyle="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E78D9" w14:textId="77777777" w:rsidR="00BA62E6" w:rsidRDefault="00BA62E6" w:rsidP="004A42A6">
      <w:pPr>
        <w:spacing w:after="0" w:line="240" w:lineRule="auto"/>
      </w:pPr>
      <w:r>
        <w:separator/>
      </w:r>
    </w:p>
  </w:endnote>
  <w:endnote w:type="continuationSeparator" w:id="0">
    <w:p w14:paraId="226EECE7" w14:textId="77777777" w:rsidR="00BA62E6" w:rsidRDefault="00BA62E6" w:rsidP="004A4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179349"/>
      <w:docPartObj>
        <w:docPartGallery w:val="Page Numbers (Bottom of Page)"/>
        <w:docPartUnique/>
      </w:docPartObj>
    </w:sdtPr>
    <w:sdtEndPr/>
    <w:sdtContent>
      <w:p w14:paraId="7A02B70E" w14:textId="5A62B6A0" w:rsidR="009D7380" w:rsidRDefault="009D7380">
        <w:pPr>
          <w:pStyle w:val="a5"/>
          <w:jc w:val="right"/>
        </w:pPr>
        <w:r w:rsidRPr="004A42A6">
          <w:rPr>
            <w:rFonts w:ascii="Times New Roman" w:hAnsi="Times New Roman" w:cs="Times New Roman"/>
          </w:rPr>
          <w:fldChar w:fldCharType="begin"/>
        </w:r>
        <w:r w:rsidRPr="004A42A6">
          <w:rPr>
            <w:rFonts w:ascii="Times New Roman" w:hAnsi="Times New Roman" w:cs="Times New Roman"/>
          </w:rPr>
          <w:instrText>PAGE   \* MERGEFORMAT</w:instrText>
        </w:r>
        <w:r w:rsidRPr="004A42A6">
          <w:rPr>
            <w:rFonts w:ascii="Times New Roman" w:hAnsi="Times New Roman" w:cs="Times New Roman"/>
          </w:rPr>
          <w:fldChar w:fldCharType="separate"/>
        </w:r>
        <w:r w:rsidR="00B304ED">
          <w:rPr>
            <w:rFonts w:ascii="Times New Roman" w:hAnsi="Times New Roman" w:cs="Times New Roman"/>
            <w:noProof/>
          </w:rPr>
          <w:t>20</w:t>
        </w:r>
        <w:r w:rsidRPr="004A42A6">
          <w:rPr>
            <w:rFonts w:ascii="Times New Roman" w:hAnsi="Times New Roman" w:cs="Times New Roman"/>
          </w:rPr>
          <w:fldChar w:fldCharType="end"/>
        </w:r>
      </w:p>
    </w:sdtContent>
  </w:sdt>
  <w:p w14:paraId="55359B7B" w14:textId="77777777" w:rsidR="009D7380" w:rsidRDefault="009D73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F534" w14:textId="77777777" w:rsidR="009D7380" w:rsidRPr="004A42A6" w:rsidRDefault="009D7380">
    <w:pPr>
      <w:pStyle w:val="a5"/>
      <w:jc w:val="right"/>
      <w:rPr>
        <w:rFonts w:ascii="Times New Roman" w:hAnsi="Times New Roman" w:cs="Times New Roman"/>
      </w:rPr>
    </w:pPr>
  </w:p>
  <w:p w14:paraId="000DC641" w14:textId="77777777" w:rsidR="009D7380" w:rsidRDefault="009D73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95B32" w14:textId="77777777" w:rsidR="00BA62E6" w:rsidRDefault="00BA62E6" w:rsidP="004A42A6">
      <w:pPr>
        <w:spacing w:after="0" w:line="240" w:lineRule="auto"/>
      </w:pPr>
      <w:r>
        <w:separator/>
      </w:r>
    </w:p>
  </w:footnote>
  <w:footnote w:type="continuationSeparator" w:id="0">
    <w:p w14:paraId="2ED8019D" w14:textId="77777777" w:rsidR="00BA62E6" w:rsidRDefault="00BA62E6" w:rsidP="004A42A6">
      <w:pPr>
        <w:spacing w:after="0" w:line="240" w:lineRule="auto"/>
      </w:pPr>
      <w:r>
        <w:continuationSeparator/>
      </w:r>
    </w:p>
  </w:footnote>
  <w:footnote w:id="1">
    <w:p w14:paraId="7FFAC2E5" w14:textId="79E0D2D1" w:rsidR="00CB7FCD" w:rsidRDefault="007C6839" w:rsidP="00FA55FD">
      <w:pPr>
        <w:pStyle w:val="af4"/>
      </w:pPr>
      <w:r>
        <w:rPr>
          <w:rStyle w:val="af3"/>
        </w:rPr>
        <w:footnoteRef/>
      </w:r>
      <w:r>
        <w:t xml:space="preserve"> </w:t>
      </w:r>
      <w:r w:rsidR="004E535D" w:rsidRPr="000B3653">
        <w:rPr>
          <w:sz w:val="18"/>
          <w:szCs w:val="18"/>
        </w:rPr>
        <w:t>«Συνδεδεµένες επιχειρήσεις» είναι οι επιχειρήσεις που διατηρούν µεταξύ τους µια από τις ακόλουθες σχέσεις: α) µια επιχείρηση κατέχει την πλειοψηφία των δικαιωµάτων ψήφου των µετόχων ή των εταίρων άλλης επιχείρησης· β) µια επιχείρηση έχει το δικαίωµα να διορίζει ή να παύει την πλειοψηφία των µελών του διοικητικού, διαχειριστικού ή εποπτικού οργάνου άλλης επιχείρησης· γ) µια επιχείρηση έχει το δικαίωµα να ασκήσει κυριαρχική επιρροή σε άλλη επιχείρηση βάσει σύµβασης που έχει συνάψει µε αυτήν ή δυνάµει ρήτρας του καταστατικού αυτής της τελευταίας· δ) µια επιχείρηση που είναι µέτοχος ή εταίρος άλλης επιχείρησης ελέγχει µόνη της, βάσει συµφωνίας που έχει συνάψει µε άλλους µετόχους ή εταίρους της εν λόγω επιχείρησης, την πλειοψηφία των δικαιωµάτων ψήφου των µετόχων ή των εταίρων αυτής της επιχείρησης.</w:t>
      </w:r>
      <w:r w:rsidR="00CB7FCD" w:rsidRPr="00CB7FCD">
        <w:rPr>
          <w:sz w:val="18"/>
          <w:szCs w:val="18"/>
        </w:rPr>
        <w:t xml:space="preserve"> Τεκµαίρεται ότι δεν υπάρχει κυρίαρχη επιρροή, εφόσον οι επενδυτές που αναφέρονται στην παράγραφο 2 δεύτερο εδάφιο δεν υπεισέρχονται άµεσα ή έµµεσα στη διαχείριση της εξεταζόµενης επιχείρησης, µε την επιφύλαξη των δικαιωµάτων που κατέχουν µε την ιδιότητά τους ως µετόχων ή εταίρων.</w:t>
      </w:r>
      <w:r w:rsidR="00CB7FCD" w:rsidRPr="00CB7FCD">
        <w:t xml:space="preserve"> </w:t>
      </w:r>
    </w:p>
    <w:p w14:paraId="64321C0C" w14:textId="6EAE11D1" w:rsidR="00CB7FCD" w:rsidRPr="00CB7FCD" w:rsidRDefault="00CB7FCD" w:rsidP="00CB7FCD">
      <w:pPr>
        <w:pStyle w:val="af4"/>
        <w:rPr>
          <w:sz w:val="18"/>
          <w:szCs w:val="18"/>
        </w:rPr>
      </w:pPr>
      <w:r w:rsidRPr="00CB7FCD">
        <w:rPr>
          <w:sz w:val="18"/>
          <w:szCs w:val="18"/>
        </w:rPr>
        <w:t>Συνδεδεµένες θεωρούνται επίσης οι επιχειρήσεις που διατηρούν µια από τις σχέσεις που αναφέρονται στο πρώτο εδάφιο µέσω µιας ή περισσότερων άλλων επιχειρήσεων ή µε τους επενδυτές που αναφέρονται στην παράγραφο 2.</w:t>
      </w:r>
    </w:p>
    <w:p w14:paraId="44B15719" w14:textId="123CA9CF" w:rsidR="00CB7FCD" w:rsidRPr="00CB7FCD" w:rsidRDefault="00CB7FCD" w:rsidP="00CB7FCD">
      <w:pPr>
        <w:pStyle w:val="af4"/>
      </w:pPr>
      <w:r w:rsidRPr="00CB7FCD">
        <w:rPr>
          <w:sz w:val="18"/>
          <w:szCs w:val="18"/>
        </w:rPr>
        <w:t>Οι επιχειρήσεις που διατηρούν µια από τις εν λόγω σχέσεις µέσω ενός φυσικού προσώπου ή οµάδας φυσικών προσώπων που ενεργούν από κοινού θεωρούνται επίσης συνδεδεµένες επιχειρήσεις καθόσον ασκούν το σύνολο ή τµήµα των δραστηριοτήτων τους στην ίδια αγορά ή σε όµορες αγορές.</w:t>
      </w:r>
    </w:p>
  </w:footnote>
  <w:footnote w:id="2">
    <w:p w14:paraId="770FB288" w14:textId="0B16DA72" w:rsidR="004F50E3" w:rsidRPr="000B3653" w:rsidRDefault="004F50E3">
      <w:pPr>
        <w:pStyle w:val="af4"/>
        <w:rPr>
          <w:sz w:val="18"/>
          <w:szCs w:val="18"/>
        </w:rPr>
      </w:pPr>
      <w:r>
        <w:rPr>
          <w:rStyle w:val="af3"/>
        </w:rPr>
        <w:footnoteRef/>
      </w:r>
      <w:r>
        <w:t xml:space="preserve"> </w:t>
      </w:r>
      <w:r w:rsidRPr="000B3653">
        <w:rPr>
          <w:sz w:val="18"/>
          <w:szCs w:val="18"/>
        </w:rPr>
        <w:t>«Συνεργαζόµενες επιχειρήσεις» είναι όλες οι επιχειρήσεις που δεν χαρακτηρίζονται ως συνδεδεµένες κατά την έννοια της παραγράφου 3 και µεταξύ των οποίων υπάρχει η ακόλουθη σχέση: µια επιχείρηση (ανάντη επιχείρηση) κατέχει, η ίδια ή από κοινού µε µία ή περισσότερες συνδεδεµένες επιχειρήσεις κατά την έννοια της παραγράφου 3, το 25 % ή περισσότερο του κεφαλαίου ή των δικαιωµάτων ψήφου µιας άλλης επιχείρησης (κατάντη επιχείρηση). Ωστόσο, µια επιχείρηση µπορεί να χαρακτηριστεί ως ανεξάρτητη, µη έχουσα δηλαδή συνεργαζόµενες επιχειρήσεις, ακόµη και εάν το όριο του 25 % καλύπτεται ή υπερκαλύπτεται, εφόσον το ποσοστό αυτό ελέγχεται από τις ακόλουθες κατηγορίες επενδυτών, και υπό την προϋπόθεση ότι αυτοίδεν είναι, µεµονωµένα ή από κοινού, συνδεδεµένοι κατά την έννοια της παραγράφου 3 µε την οικεία επιχείρηση: α) δηµόσιες εταιρείες συµµετοχών, εταιρείες επιχειρηµατικού κεφαλαίου, φυσικά πρόσωπα ή οµάδες φυσικών προσώπων που ασκούν συστηµατικά δραστηριότητες σε επενδύσεις επιχειρηµατικού κινδύνου («business angels») και επενδύουν ίδια κεφάλαια σε µη εισηγµένες στο χρηµατιστήριο επιχειρήσεις, εφόσον το σύνολο της επένδυσης σε µια ίδια επιχείρηση δεν υπερβαίνει 1 250 000 ευρώ· β) πανεπιστήµια ή ερευνητικά κέντρα µη κερδοσκοπικού σκοπού· γ) θεσµικοίεπενδυτές, συµπεριλαµβανοµένων των ταµείων περιφερειακής ανάπτυξης· δ) αυτόνοµες τοπικές αρχές µε ετήσιο προϋπολογισµό µικρότερο από 10 εκατοµµύρια ευρώ και λιγότερο από 5 000 κατοίκους.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EBDB" w14:textId="07666A78" w:rsidR="009D7380" w:rsidRPr="004A42A6" w:rsidRDefault="009D7380" w:rsidP="004A42A6">
    <w:pPr>
      <w:tabs>
        <w:tab w:val="center" w:pos="4252"/>
        <w:tab w:val="right" w:pos="846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0000"/>
        <w:sz w:val="24"/>
        <w:szCs w:val="24"/>
        <w:lang w:bidi="he-IL"/>
      </w:rPr>
    </w:pPr>
    <w:r w:rsidRPr="004A42A6">
      <w:rPr>
        <w:rFonts w:ascii="Times New Roman" w:eastAsia="Times New Roman" w:hAnsi="Times New Roman" w:cs="Times New Roman"/>
        <w:b/>
        <w:i/>
        <w:noProof/>
        <w:sz w:val="18"/>
        <w:szCs w:val="24"/>
        <w:lang w:val="en-GB" w:eastAsia="en-GB"/>
      </w:rPr>
      <w:drawing>
        <wp:anchor distT="0" distB="0" distL="114300" distR="114300" simplePos="0" relativeHeight="251659264" behindDoc="0" locked="0" layoutInCell="1" allowOverlap="1" wp14:anchorId="7976B396" wp14:editId="59D46B97">
          <wp:simplePos x="0" y="0"/>
          <wp:positionH relativeFrom="column">
            <wp:posOffset>-770449</wp:posOffset>
          </wp:positionH>
          <wp:positionV relativeFrom="paragraph">
            <wp:posOffset>-164217</wp:posOffset>
          </wp:positionV>
          <wp:extent cx="1133475" cy="580906"/>
          <wp:effectExtent l="0" t="0" r="0" b="0"/>
          <wp:wrapThrough wrapText="bothSides">
            <wp:wrapPolygon edited="0">
              <wp:start x="0" y="0"/>
              <wp:lineTo x="0" y="20560"/>
              <wp:lineTo x="21055" y="20560"/>
              <wp:lineTo x="21055" y="0"/>
              <wp:lineTo x="0" y="0"/>
            </wp:wrapPolygon>
          </wp:wrapThrough>
          <wp:docPr id="1" name="Εικόνα 1" descr="C:\RAE-DAP\01000-Γραφείο Τύπου\LOGO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E-DAP\01000-Γραφείο Τύπου\LOGONE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809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42A6">
      <w:rPr>
        <w:rFonts w:ascii="Times New Roman" w:eastAsia="Times New Roman" w:hAnsi="Times New Roman" w:cs="Times New Roman"/>
        <w:sz w:val="16"/>
        <w:szCs w:val="16"/>
        <w:lang w:bidi="he-IL"/>
      </w:rPr>
      <w:t>ΑΝΤΑΓΩΝΙΣΤΙΚΗ ΔΙΑΔΙΚΑΣΙΑ ΥΠΟΒΟΛΗΣ ΠΡΟΣΦΟΡΩΝ</w:t>
    </w:r>
  </w:p>
  <w:p w14:paraId="6416F724" w14:textId="175E80F2" w:rsidR="009D7380" w:rsidRPr="004A42A6" w:rsidRDefault="009D7380" w:rsidP="004A42A6">
    <w:pPr>
      <w:tabs>
        <w:tab w:val="center" w:pos="4252"/>
        <w:tab w:val="right" w:pos="84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bidi="he-IL"/>
      </w:rPr>
    </w:pPr>
    <w:r w:rsidRPr="004A42A6">
      <w:rPr>
        <w:rFonts w:ascii="Times New Roman" w:eastAsia="Times New Roman" w:hAnsi="Times New Roman" w:cs="Times New Roman"/>
        <w:sz w:val="16"/>
        <w:szCs w:val="16"/>
        <w:lang w:bidi="he-IL"/>
      </w:rPr>
      <w:t>ΓΙΑ ΣΤΑΘΜΟΥΣ ΠΑΡΑΓΩΓΗΣ ΗΛΕΚΤΡΙΚΗΣ ΕΝΕΡΓΕΙΑΣ ΑΠΟ ΑΠΕ ΠΡΟΣ ΕΝΤΑΞΗ ΣΕ ΚΑΘΕΣΤΩΣ ΣΤΗΡΙΞΗΣ ΜΕ ΤΗ ΜΟΡΦΗ ΛΕΙΤΟΥΡΓΙΚΗΣ ΕΝΙΣΧΥΣΗΣ (ΑΡΘΡΟ 7 ΤΟΥ Ν. 4414/2016)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325A" w14:textId="7BFFB67A" w:rsidR="009D7380" w:rsidRPr="004A42A6" w:rsidRDefault="009D7380" w:rsidP="004A42A6">
    <w:pPr>
      <w:tabs>
        <w:tab w:val="center" w:pos="4252"/>
        <w:tab w:val="right" w:pos="846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0000"/>
        <w:sz w:val="24"/>
        <w:szCs w:val="24"/>
        <w:lang w:bidi="he-IL"/>
      </w:rPr>
    </w:pPr>
    <w:bookmarkStart w:id="59" w:name="_Hlk524938855"/>
    <w:bookmarkStart w:id="60" w:name="_Hlk524938856"/>
    <w:bookmarkStart w:id="61" w:name="_Hlk524938859"/>
    <w:bookmarkStart w:id="62" w:name="_Hlk524938860"/>
    <w:bookmarkStart w:id="63" w:name="_Hlk524938868"/>
    <w:bookmarkStart w:id="64" w:name="_Hlk524938869"/>
    <w:bookmarkStart w:id="65" w:name="_Hlk524938870"/>
    <w:bookmarkStart w:id="66" w:name="_Hlk524938871"/>
    <w:bookmarkStart w:id="67" w:name="_Hlk524938872"/>
    <w:bookmarkStart w:id="68" w:name="_Hlk524938873"/>
    <w:r w:rsidRPr="004A42A6">
      <w:rPr>
        <w:rFonts w:ascii="Times New Roman" w:eastAsia="Times New Roman" w:hAnsi="Times New Roman" w:cs="Times New Roman"/>
        <w:b/>
        <w:i/>
        <w:noProof/>
        <w:sz w:val="18"/>
        <w:szCs w:val="24"/>
        <w:lang w:val="en-GB" w:eastAsia="en-GB"/>
      </w:rPr>
      <w:drawing>
        <wp:anchor distT="0" distB="0" distL="114300" distR="114300" simplePos="0" relativeHeight="251661312" behindDoc="0" locked="0" layoutInCell="1" allowOverlap="1" wp14:anchorId="4530617D" wp14:editId="6C18C5E2">
          <wp:simplePos x="0" y="0"/>
          <wp:positionH relativeFrom="column">
            <wp:posOffset>-921523</wp:posOffset>
          </wp:positionH>
          <wp:positionV relativeFrom="paragraph">
            <wp:posOffset>-116509</wp:posOffset>
          </wp:positionV>
          <wp:extent cx="1133475" cy="580906"/>
          <wp:effectExtent l="0" t="0" r="0" b="0"/>
          <wp:wrapThrough wrapText="bothSides">
            <wp:wrapPolygon edited="0">
              <wp:start x="0" y="0"/>
              <wp:lineTo x="0" y="20560"/>
              <wp:lineTo x="21055" y="20560"/>
              <wp:lineTo x="21055" y="0"/>
              <wp:lineTo x="0" y="0"/>
            </wp:wrapPolygon>
          </wp:wrapThrough>
          <wp:docPr id="4" name="Εικόνα 4" descr="C:\RAE-DAP\01000-Γραφείο Τύπου\LOGO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E-DAP\01000-Γραφείο Τύπου\LOGONE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809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42A6">
      <w:rPr>
        <w:rFonts w:ascii="Times New Roman" w:eastAsia="Times New Roman" w:hAnsi="Times New Roman" w:cs="Times New Roman"/>
        <w:sz w:val="16"/>
        <w:szCs w:val="16"/>
        <w:lang w:bidi="he-IL"/>
      </w:rPr>
      <w:t>ΑΝΤΑΓΩΝΙΣΤΙΚΗ ΔΙΑΔΙΚΑΣΙΑ ΥΠΟΒΟΛΗΣ ΠΡΟΣΦΟΡΩΝ</w:t>
    </w:r>
  </w:p>
  <w:p w14:paraId="37F56E67" w14:textId="5666FD76" w:rsidR="009D7380" w:rsidRPr="004A42A6" w:rsidRDefault="009D7380" w:rsidP="004A42A6">
    <w:pPr>
      <w:tabs>
        <w:tab w:val="center" w:pos="4252"/>
        <w:tab w:val="right" w:pos="84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bidi="he-IL"/>
      </w:rPr>
    </w:pPr>
    <w:r w:rsidRPr="004A42A6">
      <w:rPr>
        <w:rFonts w:ascii="Times New Roman" w:eastAsia="Times New Roman" w:hAnsi="Times New Roman" w:cs="Times New Roman"/>
        <w:sz w:val="16"/>
        <w:szCs w:val="16"/>
        <w:lang w:bidi="he-IL"/>
      </w:rPr>
      <w:t>ΓΙΑ ΣΤΑΘΜΟΥΣ ΠΑΡΑΓΩΓΗΣ ΗΛΕΚΤΡΙΚΗΣ ΕΝΕΡΓΕΙΑΣ ΑΠΟ ΑΠΕ ΠΡΟΣ ΕΝΤΑΞΗ ΣΕ ΚΑΘΕΣΤΩΣ ΣΤΗΡΙΞΗΣ ΜΕ ΤΗ ΜΟΡΦΗ ΛΕΙΤΟΥΡΓΙΚΗΣ ΕΝΙΣΧΥΣΗΣ (ΑΡΘΡΟ 7 ΤΟΥ Ν. 4414/2016)</w:t>
    </w:r>
    <w:bookmarkEnd w:id="59"/>
    <w:bookmarkEnd w:id="60"/>
    <w:bookmarkEnd w:id="61"/>
    <w:bookmarkEnd w:id="62"/>
    <w:bookmarkEnd w:id="63"/>
    <w:bookmarkEnd w:id="64"/>
    <w:bookmarkEnd w:id="65"/>
    <w:bookmarkEnd w:id="66"/>
    <w:bookmarkEnd w:id="67"/>
    <w:bookmarkEnd w:id="68"/>
  </w:p>
  <w:p w14:paraId="5D9938BD" w14:textId="77777777" w:rsidR="009D7380" w:rsidRDefault="009D738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1" w15:restartNumberingAfterBreak="0">
    <w:nsid w:val="01567086"/>
    <w:multiLevelType w:val="hybridMultilevel"/>
    <w:tmpl w:val="155A78D6"/>
    <w:lvl w:ilvl="0" w:tplc="0408001B">
      <w:start w:val="1"/>
      <w:numFmt w:val="lowerRoman"/>
      <w:lvlText w:val="%1."/>
      <w:lvlJc w:val="righ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 w15:restartNumberingAfterBreak="0">
    <w:nsid w:val="037B25CF"/>
    <w:multiLevelType w:val="hybridMultilevel"/>
    <w:tmpl w:val="F74E2110"/>
    <w:lvl w:ilvl="0" w:tplc="383E0B1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1D29F3"/>
    <w:multiLevelType w:val="hybridMultilevel"/>
    <w:tmpl w:val="39C4883A"/>
    <w:lvl w:ilvl="0" w:tplc="8A484C02">
      <w:start w:val="1"/>
      <w:numFmt w:val="decimal"/>
      <w:lvlText w:val="%1."/>
      <w:lvlJc w:val="left"/>
      <w:pPr>
        <w:ind w:left="658" w:hanging="360"/>
      </w:pPr>
      <w:rPr>
        <w:rFonts w:hint="default"/>
        <w:b/>
      </w:rPr>
    </w:lvl>
    <w:lvl w:ilvl="1" w:tplc="04080019" w:tentative="1">
      <w:start w:val="1"/>
      <w:numFmt w:val="lowerLetter"/>
      <w:lvlText w:val="%2."/>
      <w:lvlJc w:val="left"/>
      <w:pPr>
        <w:ind w:left="1378" w:hanging="360"/>
      </w:pPr>
    </w:lvl>
    <w:lvl w:ilvl="2" w:tplc="0408001B" w:tentative="1">
      <w:start w:val="1"/>
      <w:numFmt w:val="lowerRoman"/>
      <w:lvlText w:val="%3."/>
      <w:lvlJc w:val="right"/>
      <w:pPr>
        <w:ind w:left="2098" w:hanging="180"/>
      </w:pPr>
    </w:lvl>
    <w:lvl w:ilvl="3" w:tplc="0408000F" w:tentative="1">
      <w:start w:val="1"/>
      <w:numFmt w:val="decimal"/>
      <w:lvlText w:val="%4."/>
      <w:lvlJc w:val="left"/>
      <w:pPr>
        <w:ind w:left="2818" w:hanging="360"/>
      </w:pPr>
    </w:lvl>
    <w:lvl w:ilvl="4" w:tplc="04080019" w:tentative="1">
      <w:start w:val="1"/>
      <w:numFmt w:val="lowerLetter"/>
      <w:lvlText w:val="%5."/>
      <w:lvlJc w:val="left"/>
      <w:pPr>
        <w:ind w:left="3538" w:hanging="360"/>
      </w:pPr>
    </w:lvl>
    <w:lvl w:ilvl="5" w:tplc="0408001B" w:tentative="1">
      <w:start w:val="1"/>
      <w:numFmt w:val="lowerRoman"/>
      <w:lvlText w:val="%6."/>
      <w:lvlJc w:val="right"/>
      <w:pPr>
        <w:ind w:left="4258" w:hanging="180"/>
      </w:pPr>
    </w:lvl>
    <w:lvl w:ilvl="6" w:tplc="0408000F" w:tentative="1">
      <w:start w:val="1"/>
      <w:numFmt w:val="decimal"/>
      <w:lvlText w:val="%7."/>
      <w:lvlJc w:val="left"/>
      <w:pPr>
        <w:ind w:left="4978" w:hanging="360"/>
      </w:pPr>
    </w:lvl>
    <w:lvl w:ilvl="7" w:tplc="04080019" w:tentative="1">
      <w:start w:val="1"/>
      <w:numFmt w:val="lowerLetter"/>
      <w:lvlText w:val="%8."/>
      <w:lvlJc w:val="left"/>
      <w:pPr>
        <w:ind w:left="5698" w:hanging="360"/>
      </w:pPr>
    </w:lvl>
    <w:lvl w:ilvl="8" w:tplc="0408001B" w:tentative="1">
      <w:start w:val="1"/>
      <w:numFmt w:val="lowerRoman"/>
      <w:lvlText w:val="%9."/>
      <w:lvlJc w:val="right"/>
      <w:pPr>
        <w:ind w:left="6418" w:hanging="180"/>
      </w:pPr>
    </w:lvl>
  </w:abstractNum>
  <w:abstractNum w:abstractNumId="4" w15:restartNumberingAfterBreak="0">
    <w:nsid w:val="0C095501"/>
    <w:multiLevelType w:val="hybridMultilevel"/>
    <w:tmpl w:val="820EEA64"/>
    <w:lvl w:ilvl="0" w:tplc="383E0B1E">
      <w:start w:val="1"/>
      <w:numFmt w:val="decimal"/>
      <w:lvlText w:val="%1)."/>
      <w:lvlJc w:val="left"/>
      <w:pPr>
        <w:ind w:left="1724" w:hanging="360"/>
      </w:pPr>
      <w:rPr>
        <w:rFonts w:hint="default"/>
      </w:rPr>
    </w:lvl>
    <w:lvl w:ilvl="1" w:tplc="04080019" w:tentative="1">
      <w:start w:val="1"/>
      <w:numFmt w:val="lowerLetter"/>
      <w:lvlText w:val="%2."/>
      <w:lvlJc w:val="left"/>
      <w:pPr>
        <w:ind w:left="2444" w:hanging="360"/>
      </w:pPr>
    </w:lvl>
    <w:lvl w:ilvl="2" w:tplc="0408001B" w:tentative="1">
      <w:start w:val="1"/>
      <w:numFmt w:val="lowerRoman"/>
      <w:lvlText w:val="%3."/>
      <w:lvlJc w:val="right"/>
      <w:pPr>
        <w:ind w:left="3164" w:hanging="180"/>
      </w:pPr>
    </w:lvl>
    <w:lvl w:ilvl="3" w:tplc="0408000F" w:tentative="1">
      <w:start w:val="1"/>
      <w:numFmt w:val="decimal"/>
      <w:lvlText w:val="%4."/>
      <w:lvlJc w:val="left"/>
      <w:pPr>
        <w:ind w:left="3884" w:hanging="360"/>
      </w:pPr>
    </w:lvl>
    <w:lvl w:ilvl="4" w:tplc="04080019" w:tentative="1">
      <w:start w:val="1"/>
      <w:numFmt w:val="lowerLetter"/>
      <w:lvlText w:val="%5."/>
      <w:lvlJc w:val="left"/>
      <w:pPr>
        <w:ind w:left="4604" w:hanging="360"/>
      </w:pPr>
    </w:lvl>
    <w:lvl w:ilvl="5" w:tplc="0408001B" w:tentative="1">
      <w:start w:val="1"/>
      <w:numFmt w:val="lowerRoman"/>
      <w:lvlText w:val="%6."/>
      <w:lvlJc w:val="right"/>
      <w:pPr>
        <w:ind w:left="5324" w:hanging="180"/>
      </w:pPr>
    </w:lvl>
    <w:lvl w:ilvl="6" w:tplc="0408000F" w:tentative="1">
      <w:start w:val="1"/>
      <w:numFmt w:val="decimal"/>
      <w:lvlText w:val="%7."/>
      <w:lvlJc w:val="left"/>
      <w:pPr>
        <w:ind w:left="6044" w:hanging="360"/>
      </w:pPr>
    </w:lvl>
    <w:lvl w:ilvl="7" w:tplc="04080019" w:tentative="1">
      <w:start w:val="1"/>
      <w:numFmt w:val="lowerLetter"/>
      <w:lvlText w:val="%8."/>
      <w:lvlJc w:val="left"/>
      <w:pPr>
        <w:ind w:left="6764" w:hanging="360"/>
      </w:pPr>
    </w:lvl>
    <w:lvl w:ilvl="8" w:tplc="0408001B" w:tentative="1">
      <w:start w:val="1"/>
      <w:numFmt w:val="lowerRoman"/>
      <w:lvlText w:val="%9."/>
      <w:lvlJc w:val="right"/>
      <w:pPr>
        <w:ind w:left="7484" w:hanging="180"/>
      </w:pPr>
    </w:lvl>
  </w:abstractNum>
  <w:abstractNum w:abstractNumId="5" w15:restartNumberingAfterBreak="0">
    <w:nsid w:val="0DED00DA"/>
    <w:multiLevelType w:val="hybridMultilevel"/>
    <w:tmpl w:val="EC00457A"/>
    <w:lvl w:ilvl="0" w:tplc="383E0B1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11801DB7"/>
    <w:multiLevelType w:val="hybridMultilevel"/>
    <w:tmpl w:val="424849C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15:restartNumberingAfterBreak="0">
    <w:nsid w:val="154B7FB2"/>
    <w:multiLevelType w:val="hybridMultilevel"/>
    <w:tmpl w:val="4B8235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575697D"/>
    <w:multiLevelType w:val="hybridMultilevel"/>
    <w:tmpl w:val="7480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10087"/>
    <w:multiLevelType w:val="hybridMultilevel"/>
    <w:tmpl w:val="E4BCAB5A"/>
    <w:lvl w:ilvl="0" w:tplc="0408000F">
      <w:start w:val="1"/>
      <w:numFmt w:val="decimal"/>
      <w:lvlText w:val="%1."/>
      <w:lvlJc w:val="left"/>
      <w:pPr>
        <w:ind w:left="770" w:hanging="360"/>
      </w:pPr>
    </w:lvl>
    <w:lvl w:ilvl="1" w:tplc="04080019" w:tentative="1">
      <w:start w:val="1"/>
      <w:numFmt w:val="lowerLetter"/>
      <w:lvlText w:val="%2."/>
      <w:lvlJc w:val="left"/>
      <w:pPr>
        <w:ind w:left="1490" w:hanging="360"/>
      </w:pPr>
    </w:lvl>
    <w:lvl w:ilvl="2" w:tplc="0408001B" w:tentative="1">
      <w:start w:val="1"/>
      <w:numFmt w:val="lowerRoman"/>
      <w:lvlText w:val="%3."/>
      <w:lvlJc w:val="right"/>
      <w:pPr>
        <w:ind w:left="2210" w:hanging="180"/>
      </w:pPr>
    </w:lvl>
    <w:lvl w:ilvl="3" w:tplc="0408000F" w:tentative="1">
      <w:start w:val="1"/>
      <w:numFmt w:val="decimal"/>
      <w:lvlText w:val="%4."/>
      <w:lvlJc w:val="left"/>
      <w:pPr>
        <w:ind w:left="2930" w:hanging="360"/>
      </w:pPr>
    </w:lvl>
    <w:lvl w:ilvl="4" w:tplc="04080019" w:tentative="1">
      <w:start w:val="1"/>
      <w:numFmt w:val="lowerLetter"/>
      <w:lvlText w:val="%5."/>
      <w:lvlJc w:val="left"/>
      <w:pPr>
        <w:ind w:left="3650" w:hanging="360"/>
      </w:pPr>
    </w:lvl>
    <w:lvl w:ilvl="5" w:tplc="0408001B" w:tentative="1">
      <w:start w:val="1"/>
      <w:numFmt w:val="lowerRoman"/>
      <w:lvlText w:val="%6."/>
      <w:lvlJc w:val="right"/>
      <w:pPr>
        <w:ind w:left="4370" w:hanging="180"/>
      </w:pPr>
    </w:lvl>
    <w:lvl w:ilvl="6" w:tplc="0408000F" w:tentative="1">
      <w:start w:val="1"/>
      <w:numFmt w:val="decimal"/>
      <w:lvlText w:val="%7."/>
      <w:lvlJc w:val="left"/>
      <w:pPr>
        <w:ind w:left="5090" w:hanging="360"/>
      </w:pPr>
    </w:lvl>
    <w:lvl w:ilvl="7" w:tplc="04080019" w:tentative="1">
      <w:start w:val="1"/>
      <w:numFmt w:val="lowerLetter"/>
      <w:lvlText w:val="%8."/>
      <w:lvlJc w:val="left"/>
      <w:pPr>
        <w:ind w:left="5810" w:hanging="360"/>
      </w:pPr>
    </w:lvl>
    <w:lvl w:ilvl="8" w:tplc="0408001B" w:tentative="1">
      <w:start w:val="1"/>
      <w:numFmt w:val="lowerRoman"/>
      <w:lvlText w:val="%9."/>
      <w:lvlJc w:val="right"/>
      <w:pPr>
        <w:ind w:left="6530" w:hanging="180"/>
      </w:pPr>
    </w:lvl>
  </w:abstractNum>
  <w:abstractNum w:abstractNumId="10" w15:restartNumberingAfterBreak="0">
    <w:nsid w:val="190E5C16"/>
    <w:multiLevelType w:val="hybridMultilevel"/>
    <w:tmpl w:val="1D127BD6"/>
    <w:lvl w:ilvl="0" w:tplc="383E0B1E">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15:restartNumberingAfterBreak="0">
    <w:nsid w:val="191D2859"/>
    <w:multiLevelType w:val="hybridMultilevel"/>
    <w:tmpl w:val="BE80DFCC"/>
    <w:lvl w:ilvl="0" w:tplc="33CEE70C">
      <w:start w:val="1"/>
      <w:numFmt w:val="decimal"/>
      <w:pStyle w:val="a"/>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DCE10F7"/>
    <w:multiLevelType w:val="hybridMultilevel"/>
    <w:tmpl w:val="EE98F8F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1F1E7726"/>
    <w:multiLevelType w:val="hybridMultilevel"/>
    <w:tmpl w:val="7200EED2"/>
    <w:lvl w:ilvl="0" w:tplc="383E0B1E">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15:restartNumberingAfterBreak="0">
    <w:nsid w:val="1FE37F83"/>
    <w:multiLevelType w:val="multilevel"/>
    <w:tmpl w:val="CFC8BE46"/>
    <w:lvl w:ilvl="0">
      <w:start w:val="1"/>
      <w:numFmt w:val="decimal"/>
      <w:suff w:val="space"/>
      <w:lvlText w:val="Άρθρο %1."/>
      <w:lvlJc w:val="left"/>
      <w:pPr>
        <w:ind w:left="284" w:firstLine="0"/>
      </w:pPr>
      <w:rPr>
        <w:rFonts w:ascii="Times New Roman" w:hAnsi="Times New Roman" w:cs="Times New Roman" w:hint="default"/>
        <w:b w:val="0"/>
        <w:bCs w:val="0"/>
        <w:i w:val="0"/>
        <w:iCs w:val="0"/>
        <w:caps w:val="0"/>
        <w:smallCaps w:val="0"/>
        <w:strike w:val="0"/>
        <w:dstrike w:val="0"/>
        <w:noProof w:val="0"/>
        <w:vanish w:val="0"/>
        <w:color w:val="404040" w:themeColor="text1" w:themeTint="BF"/>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0"/>
        </w:tabs>
        <w:ind w:left="27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284" w:firstLine="0"/>
      </w:pPr>
      <w:rPr>
        <w:rFonts w:ascii="Times New Roman" w:hAnsi="Times New Roman" w:cs="Times New Roman" w:hint="default"/>
        <w:b w:val="0"/>
      </w:rPr>
    </w:lvl>
    <w:lvl w:ilvl="3">
      <w:start w:val="1"/>
      <w:numFmt w:val="decimal"/>
      <w:suff w:val="space"/>
      <w:lvlText w:val="%1.%2.%3.%4"/>
      <w:lvlJc w:val="left"/>
      <w:pPr>
        <w:ind w:left="284" w:firstLine="0"/>
      </w:pPr>
      <w:rPr>
        <w:rFonts w:hint="default"/>
      </w:rPr>
    </w:lvl>
    <w:lvl w:ilvl="4">
      <w:start w:val="1"/>
      <w:numFmt w:val="decimal"/>
      <w:suff w:val="space"/>
      <w:lvlText w:val="%1.%2.%3.%4.%5"/>
      <w:lvlJc w:val="left"/>
      <w:pPr>
        <w:ind w:left="284" w:firstLine="0"/>
      </w:pPr>
      <w:rPr>
        <w:rFonts w:hint="default"/>
      </w:rPr>
    </w:lvl>
    <w:lvl w:ilvl="5">
      <w:start w:val="1"/>
      <w:numFmt w:val="bullet"/>
      <w:lvlText w:val=""/>
      <w:lvlJc w:val="left"/>
      <w:pPr>
        <w:tabs>
          <w:tab w:val="num" w:pos="284"/>
        </w:tabs>
        <w:ind w:left="284" w:firstLine="0"/>
      </w:pPr>
      <w:rPr>
        <w:rFonts w:ascii="Wingdings" w:hAnsi="Wingdings" w:hint="default"/>
      </w:rPr>
    </w:lvl>
    <w:lvl w:ilvl="6">
      <w:start w:val="1"/>
      <w:numFmt w:val="bullet"/>
      <w:lvlText w:val=""/>
      <w:lvlJc w:val="left"/>
      <w:pPr>
        <w:tabs>
          <w:tab w:val="num" w:pos="284"/>
        </w:tabs>
        <w:ind w:left="284" w:firstLine="0"/>
      </w:pPr>
      <w:rPr>
        <w:rFonts w:ascii="Symbol" w:hAnsi="Symbol" w:hint="default"/>
      </w:rPr>
    </w:lvl>
    <w:lvl w:ilvl="7">
      <w:start w:val="1"/>
      <w:numFmt w:val="bullet"/>
      <w:lvlText w:val="o"/>
      <w:lvlJc w:val="left"/>
      <w:pPr>
        <w:tabs>
          <w:tab w:val="num" w:pos="284"/>
        </w:tabs>
        <w:ind w:left="284" w:firstLine="0"/>
      </w:pPr>
      <w:rPr>
        <w:rFonts w:ascii="Courier New" w:hAnsi="Courier New" w:cs="Courier New" w:hint="default"/>
      </w:rPr>
    </w:lvl>
    <w:lvl w:ilvl="8">
      <w:start w:val="1"/>
      <w:numFmt w:val="bullet"/>
      <w:lvlText w:val=""/>
      <w:lvlJc w:val="left"/>
      <w:pPr>
        <w:tabs>
          <w:tab w:val="num" w:pos="284"/>
        </w:tabs>
        <w:ind w:left="284" w:firstLine="0"/>
      </w:pPr>
      <w:rPr>
        <w:rFonts w:ascii="Wingdings" w:hAnsi="Wingdings" w:hint="default"/>
      </w:rPr>
    </w:lvl>
  </w:abstractNum>
  <w:abstractNum w:abstractNumId="15" w15:restartNumberingAfterBreak="0">
    <w:nsid w:val="22887B56"/>
    <w:multiLevelType w:val="hybridMultilevel"/>
    <w:tmpl w:val="B83E9C7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6" w15:restartNumberingAfterBreak="0">
    <w:nsid w:val="22C0534B"/>
    <w:multiLevelType w:val="hybridMultilevel"/>
    <w:tmpl w:val="3D3C76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43E28FC"/>
    <w:multiLevelType w:val="hybridMultilevel"/>
    <w:tmpl w:val="AA1473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7B0442F"/>
    <w:multiLevelType w:val="hybridMultilevel"/>
    <w:tmpl w:val="12C0D510"/>
    <w:lvl w:ilvl="0" w:tplc="383E0B1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2DB23CA8"/>
    <w:multiLevelType w:val="hybridMultilevel"/>
    <w:tmpl w:val="87567EAA"/>
    <w:lvl w:ilvl="0" w:tplc="04080001">
      <w:start w:val="1"/>
      <w:numFmt w:val="bullet"/>
      <w:lvlText w:val=""/>
      <w:lvlJc w:val="left"/>
      <w:pPr>
        <w:ind w:left="1353" w:hanging="360"/>
      </w:pPr>
      <w:rPr>
        <w:rFonts w:ascii="Symbol" w:hAnsi="Symbol"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20" w15:restartNumberingAfterBreak="0">
    <w:nsid w:val="2E4D0CC9"/>
    <w:multiLevelType w:val="multilevel"/>
    <w:tmpl w:val="3B7ED1C2"/>
    <w:lvl w:ilvl="0">
      <w:start w:val="1"/>
      <mc:AlternateContent>
        <mc:Choice Requires="w14">
          <w:numFmt w:val="custom" w:format="α, β, γ, ..."/>
        </mc:Choice>
        <mc:Fallback>
          <w:numFmt w:val="decimal"/>
        </mc:Fallback>
      </mc:AlternateContent>
      <w:lvlText w:val="%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1" w15:restartNumberingAfterBreak="0">
    <w:nsid w:val="30BE12E3"/>
    <w:multiLevelType w:val="hybridMultilevel"/>
    <w:tmpl w:val="A5D8FA9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2" w15:restartNumberingAfterBreak="0">
    <w:nsid w:val="30DE78EE"/>
    <w:multiLevelType w:val="hybridMultilevel"/>
    <w:tmpl w:val="23FCCD1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15:restartNumberingAfterBreak="0">
    <w:nsid w:val="31472939"/>
    <w:multiLevelType w:val="multilevel"/>
    <w:tmpl w:val="3B7ED1C2"/>
    <w:lvl w:ilvl="0">
      <w:start w:val="1"/>
      <mc:AlternateContent>
        <mc:Choice Requires="w14">
          <w:numFmt w:val="custom" w:format="α, β, γ, ..."/>
        </mc:Choice>
        <mc:Fallback>
          <w:numFmt w:val="decimal"/>
        </mc:Fallback>
      </mc:AlternateContent>
      <w:lvlText w:val="%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4" w15:restartNumberingAfterBreak="0">
    <w:nsid w:val="34CD6D01"/>
    <w:multiLevelType w:val="hybridMultilevel"/>
    <w:tmpl w:val="1202197A"/>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25" w15:restartNumberingAfterBreak="0">
    <w:nsid w:val="3E1A1AF2"/>
    <w:multiLevelType w:val="hybridMultilevel"/>
    <w:tmpl w:val="520AD722"/>
    <w:lvl w:ilvl="0" w:tplc="5FACCCC6">
      <w:start w:val="1"/>
      <w:numFmt w:val="lowerRoman"/>
      <w:lvlText w:val="%1."/>
      <w:lvlJc w:val="left"/>
      <w:pPr>
        <w:ind w:left="1826" w:hanging="720"/>
      </w:pPr>
      <w:rPr>
        <w:rFonts w:hint="default"/>
      </w:rPr>
    </w:lvl>
    <w:lvl w:ilvl="1" w:tplc="04080019" w:tentative="1">
      <w:start w:val="1"/>
      <w:numFmt w:val="lowerLetter"/>
      <w:lvlText w:val="%2."/>
      <w:lvlJc w:val="left"/>
      <w:pPr>
        <w:ind w:left="2186" w:hanging="360"/>
      </w:pPr>
    </w:lvl>
    <w:lvl w:ilvl="2" w:tplc="0408001B" w:tentative="1">
      <w:start w:val="1"/>
      <w:numFmt w:val="lowerRoman"/>
      <w:lvlText w:val="%3."/>
      <w:lvlJc w:val="right"/>
      <w:pPr>
        <w:ind w:left="2906" w:hanging="180"/>
      </w:pPr>
    </w:lvl>
    <w:lvl w:ilvl="3" w:tplc="0408000F" w:tentative="1">
      <w:start w:val="1"/>
      <w:numFmt w:val="decimal"/>
      <w:lvlText w:val="%4."/>
      <w:lvlJc w:val="left"/>
      <w:pPr>
        <w:ind w:left="3626" w:hanging="360"/>
      </w:pPr>
    </w:lvl>
    <w:lvl w:ilvl="4" w:tplc="04080019" w:tentative="1">
      <w:start w:val="1"/>
      <w:numFmt w:val="lowerLetter"/>
      <w:lvlText w:val="%5."/>
      <w:lvlJc w:val="left"/>
      <w:pPr>
        <w:ind w:left="4346" w:hanging="360"/>
      </w:pPr>
    </w:lvl>
    <w:lvl w:ilvl="5" w:tplc="0408001B" w:tentative="1">
      <w:start w:val="1"/>
      <w:numFmt w:val="lowerRoman"/>
      <w:lvlText w:val="%6."/>
      <w:lvlJc w:val="right"/>
      <w:pPr>
        <w:ind w:left="5066" w:hanging="180"/>
      </w:pPr>
    </w:lvl>
    <w:lvl w:ilvl="6" w:tplc="0408000F" w:tentative="1">
      <w:start w:val="1"/>
      <w:numFmt w:val="decimal"/>
      <w:lvlText w:val="%7."/>
      <w:lvlJc w:val="left"/>
      <w:pPr>
        <w:ind w:left="5786" w:hanging="360"/>
      </w:pPr>
    </w:lvl>
    <w:lvl w:ilvl="7" w:tplc="04080019" w:tentative="1">
      <w:start w:val="1"/>
      <w:numFmt w:val="lowerLetter"/>
      <w:lvlText w:val="%8."/>
      <w:lvlJc w:val="left"/>
      <w:pPr>
        <w:ind w:left="6506" w:hanging="360"/>
      </w:pPr>
    </w:lvl>
    <w:lvl w:ilvl="8" w:tplc="0408001B" w:tentative="1">
      <w:start w:val="1"/>
      <w:numFmt w:val="lowerRoman"/>
      <w:lvlText w:val="%9."/>
      <w:lvlJc w:val="right"/>
      <w:pPr>
        <w:ind w:left="7226" w:hanging="180"/>
      </w:pPr>
    </w:lvl>
  </w:abstractNum>
  <w:abstractNum w:abstractNumId="26" w15:restartNumberingAfterBreak="0">
    <w:nsid w:val="3F3E61A7"/>
    <w:multiLevelType w:val="multilevel"/>
    <w:tmpl w:val="CFC8BE46"/>
    <w:lvl w:ilvl="0">
      <w:start w:val="1"/>
      <w:numFmt w:val="decimal"/>
      <w:suff w:val="space"/>
      <w:lvlText w:val="Άρθρο %1."/>
      <w:lvlJc w:val="left"/>
      <w:pPr>
        <w:ind w:left="284" w:firstLine="0"/>
      </w:pPr>
      <w:rPr>
        <w:rFonts w:ascii="Times New Roman" w:hAnsi="Times New Roman" w:cs="Times New Roman" w:hint="default"/>
        <w:b w:val="0"/>
        <w:bCs w:val="0"/>
        <w:i w:val="0"/>
        <w:iCs w:val="0"/>
        <w:caps w:val="0"/>
        <w:smallCaps w:val="0"/>
        <w:strike w:val="0"/>
        <w:dstrike w:val="0"/>
        <w:noProof w:val="0"/>
        <w:vanish w:val="0"/>
        <w:color w:val="404040" w:themeColor="text1" w:themeTint="BF"/>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84"/>
        </w:tabs>
        <w:ind w:left="284"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284" w:firstLine="0"/>
      </w:pPr>
      <w:rPr>
        <w:rFonts w:ascii="Times New Roman" w:hAnsi="Times New Roman" w:cs="Times New Roman" w:hint="default"/>
        <w:b w:val="0"/>
      </w:rPr>
    </w:lvl>
    <w:lvl w:ilvl="3">
      <w:start w:val="1"/>
      <w:numFmt w:val="decimal"/>
      <w:suff w:val="space"/>
      <w:lvlText w:val="%1.%2.%3.%4"/>
      <w:lvlJc w:val="left"/>
      <w:pPr>
        <w:ind w:left="284" w:firstLine="0"/>
      </w:pPr>
      <w:rPr>
        <w:rFonts w:hint="default"/>
      </w:rPr>
    </w:lvl>
    <w:lvl w:ilvl="4">
      <w:start w:val="1"/>
      <w:numFmt w:val="decimal"/>
      <w:suff w:val="space"/>
      <w:lvlText w:val="%1.%2.%3.%4.%5"/>
      <w:lvlJc w:val="left"/>
      <w:pPr>
        <w:ind w:left="284" w:firstLine="0"/>
      </w:pPr>
      <w:rPr>
        <w:rFonts w:hint="default"/>
      </w:rPr>
    </w:lvl>
    <w:lvl w:ilvl="5">
      <w:start w:val="1"/>
      <w:numFmt w:val="bullet"/>
      <w:lvlText w:val=""/>
      <w:lvlJc w:val="left"/>
      <w:pPr>
        <w:tabs>
          <w:tab w:val="num" w:pos="284"/>
        </w:tabs>
        <w:ind w:left="284" w:firstLine="0"/>
      </w:pPr>
      <w:rPr>
        <w:rFonts w:ascii="Wingdings" w:hAnsi="Wingdings" w:hint="default"/>
      </w:rPr>
    </w:lvl>
    <w:lvl w:ilvl="6">
      <w:start w:val="1"/>
      <w:numFmt w:val="bullet"/>
      <w:lvlText w:val=""/>
      <w:lvlJc w:val="left"/>
      <w:pPr>
        <w:tabs>
          <w:tab w:val="num" w:pos="284"/>
        </w:tabs>
        <w:ind w:left="284" w:firstLine="0"/>
      </w:pPr>
      <w:rPr>
        <w:rFonts w:ascii="Symbol" w:hAnsi="Symbol" w:hint="default"/>
      </w:rPr>
    </w:lvl>
    <w:lvl w:ilvl="7">
      <w:start w:val="1"/>
      <w:numFmt w:val="bullet"/>
      <w:lvlText w:val="o"/>
      <w:lvlJc w:val="left"/>
      <w:pPr>
        <w:tabs>
          <w:tab w:val="num" w:pos="284"/>
        </w:tabs>
        <w:ind w:left="284" w:firstLine="0"/>
      </w:pPr>
      <w:rPr>
        <w:rFonts w:ascii="Courier New" w:hAnsi="Courier New" w:cs="Courier New" w:hint="default"/>
      </w:rPr>
    </w:lvl>
    <w:lvl w:ilvl="8">
      <w:start w:val="1"/>
      <w:numFmt w:val="bullet"/>
      <w:lvlText w:val=""/>
      <w:lvlJc w:val="left"/>
      <w:pPr>
        <w:tabs>
          <w:tab w:val="num" w:pos="284"/>
        </w:tabs>
        <w:ind w:left="284" w:firstLine="0"/>
      </w:pPr>
      <w:rPr>
        <w:rFonts w:ascii="Wingdings" w:hAnsi="Wingdings" w:hint="default"/>
      </w:rPr>
    </w:lvl>
  </w:abstractNum>
  <w:abstractNum w:abstractNumId="27" w15:restartNumberingAfterBreak="0">
    <w:nsid w:val="48650B6F"/>
    <w:multiLevelType w:val="multilevel"/>
    <w:tmpl w:val="378EAACC"/>
    <w:lvl w:ilvl="0">
      <w:start w:val="1"/>
      <w:numFmt w:val="decimal"/>
      <w:suff w:val="space"/>
      <w:lvlText w:val="Άρθρο %1."/>
      <w:lvlJc w:val="left"/>
      <w:pPr>
        <w:ind w:left="284" w:firstLine="0"/>
      </w:pPr>
      <w:rPr>
        <w:rFonts w:ascii="Times New Roman" w:hAnsi="Times New Roman" w:cs="Times New Roman" w:hint="default"/>
        <w:b w:val="0"/>
        <w:bCs w:val="0"/>
        <w:i w:val="0"/>
        <w:iCs w:val="0"/>
        <w:caps w:val="0"/>
        <w:smallCaps w:val="0"/>
        <w:strike w:val="0"/>
        <w:dstrike w:val="0"/>
        <w:vanish w:val="0"/>
        <w:color w:val="404040" w:themeColor="text1" w:themeTint="BF"/>
        <w:spacing w:val="0"/>
        <w:kern w:val="0"/>
        <w:position w:val="0"/>
        <w:sz w:val="26"/>
        <w:szCs w:val="26"/>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0"/>
        </w:tabs>
        <w:ind w:left="27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space"/>
      <w:lvlText w:val="%1.%2.%3"/>
      <w:lvlJc w:val="left"/>
      <w:pPr>
        <w:ind w:left="284" w:firstLine="0"/>
      </w:pPr>
      <w:rPr>
        <w:rFonts w:ascii="Times New Roman" w:hAnsi="Times New Roman" w:cs="Times New Roman" w:hint="default"/>
        <w:b w:val="0"/>
      </w:rPr>
    </w:lvl>
    <w:lvl w:ilvl="3">
      <w:start w:val="1"/>
      <w:numFmt w:val="decimal"/>
      <w:suff w:val="space"/>
      <w:lvlText w:val="%1.%2.%3.%4"/>
      <w:lvlJc w:val="left"/>
      <w:pPr>
        <w:ind w:left="284" w:firstLine="0"/>
      </w:pPr>
      <w:rPr>
        <w:rFonts w:hint="default"/>
      </w:rPr>
    </w:lvl>
    <w:lvl w:ilvl="4">
      <w:start w:val="1"/>
      <w:numFmt w:val="decimal"/>
      <w:suff w:val="space"/>
      <w:lvlText w:val="%1.%2.%3.%4.%5"/>
      <w:lvlJc w:val="left"/>
      <w:pPr>
        <w:ind w:left="284" w:firstLine="0"/>
      </w:pPr>
      <w:rPr>
        <w:rFonts w:hint="default"/>
      </w:rPr>
    </w:lvl>
    <w:lvl w:ilvl="5">
      <w:start w:val="1"/>
      <w:numFmt w:val="bullet"/>
      <w:lvlText w:val=""/>
      <w:lvlJc w:val="left"/>
      <w:pPr>
        <w:tabs>
          <w:tab w:val="num" w:pos="284"/>
        </w:tabs>
        <w:ind w:left="284" w:firstLine="0"/>
      </w:pPr>
      <w:rPr>
        <w:rFonts w:ascii="Wingdings" w:hAnsi="Wingdings" w:hint="default"/>
      </w:rPr>
    </w:lvl>
    <w:lvl w:ilvl="6">
      <w:start w:val="1"/>
      <w:numFmt w:val="bullet"/>
      <w:lvlText w:val=""/>
      <w:lvlJc w:val="left"/>
      <w:pPr>
        <w:tabs>
          <w:tab w:val="num" w:pos="284"/>
        </w:tabs>
        <w:ind w:left="284" w:firstLine="0"/>
      </w:pPr>
      <w:rPr>
        <w:rFonts w:ascii="Symbol" w:hAnsi="Symbol" w:hint="default"/>
      </w:rPr>
    </w:lvl>
    <w:lvl w:ilvl="7">
      <w:start w:val="1"/>
      <w:numFmt w:val="bullet"/>
      <w:lvlText w:val="o"/>
      <w:lvlJc w:val="left"/>
      <w:pPr>
        <w:tabs>
          <w:tab w:val="num" w:pos="284"/>
        </w:tabs>
        <w:ind w:left="284" w:firstLine="0"/>
      </w:pPr>
      <w:rPr>
        <w:rFonts w:ascii="Courier New" w:hAnsi="Courier New" w:cs="Courier New" w:hint="default"/>
      </w:rPr>
    </w:lvl>
    <w:lvl w:ilvl="8">
      <w:start w:val="1"/>
      <w:numFmt w:val="bullet"/>
      <w:lvlText w:val=""/>
      <w:lvlJc w:val="left"/>
      <w:pPr>
        <w:tabs>
          <w:tab w:val="num" w:pos="284"/>
        </w:tabs>
        <w:ind w:left="284" w:firstLine="0"/>
      </w:pPr>
      <w:rPr>
        <w:rFonts w:ascii="Wingdings" w:hAnsi="Wingdings" w:hint="default"/>
      </w:rPr>
    </w:lvl>
  </w:abstractNum>
  <w:abstractNum w:abstractNumId="28" w15:restartNumberingAfterBreak="0">
    <w:nsid w:val="4FE42331"/>
    <w:multiLevelType w:val="multilevel"/>
    <w:tmpl w:val="3B7ED1C2"/>
    <w:lvl w:ilvl="0">
      <w:start w:val="1"/>
      <mc:AlternateContent>
        <mc:Choice Requires="w14">
          <w:numFmt w:val="custom" w:format="α, β, γ, ..."/>
        </mc:Choice>
        <mc:Fallback>
          <w:numFmt w:val="decimal"/>
        </mc:Fallback>
      </mc:AlternateContent>
      <w:lvlText w:val="%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9" w15:restartNumberingAfterBreak="0">
    <w:nsid w:val="58D709B9"/>
    <w:multiLevelType w:val="hybridMultilevel"/>
    <w:tmpl w:val="3A5E9B2C"/>
    <w:lvl w:ilvl="0" w:tplc="383E0B1E">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0" w15:restartNumberingAfterBreak="0">
    <w:nsid w:val="595152FA"/>
    <w:multiLevelType w:val="hybridMultilevel"/>
    <w:tmpl w:val="25C421C4"/>
    <w:lvl w:ilvl="0" w:tplc="383E0B1E">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1" w15:restartNumberingAfterBreak="0">
    <w:nsid w:val="5BF16F46"/>
    <w:multiLevelType w:val="hybridMultilevel"/>
    <w:tmpl w:val="61E8864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2" w15:restartNumberingAfterBreak="0">
    <w:nsid w:val="618B63F8"/>
    <w:multiLevelType w:val="hybridMultilevel"/>
    <w:tmpl w:val="3F5058DA"/>
    <w:lvl w:ilvl="0" w:tplc="383E0B1E">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3" w15:restartNumberingAfterBreak="0">
    <w:nsid w:val="63853A20"/>
    <w:multiLevelType w:val="hybridMultilevel"/>
    <w:tmpl w:val="23B896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43513D3"/>
    <w:multiLevelType w:val="multilevel"/>
    <w:tmpl w:val="F818645C"/>
    <w:lvl w:ilvl="0">
      <w:start w:val="1"/>
      <w:numFmt w:val="decimal"/>
      <w:suff w:val="space"/>
      <w:lvlText w:val="Άρθρο %1."/>
      <w:lvlJc w:val="left"/>
      <w:pPr>
        <w:ind w:left="284" w:firstLine="0"/>
      </w:pPr>
      <w:rPr>
        <w:rFonts w:ascii="Times New Roman" w:hAnsi="Times New Roman" w:cs="Times New Roman" w:hint="default"/>
        <w:b w:val="0"/>
        <w:bCs w:val="0"/>
        <w:i w:val="0"/>
        <w:iCs w:val="0"/>
        <w:caps w:val="0"/>
        <w:smallCaps w:val="0"/>
        <w:strike w:val="0"/>
        <w:dstrike w:val="0"/>
        <w:noProof w:val="0"/>
        <w:vanish w:val="0"/>
        <w:color w:val="404040" w:themeColor="text1" w:themeTint="BF"/>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0"/>
        </w:tabs>
        <w:ind w:left="27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284" w:firstLine="0"/>
      </w:pPr>
      <w:rPr>
        <w:rFonts w:ascii="Times New Roman" w:hAnsi="Times New Roman" w:cs="Times New Roman" w:hint="default"/>
        <w:b w:val="0"/>
      </w:rPr>
    </w:lvl>
    <w:lvl w:ilvl="3">
      <w:start w:val="1"/>
      <w:numFmt w:val="decimal"/>
      <w:suff w:val="space"/>
      <w:lvlText w:val="%1.%2.%3.%4"/>
      <w:lvlJc w:val="left"/>
      <w:pPr>
        <w:ind w:left="284" w:firstLine="0"/>
      </w:pPr>
      <w:rPr>
        <w:rFonts w:hint="default"/>
        <w:b w:val="0"/>
        <w:bCs w:val="0"/>
      </w:rPr>
    </w:lvl>
    <w:lvl w:ilvl="4">
      <w:start w:val="1"/>
      <w:numFmt w:val="decimal"/>
      <w:suff w:val="space"/>
      <w:lvlText w:val="%1.%2.%3.%4.%5"/>
      <w:lvlJc w:val="left"/>
      <w:pPr>
        <w:ind w:left="284" w:firstLine="0"/>
      </w:pPr>
      <w:rPr>
        <w:rFonts w:hint="default"/>
      </w:rPr>
    </w:lvl>
    <w:lvl w:ilvl="5">
      <w:start w:val="1"/>
      <w:numFmt w:val="bullet"/>
      <w:lvlText w:val=""/>
      <w:lvlJc w:val="left"/>
      <w:pPr>
        <w:tabs>
          <w:tab w:val="num" w:pos="284"/>
        </w:tabs>
        <w:ind w:left="284" w:firstLine="0"/>
      </w:pPr>
      <w:rPr>
        <w:rFonts w:ascii="Wingdings" w:hAnsi="Wingdings" w:hint="default"/>
      </w:rPr>
    </w:lvl>
    <w:lvl w:ilvl="6">
      <w:start w:val="1"/>
      <w:numFmt w:val="bullet"/>
      <w:lvlText w:val=""/>
      <w:lvlJc w:val="left"/>
      <w:pPr>
        <w:tabs>
          <w:tab w:val="num" w:pos="284"/>
        </w:tabs>
        <w:ind w:left="284" w:firstLine="0"/>
      </w:pPr>
      <w:rPr>
        <w:rFonts w:ascii="Symbol" w:hAnsi="Symbol" w:hint="default"/>
      </w:rPr>
    </w:lvl>
    <w:lvl w:ilvl="7">
      <w:start w:val="1"/>
      <w:numFmt w:val="bullet"/>
      <w:lvlText w:val="o"/>
      <w:lvlJc w:val="left"/>
      <w:pPr>
        <w:tabs>
          <w:tab w:val="num" w:pos="284"/>
        </w:tabs>
        <w:ind w:left="284" w:firstLine="0"/>
      </w:pPr>
      <w:rPr>
        <w:rFonts w:ascii="Courier New" w:hAnsi="Courier New" w:cs="Courier New" w:hint="default"/>
      </w:rPr>
    </w:lvl>
    <w:lvl w:ilvl="8">
      <w:start w:val="1"/>
      <w:numFmt w:val="bullet"/>
      <w:lvlText w:val=""/>
      <w:lvlJc w:val="left"/>
      <w:pPr>
        <w:tabs>
          <w:tab w:val="num" w:pos="284"/>
        </w:tabs>
        <w:ind w:left="284" w:firstLine="0"/>
      </w:pPr>
      <w:rPr>
        <w:rFonts w:ascii="Wingdings" w:hAnsi="Wingdings" w:hint="default"/>
      </w:rPr>
    </w:lvl>
  </w:abstractNum>
  <w:abstractNum w:abstractNumId="35" w15:restartNumberingAfterBreak="0">
    <w:nsid w:val="68FD7699"/>
    <w:multiLevelType w:val="hybridMultilevel"/>
    <w:tmpl w:val="39ACEE32"/>
    <w:lvl w:ilvl="0" w:tplc="383E0B1E">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6" w15:restartNumberingAfterBreak="0">
    <w:nsid w:val="68FF50D4"/>
    <w:multiLevelType w:val="multilevel"/>
    <w:tmpl w:val="9F4EDC06"/>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suff w:val="space"/>
      <w:lvlText w:val="%1.%2.%3."/>
      <w:lvlJc w:val="left"/>
      <w:pPr>
        <w:ind w:left="709" w:hanging="709"/>
      </w:pPr>
      <w:rPr>
        <w:rFonts w:hint="default"/>
      </w:rPr>
    </w:lvl>
    <w:lvl w:ilvl="3">
      <w:start w:val="1"/>
      <w:numFmt w:val="decimal"/>
      <w:suff w:val="space"/>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37" w15:restartNumberingAfterBreak="0">
    <w:nsid w:val="6AA61F51"/>
    <w:multiLevelType w:val="hybridMultilevel"/>
    <w:tmpl w:val="56348E8E"/>
    <w:lvl w:ilvl="0" w:tplc="84FE679A">
      <w:start w:val="1"/>
      <w:numFmt w:val="decimal"/>
      <w:lvlText w:val="%1)"/>
      <w:lvlJc w:val="left"/>
      <w:pPr>
        <w:ind w:left="720" w:hanging="360"/>
      </w:pPr>
      <w:rPr>
        <w:rFonts w:hint="default"/>
      </w:rPr>
    </w:lvl>
    <w:lvl w:ilvl="1" w:tplc="01D6C4F4">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C52CC4"/>
    <w:multiLevelType w:val="hybridMultilevel"/>
    <w:tmpl w:val="2B2215B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15:restartNumberingAfterBreak="0">
    <w:nsid w:val="6EBA2B63"/>
    <w:multiLevelType w:val="hybridMultilevel"/>
    <w:tmpl w:val="8104FDB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0" w15:restartNumberingAfterBreak="0">
    <w:nsid w:val="7320655E"/>
    <w:multiLevelType w:val="hybridMultilevel"/>
    <w:tmpl w:val="11C03AB0"/>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1" w15:restartNumberingAfterBreak="0">
    <w:nsid w:val="736E0C6F"/>
    <w:multiLevelType w:val="hybridMultilevel"/>
    <w:tmpl w:val="59B601D4"/>
    <w:lvl w:ilvl="0" w:tplc="383E0B1E">
      <w:start w:val="1"/>
      <w:numFmt w:val="decimal"/>
      <w:lvlText w:val="%1)."/>
      <w:lvlJc w:val="left"/>
      <w:pPr>
        <w:ind w:left="1854" w:hanging="360"/>
      </w:pPr>
      <w:rPr>
        <w:rFonts w:hint="default"/>
      </w:r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42" w15:restartNumberingAfterBreak="0">
    <w:nsid w:val="783134FC"/>
    <w:multiLevelType w:val="hybridMultilevel"/>
    <w:tmpl w:val="C8B8E4AC"/>
    <w:lvl w:ilvl="0" w:tplc="383E0B1E">
      <w:start w:val="1"/>
      <w:numFmt w:val="decimal"/>
      <w:lvlText w:val="%1)."/>
      <w:lvlJc w:val="left"/>
      <w:pPr>
        <w:ind w:left="780" w:hanging="360"/>
      </w:pPr>
      <w:rPr>
        <w:rFonts w:hint="default"/>
      </w:rPr>
    </w:lvl>
    <w:lvl w:ilvl="1" w:tplc="04080019">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43" w15:restartNumberingAfterBreak="0">
    <w:nsid w:val="7CCA213F"/>
    <w:multiLevelType w:val="hybridMultilevel"/>
    <w:tmpl w:val="5B9CE82C"/>
    <w:lvl w:ilvl="0" w:tplc="383E0B1E">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4" w15:restartNumberingAfterBreak="0">
    <w:nsid w:val="7CD41DA8"/>
    <w:multiLevelType w:val="hybridMultilevel"/>
    <w:tmpl w:val="B836975A"/>
    <w:lvl w:ilvl="0" w:tplc="383E0B1E">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5" w15:restartNumberingAfterBreak="0">
    <w:nsid w:val="7F6D3C6C"/>
    <w:multiLevelType w:val="hybridMultilevel"/>
    <w:tmpl w:val="9634E28A"/>
    <w:lvl w:ilvl="0" w:tplc="383E0B1E">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num w:numId="1" w16cid:durableId="563108373">
    <w:abstractNumId w:val="3"/>
  </w:num>
  <w:num w:numId="2" w16cid:durableId="1197354637">
    <w:abstractNumId w:val="11"/>
  </w:num>
  <w:num w:numId="3" w16cid:durableId="1148984444">
    <w:abstractNumId w:val="22"/>
  </w:num>
  <w:num w:numId="4" w16cid:durableId="1412123693">
    <w:abstractNumId w:val="5"/>
  </w:num>
  <w:num w:numId="5" w16cid:durableId="1544245265">
    <w:abstractNumId w:val="32"/>
  </w:num>
  <w:num w:numId="6" w16cid:durableId="1865292296">
    <w:abstractNumId w:val="34"/>
  </w:num>
  <w:num w:numId="7" w16cid:durableId="2065517401">
    <w:abstractNumId w:val="24"/>
  </w:num>
  <w:num w:numId="8" w16cid:durableId="1095320138">
    <w:abstractNumId w:val="41"/>
  </w:num>
  <w:num w:numId="9" w16cid:durableId="1045057307">
    <w:abstractNumId w:val="1"/>
  </w:num>
  <w:num w:numId="10" w16cid:durableId="135727506">
    <w:abstractNumId w:val="4"/>
  </w:num>
  <w:num w:numId="11" w16cid:durableId="662705769">
    <w:abstractNumId w:val="10"/>
  </w:num>
  <w:num w:numId="12" w16cid:durableId="1024405878">
    <w:abstractNumId w:val="45"/>
  </w:num>
  <w:num w:numId="13" w16cid:durableId="1062872933">
    <w:abstractNumId w:val="29"/>
  </w:num>
  <w:num w:numId="14" w16cid:durableId="978455718">
    <w:abstractNumId w:val="18"/>
  </w:num>
  <w:num w:numId="15" w16cid:durableId="129325291">
    <w:abstractNumId w:val="30"/>
  </w:num>
  <w:num w:numId="16" w16cid:durableId="469514133">
    <w:abstractNumId w:val="31"/>
  </w:num>
  <w:num w:numId="17" w16cid:durableId="951595232">
    <w:abstractNumId w:val="39"/>
  </w:num>
  <w:num w:numId="18" w16cid:durableId="1377271545">
    <w:abstractNumId w:val="2"/>
  </w:num>
  <w:num w:numId="19" w16cid:durableId="457525848">
    <w:abstractNumId w:val="38"/>
  </w:num>
  <w:num w:numId="20" w16cid:durableId="868108616">
    <w:abstractNumId w:val="40"/>
  </w:num>
  <w:num w:numId="21" w16cid:durableId="1067344905">
    <w:abstractNumId w:val="43"/>
  </w:num>
  <w:num w:numId="22" w16cid:durableId="961619763">
    <w:abstractNumId w:val="44"/>
  </w:num>
  <w:num w:numId="23" w16cid:durableId="1783761451">
    <w:abstractNumId w:val="7"/>
  </w:num>
  <w:num w:numId="24" w16cid:durableId="374693379">
    <w:abstractNumId w:val="28"/>
  </w:num>
  <w:num w:numId="25" w16cid:durableId="1054085985">
    <w:abstractNumId w:val="35"/>
  </w:num>
  <w:num w:numId="26" w16cid:durableId="1608195058">
    <w:abstractNumId w:val="36"/>
  </w:num>
  <w:num w:numId="27" w16cid:durableId="899436380">
    <w:abstractNumId w:val="12"/>
  </w:num>
  <w:num w:numId="28" w16cid:durableId="1403257917">
    <w:abstractNumId w:val="25"/>
  </w:num>
  <w:num w:numId="29" w16cid:durableId="527763413">
    <w:abstractNumId w:val="11"/>
  </w:num>
  <w:num w:numId="30" w16cid:durableId="481850321">
    <w:abstractNumId w:val="13"/>
  </w:num>
  <w:num w:numId="31" w16cid:durableId="724987302">
    <w:abstractNumId w:val="11"/>
  </w:num>
  <w:num w:numId="32" w16cid:durableId="152449739">
    <w:abstractNumId w:val="15"/>
  </w:num>
  <w:num w:numId="33" w16cid:durableId="947615011">
    <w:abstractNumId w:val="11"/>
  </w:num>
  <w:num w:numId="34" w16cid:durableId="1692799456">
    <w:abstractNumId w:val="11"/>
  </w:num>
  <w:num w:numId="35" w16cid:durableId="1480271756">
    <w:abstractNumId w:val="11"/>
  </w:num>
  <w:num w:numId="36" w16cid:durableId="1974753938">
    <w:abstractNumId w:val="11"/>
  </w:num>
  <w:num w:numId="37" w16cid:durableId="912743016">
    <w:abstractNumId w:val="9"/>
  </w:num>
  <w:num w:numId="38" w16cid:durableId="2037541872">
    <w:abstractNumId w:val="42"/>
  </w:num>
  <w:num w:numId="39" w16cid:durableId="933367990">
    <w:abstractNumId w:val="26"/>
  </w:num>
  <w:num w:numId="40" w16cid:durableId="553539403">
    <w:abstractNumId w:val="17"/>
  </w:num>
  <w:num w:numId="41" w16cid:durableId="1818909729">
    <w:abstractNumId w:val="11"/>
  </w:num>
  <w:num w:numId="42" w16cid:durableId="709643751">
    <w:abstractNumId w:val="11"/>
  </w:num>
  <w:num w:numId="43" w16cid:durableId="1433696832">
    <w:abstractNumId w:val="11"/>
  </w:num>
  <w:num w:numId="44" w16cid:durableId="393703189">
    <w:abstractNumId w:val="11"/>
  </w:num>
  <w:num w:numId="45" w16cid:durableId="403647685">
    <w:abstractNumId w:val="11"/>
  </w:num>
  <w:num w:numId="46" w16cid:durableId="1210915300">
    <w:abstractNumId w:val="11"/>
  </w:num>
  <w:num w:numId="47" w16cid:durableId="980573079">
    <w:abstractNumId w:val="11"/>
  </w:num>
  <w:num w:numId="48" w16cid:durableId="39062903">
    <w:abstractNumId w:val="6"/>
  </w:num>
  <w:num w:numId="49" w16cid:durableId="705329604">
    <w:abstractNumId w:val="21"/>
  </w:num>
  <w:num w:numId="50" w16cid:durableId="1576429775">
    <w:abstractNumId w:val="19"/>
  </w:num>
  <w:num w:numId="51" w16cid:durableId="397632">
    <w:abstractNumId w:val="11"/>
  </w:num>
  <w:num w:numId="52" w16cid:durableId="1219825559">
    <w:abstractNumId w:val="11"/>
  </w:num>
  <w:num w:numId="53" w16cid:durableId="1553038664">
    <w:abstractNumId w:val="33"/>
  </w:num>
  <w:num w:numId="54" w16cid:durableId="729421565">
    <w:abstractNumId w:val="11"/>
  </w:num>
  <w:num w:numId="55" w16cid:durableId="429006156">
    <w:abstractNumId w:val="14"/>
  </w:num>
  <w:num w:numId="56" w16cid:durableId="631403061">
    <w:abstractNumId w:val="0"/>
  </w:num>
  <w:num w:numId="57" w16cid:durableId="585722511">
    <w:abstractNumId w:val="27"/>
  </w:num>
  <w:num w:numId="58" w16cid:durableId="1372223556">
    <w:abstractNumId w:val="8"/>
  </w:num>
  <w:num w:numId="59" w16cid:durableId="733940113">
    <w:abstractNumId w:val="16"/>
  </w:num>
  <w:num w:numId="60" w16cid:durableId="420413989">
    <w:abstractNumId w:val="11"/>
  </w:num>
  <w:num w:numId="61" w16cid:durableId="2119717257">
    <w:abstractNumId w:val="37"/>
  </w:num>
  <w:num w:numId="62" w16cid:durableId="703479364">
    <w:abstractNumId w:val="20"/>
  </w:num>
  <w:num w:numId="63" w16cid:durableId="996225918">
    <w:abstractNumId w:val="23"/>
  </w:num>
  <w:num w:numId="64" w16cid:durableId="759301540">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2A6"/>
    <w:rsid w:val="00000DAA"/>
    <w:rsid w:val="00014288"/>
    <w:rsid w:val="00015534"/>
    <w:rsid w:val="0002496F"/>
    <w:rsid w:val="00025A0D"/>
    <w:rsid w:val="00027A2B"/>
    <w:rsid w:val="000321A6"/>
    <w:rsid w:val="00032C90"/>
    <w:rsid w:val="00033728"/>
    <w:rsid w:val="0003418E"/>
    <w:rsid w:val="000346A3"/>
    <w:rsid w:val="00035AAF"/>
    <w:rsid w:val="00035DDD"/>
    <w:rsid w:val="00036104"/>
    <w:rsid w:val="0003778F"/>
    <w:rsid w:val="00037AEA"/>
    <w:rsid w:val="0004081D"/>
    <w:rsid w:val="000429E2"/>
    <w:rsid w:val="00043FCF"/>
    <w:rsid w:val="00044516"/>
    <w:rsid w:val="00045F6E"/>
    <w:rsid w:val="000463CD"/>
    <w:rsid w:val="00051A10"/>
    <w:rsid w:val="00052151"/>
    <w:rsid w:val="0006010F"/>
    <w:rsid w:val="000615D4"/>
    <w:rsid w:val="0006280F"/>
    <w:rsid w:val="00063436"/>
    <w:rsid w:val="00063B4C"/>
    <w:rsid w:val="00063D18"/>
    <w:rsid w:val="00065205"/>
    <w:rsid w:val="00065A67"/>
    <w:rsid w:val="00066F3F"/>
    <w:rsid w:val="00067075"/>
    <w:rsid w:val="000677CD"/>
    <w:rsid w:val="000701BB"/>
    <w:rsid w:val="00072703"/>
    <w:rsid w:val="0007413E"/>
    <w:rsid w:val="00076DA8"/>
    <w:rsid w:val="00080F2E"/>
    <w:rsid w:val="00082530"/>
    <w:rsid w:val="0008590F"/>
    <w:rsid w:val="00085A4D"/>
    <w:rsid w:val="00086463"/>
    <w:rsid w:val="000865B0"/>
    <w:rsid w:val="00087454"/>
    <w:rsid w:val="00087CDA"/>
    <w:rsid w:val="000916BF"/>
    <w:rsid w:val="00091B77"/>
    <w:rsid w:val="00091C03"/>
    <w:rsid w:val="00093189"/>
    <w:rsid w:val="000949DE"/>
    <w:rsid w:val="00095C0E"/>
    <w:rsid w:val="00097D39"/>
    <w:rsid w:val="000A19A0"/>
    <w:rsid w:val="000A373C"/>
    <w:rsid w:val="000B0A6F"/>
    <w:rsid w:val="000B1B62"/>
    <w:rsid w:val="000B2A1E"/>
    <w:rsid w:val="000B2E08"/>
    <w:rsid w:val="000B3653"/>
    <w:rsid w:val="000B72BD"/>
    <w:rsid w:val="000B7915"/>
    <w:rsid w:val="000C07D3"/>
    <w:rsid w:val="000C10FE"/>
    <w:rsid w:val="000C23AC"/>
    <w:rsid w:val="000C300C"/>
    <w:rsid w:val="000C5A13"/>
    <w:rsid w:val="000C669E"/>
    <w:rsid w:val="000C77C2"/>
    <w:rsid w:val="000D0EC4"/>
    <w:rsid w:val="000D1BF7"/>
    <w:rsid w:val="000D4E46"/>
    <w:rsid w:val="000D6D85"/>
    <w:rsid w:val="000D6FB6"/>
    <w:rsid w:val="000E0C78"/>
    <w:rsid w:val="000E3D4C"/>
    <w:rsid w:val="000E51F5"/>
    <w:rsid w:val="000E6CF4"/>
    <w:rsid w:val="000E71AD"/>
    <w:rsid w:val="000E79E5"/>
    <w:rsid w:val="000F0210"/>
    <w:rsid w:val="000F4165"/>
    <w:rsid w:val="000F5D58"/>
    <w:rsid w:val="000F7A65"/>
    <w:rsid w:val="001030D7"/>
    <w:rsid w:val="00103401"/>
    <w:rsid w:val="001101E9"/>
    <w:rsid w:val="00110440"/>
    <w:rsid w:val="00110BDD"/>
    <w:rsid w:val="001116C2"/>
    <w:rsid w:val="001123B3"/>
    <w:rsid w:val="00112892"/>
    <w:rsid w:val="0011397E"/>
    <w:rsid w:val="0011535A"/>
    <w:rsid w:val="00115D7F"/>
    <w:rsid w:val="001173A1"/>
    <w:rsid w:val="001240FE"/>
    <w:rsid w:val="00125E16"/>
    <w:rsid w:val="001260DE"/>
    <w:rsid w:val="00127BEA"/>
    <w:rsid w:val="00127E07"/>
    <w:rsid w:val="00131F44"/>
    <w:rsid w:val="0013471C"/>
    <w:rsid w:val="0013617D"/>
    <w:rsid w:val="00136DDF"/>
    <w:rsid w:val="00142A81"/>
    <w:rsid w:val="00142D3E"/>
    <w:rsid w:val="00142D9C"/>
    <w:rsid w:val="00142DED"/>
    <w:rsid w:val="00144239"/>
    <w:rsid w:val="001448C9"/>
    <w:rsid w:val="00150028"/>
    <w:rsid w:val="0015022E"/>
    <w:rsid w:val="00150EC2"/>
    <w:rsid w:val="00151598"/>
    <w:rsid w:val="00152B90"/>
    <w:rsid w:val="001536CA"/>
    <w:rsid w:val="00154F81"/>
    <w:rsid w:val="00157F04"/>
    <w:rsid w:val="00160B4B"/>
    <w:rsid w:val="001625BC"/>
    <w:rsid w:val="00163CA4"/>
    <w:rsid w:val="00163DF3"/>
    <w:rsid w:val="0016497D"/>
    <w:rsid w:val="00167CAA"/>
    <w:rsid w:val="00172B87"/>
    <w:rsid w:val="00173BD6"/>
    <w:rsid w:val="001742B4"/>
    <w:rsid w:val="001753DF"/>
    <w:rsid w:val="00175771"/>
    <w:rsid w:val="0017687B"/>
    <w:rsid w:val="001812D4"/>
    <w:rsid w:val="00183631"/>
    <w:rsid w:val="00184D25"/>
    <w:rsid w:val="0018767C"/>
    <w:rsid w:val="00194CE6"/>
    <w:rsid w:val="00197904"/>
    <w:rsid w:val="001A25B4"/>
    <w:rsid w:val="001A3189"/>
    <w:rsid w:val="001A3E64"/>
    <w:rsid w:val="001A7874"/>
    <w:rsid w:val="001B13DC"/>
    <w:rsid w:val="001B5B07"/>
    <w:rsid w:val="001B6560"/>
    <w:rsid w:val="001C47E1"/>
    <w:rsid w:val="001C6C42"/>
    <w:rsid w:val="001C6F95"/>
    <w:rsid w:val="001D185B"/>
    <w:rsid w:val="001D1B76"/>
    <w:rsid w:val="001D1C26"/>
    <w:rsid w:val="001D27ED"/>
    <w:rsid w:val="001D326B"/>
    <w:rsid w:val="001D643F"/>
    <w:rsid w:val="001D690E"/>
    <w:rsid w:val="001D7ACC"/>
    <w:rsid w:val="001E3546"/>
    <w:rsid w:val="001E3892"/>
    <w:rsid w:val="001E4B39"/>
    <w:rsid w:val="001E6B97"/>
    <w:rsid w:val="001E6F0B"/>
    <w:rsid w:val="001F6805"/>
    <w:rsid w:val="001F74FC"/>
    <w:rsid w:val="002003A2"/>
    <w:rsid w:val="00200AFB"/>
    <w:rsid w:val="002027DF"/>
    <w:rsid w:val="00203F9E"/>
    <w:rsid w:val="00204134"/>
    <w:rsid w:val="002142AE"/>
    <w:rsid w:val="002163AB"/>
    <w:rsid w:val="00220F66"/>
    <w:rsid w:val="00230DD2"/>
    <w:rsid w:val="00231D50"/>
    <w:rsid w:val="00236280"/>
    <w:rsid w:val="002404AB"/>
    <w:rsid w:val="00242AA8"/>
    <w:rsid w:val="002449BF"/>
    <w:rsid w:val="0024554B"/>
    <w:rsid w:val="0024691C"/>
    <w:rsid w:val="00250370"/>
    <w:rsid w:val="00250FA5"/>
    <w:rsid w:val="00251985"/>
    <w:rsid w:val="00252EE5"/>
    <w:rsid w:val="00254BA4"/>
    <w:rsid w:val="002552CF"/>
    <w:rsid w:val="00257A74"/>
    <w:rsid w:val="00260054"/>
    <w:rsid w:val="002624AB"/>
    <w:rsid w:val="0026332B"/>
    <w:rsid w:val="0026381E"/>
    <w:rsid w:val="0026399C"/>
    <w:rsid w:val="00263E81"/>
    <w:rsid w:val="00265B34"/>
    <w:rsid w:val="0026741C"/>
    <w:rsid w:val="00267EB0"/>
    <w:rsid w:val="00271484"/>
    <w:rsid w:val="00271AFB"/>
    <w:rsid w:val="0027543B"/>
    <w:rsid w:val="00275D5D"/>
    <w:rsid w:val="0028141B"/>
    <w:rsid w:val="00282126"/>
    <w:rsid w:val="00282D5A"/>
    <w:rsid w:val="00282E83"/>
    <w:rsid w:val="00283D26"/>
    <w:rsid w:val="00284740"/>
    <w:rsid w:val="0028719F"/>
    <w:rsid w:val="00292C51"/>
    <w:rsid w:val="00293893"/>
    <w:rsid w:val="00293D15"/>
    <w:rsid w:val="00294D56"/>
    <w:rsid w:val="00295298"/>
    <w:rsid w:val="002960B5"/>
    <w:rsid w:val="002A09F2"/>
    <w:rsid w:val="002A64A4"/>
    <w:rsid w:val="002A749D"/>
    <w:rsid w:val="002B31F2"/>
    <w:rsid w:val="002B36B2"/>
    <w:rsid w:val="002B3E85"/>
    <w:rsid w:val="002B5378"/>
    <w:rsid w:val="002B7028"/>
    <w:rsid w:val="002B7243"/>
    <w:rsid w:val="002B7898"/>
    <w:rsid w:val="002C3FEC"/>
    <w:rsid w:val="002D04F6"/>
    <w:rsid w:val="002D1AE4"/>
    <w:rsid w:val="002D2182"/>
    <w:rsid w:val="002D5670"/>
    <w:rsid w:val="002D6F4B"/>
    <w:rsid w:val="002E3A37"/>
    <w:rsid w:val="002E3F66"/>
    <w:rsid w:val="002E4BC1"/>
    <w:rsid w:val="002E5B51"/>
    <w:rsid w:val="002E6C3D"/>
    <w:rsid w:val="002F5773"/>
    <w:rsid w:val="002F6976"/>
    <w:rsid w:val="00300A54"/>
    <w:rsid w:val="0030119F"/>
    <w:rsid w:val="00301A42"/>
    <w:rsid w:val="00305251"/>
    <w:rsid w:val="00306858"/>
    <w:rsid w:val="00306E3A"/>
    <w:rsid w:val="00307091"/>
    <w:rsid w:val="003122D5"/>
    <w:rsid w:val="0031355A"/>
    <w:rsid w:val="003156E7"/>
    <w:rsid w:val="003212FE"/>
    <w:rsid w:val="00330E60"/>
    <w:rsid w:val="00334DF9"/>
    <w:rsid w:val="003372E2"/>
    <w:rsid w:val="00337D5C"/>
    <w:rsid w:val="00340FCB"/>
    <w:rsid w:val="00341F18"/>
    <w:rsid w:val="003427DA"/>
    <w:rsid w:val="003442F8"/>
    <w:rsid w:val="0035274C"/>
    <w:rsid w:val="00356123"/>
    <w:rsid w:val="00356B04"/>
    <w:rsid w:val="003646D6"/>
    <w:rsid w:val="003648E2"/>
    <w:rsid w:val="00364FB9"/>
    <w:rsid w:val="0036734A"/>
    <w:rsid w:val="00370376"/>
    <w:rsid w:val="003738A4"/>
    <w:rsid w:val="003746E4"/>
    <w:rsid w:val="0037487F"/>
    <w:rsid w:val="003755D2"/>
    <w:rsid w:val="00375775"/>
    <w:rsid w:val="00377296"/>
    <w:rsid w:val="00381204"/>
    <w:rsid w:val="00381E3E"/>
    <w:rsid w:val="0038472F"/>
    <w:rsid w:val="003868A7"/>
    <w:rsid w:val="00387136"/>
    <w:rsid w:val="00387917"/>
    <w:rsid w:val="00390B10"/>
    <w:rsid w:val="0039436D"/>
    <w:rsid w:val="00395202"/>
    <w:rsid w:val="003977A3"/>
    <w:rsid w:val="003A2651"/>
    <w:rsid w:val="003A31D6"/>
    <w:rsid w:val="003A3D12"/>
    <w:rsid w:val="003A3D7C"/>
    <w:rsid w:val="003A4A55"/>
    <w:rsid w:val="003A5E0C"/>
    <w:rsid w:val="003A6185"/>
    <w:rsid w:val="003A680D"/>
    <w:rsid w:val="003A7EB9"/>
    <w:rsid w:val="003B4911"/>
    <w:rsid w:val="003B5EE5"/>
    <w:rsid w:val="003B5FD6"/>
    <w:rsid w:val="003B6A8C"/>
    <w:rsid w:val="003B70C3"/>
    <w:rsid w:val="003C0B99"/>
    <w:rsid w:val="003C4E9C"/>
    <w:rsid w:val="003D0889"/>
    <w:rsid w:val="003D0A0C"/>
    <w:rsid w:val="003D1315"/>
    <w:rsid w:val="003D3F97"/>
    <w:rsid w:val="003D40C8"/>
    <w:rsid w:val="003E0086"/>
    <w:rsid w:val="003E2CDC"/>
    <w:rsid w:val="003E3004"/>
    <w:rsid w:val="003E4BDA"/>
    <w:rsid w:val="003E633D"/>
    <w:rsid w:val="003E693D"/>
    <w:rsid w:val="003E76F6"/>
    <w:rsid w:val="003E7B6E"/>
    <w:rsid w:val="003F189B"/>
    <w:rsid w:val="003F35C0"/>
    <w:rsid w:val="003F467F"/>
    <w:rsid w:val="003F64E6"/>
    <w:rsid w:val="003F7E5C"/>
    <w:rsid w:val="00401697"/>
    <w:rsid w:val="004031D1"/>
    <w:rsid w:val="00403258"/>
    <w:rsid w:val="00403B88"/>
    <w:rsid w:val="00403BD2"/>
    <w:rsid w:val="00404046"/>
    <w:rsid w:val="004103FE"/>
    <w:rsid w:val="00411A5F"/>
    <w:rsid w:val="00413E25"/>
    <w:rsid w:val="00414052"/>
    <w:rsid w:val="00415D57"/>
    <w:rsid w:val="0041755C"/>
    <w:rsid w:val="00425E5F"/>
    <w:rsid w:val="00426DBD"/>
    <w:rsid w:val="00435CB4"/>
    <w:rsid w:val="004372BA"/>
    <w:rsid w:val="004372F9"/>
    <w:rsid w:val="004426EB"/>
    <w:rsid w:val="004446DC"/>
    <w:rsid w:val="004461AB"/>
    <w:rsid w:val="00452D89"/>
    <w:rsid w:val="00454A29"/>
    <w:rsid w:val="00456415"/>
    <w:rsid w:val="00457BAA"/>
    <w:rsid w:val="00461B7D"/>
    <w:rsid w:val="00463C0B"/>
    <w:rsid w:val="0046468F"/>
    <w:rsid w:val="004659FF"/>
    <w:rsid w:val="00466A3C"/>
    <w:rsid w:val="00466F61"/>
    <w:rsid w:val="00467A1B"/>
    <w:rsid w:val="004776C3"/>
    <w:rsid w:val="004817D3"/>
    <w:rsid w:val="004819AE"/>
    <w:rsid w:val="00481E8C"/>
    <w:rsid w:val="00482D94"/>
    <w:rsid w:val="004831B2"/>
    <w:rsid w:val="00483267"/>
    <w:rsid w:val="00484845"/>
    <w:rsid w:val="00487B12"/>
    <w:rsid w:val="00487D8D"/>
    <w:rsid w:val="00495401"/>
    <w:rsid w:val="0049654B"/>
    <w:rsid w:val="00497A8F"/>
    <w:rsid w:val="00497FD9"/>
    <w:rsid w:val="004A30E1"/>
    <w:rsid w:val="004A3498"/>
    <w:rsid w:val="004A42A6"/>
    <w:rsid w:val="004B2CCC"/>
    <w:rsid w:val="004B35EF"/>
    <w:rsid w:val="004B689D"/>
    <w:rsid w:val="004C0AFE"/>
    <w:rsid w:val="004C1278"/>
    <w:rsid w:val="004C1C26"/>
    <w:rsid w:val="004C395F"/>
    <w:rsid w:val="004C477F"/>
    <w:rsid w:val="004C5A57"/>
    <w:rsid w:val="004C5C9B"/>
    <w:rsid w:val="004C680E"/>
    <w:rsid w:val="004C70A7"/>
    <w:rsid w:val="004C7135"/>
    <w:rsid w:val="004C794F"/>
    <w:rsid w:val="004D4CD2"/>
    <w:rsid w:val="004D6586"/>
    <w:rsid w:val="004D666A"/>
    <w:rsid w:val="004D7033"/>
    <w:rsid w:val="004E02AA"/>
    <w:rsid w:val="004E2594"/>
    <w:rsid w:val="004E2FB5"/>
    <w:rsid w:val="004E4C5F"/>
    <w:rsid w:val="004E535D"/>
    <w:rsid w:val="004E7C82"/>
    <w:rsid w:val="004F143D"/>
    <w:rsid w:val="004F1748"/>
    <w:rsid w:val="004F2480"/>
    <w:rsid w:val="004F3603"/>
    <w:rsid w:val="004F4B17"/>
    <w:rsid w:val="004F5092"/>
    <w:rsid w:val="004F50E3"/>
    <w:rsid w:val="004F5A2B"/>
    <w:rsid w:val="004F5AE3"/>
    <w:rsid w:val="004F6243"/>
    <w:rsid w:val="004F6D27"/>
    <w:rsid w:val="004F7C88"/>
    <w:rsid w:val="0050146F"/>
    <w:rsid w:val="00504242"/>
    <w:rsid w:val="00515609"/>
    <w:rsid w:val="005166A0"/>
    <w:rsid w:val="00516BCA"/>
    <w:rsid w:val="00517185"/>
    <w:rsid w:val="005200DC"/>
    <w:rsid w:val="00520BE1"/>
    <w:rsid w:val="00522BF3"/>
    <w:rsid w:val="00524C56"/>
    <w:rsid w:val="00526EF8"/>
    <w:rsid w:val="005336DA"/>
    <w:rsid w:val="00535611"/>
    <w:rsid w:val="00536EA8"/>
    <w:rsid w:val="00537B89"/>
    <w:rsid w:val="00540889"/>
    <w:rsid w:val="00541759"/>
    <w:rsid w:val="005442F0"/>
    <w:rsid w:val="0054586C"/>
    <w:rsid w:val="00545EB8"/>
    <w:rsid w:val="005461AD"/>
    <w:rsid w:val="00551078"/>
    <w:rsid w:val="00551739"/>
    <w:rsid w:val="005531F4"/>
    <w:rsid w:val="005537C6"/>
    <w:rsid w:val="00555F32"/>
    <w:rsid w:val="00556856"/>
    <w:rsid w:val="00560C8A"/>
    <w:rsid w:val="0056533F"/>
    <w:rsid w:val="00570304"/>
    <w:rsid w:val="0057087F"/>
    <w:rsid w:val="00570B2B"/>
    <w:rsid w:val="005712D2"/>
    <w:rsid w:val="0057314A"/>
    <w:rsid w:val="00577759"/>
    <w:rsid w:val="0057788A"/>
    <w:rsid w:val="005807A9"/>
    <w:rsid w:val="00580BEC"/>
    <w:rsid w:val="00580C23"/>
    <w:rsid w:val="00580D09"/>
    <w:rsid w:val="0058184C"/>
    <w:rsid w:val="0058221F"/>
    <w:rsid w:val="005831BF"/>
    <w:rsid w:val="00583A84"/>
    <w:rsid w:val="00583C61"/>
    <w:rsid w:val="00584270"/>
    <w:rsid w:val="00585A75"/>
    <w:rsid w:val="00587409"/>
    <w:rsid w:val="005875FD"/>
    <w:rsid w:val="0059000E"/>
    <w:rsid w:val="00590D43"/>
    <w:rsid w:val="00595594"/>
    <w:rsid w:val="00597E83"/>
    <w:rsid w:val="005A00A8"/>
    <w:rsid w:val="005A152D"/>
    <w:rsid w:val="005A2653"/>
    <w:rsid w:val="005A5BAE"/>
    <w:rsid w:val="005A6D3A"/>
    <w:rsid w:val="005A7B5C"/>
    <w:rsid w:val="005B0612"/>
    <w:rsid w:val="005B3066"/>
    <w:rsid w:val="005B33DF"/>
    <w:rsid w:val="005B3748"/>
    <w:rsid w:val="005B42DE"/>
    <w:rsid w:val="005B4A16"/>
    <w:rsid w:val="005B6D74"/>
    <w:rsid w:val="005B72C2"/>
    <w:rsid w:val="005C071F"/>
    <w:rsid w:val="005C220F"/>
    <w:rsid w:val="005C7DBA"/>
    <w:rsid w:val="005D0B55"/>
    <w:rsid w:val="005D7A8F"/>
    <w:rsid w:val="005E1B91"/>
    <w:rsid w:val="005E46A8"/>
    <w:rsid w:val="005E4857"/>
    <w:rsid w:val="005E4BBF"/>
    <w:rsid w:val="005E7BE0"/>
    <w:rsid w:val="005E7F4C"/>
    <w:rsid w:val="005F167D"/>
    <w:rsid w:val="005F1F42"/>
    <w:rsid w:val="005F6F76"/>
    <w:rsid w:val="00605B8A"/>
    <w:rsid w:val="00606410"/>
    <w:rsid w:val="00606AEC"/>
    <w:rsid w:val="006078D1"/>
    <w:rsid w:val="00607C89"/>
    <w:rsid w:val="006100C6"/>
    <w:rsid w:val="00611094"/>
    <w:rsid w:val="00611610"/>
    <w:rsid w:val="006117BA"/>
    <w:rsid w:val="00613344"/>
    <w:rsid w:val="00614609"/>
    <w:rsid w:val="00615297"/>
    <w:rsid w:val="006164C1"/>
    <w:rsid w:val="006200EB"/>
    <w:rsid w:val="00620342"/>
    <w:rsid w:val="006213FA"/>
    <w:rsid w:val="00623555"/>
    <w:rsid w:val="00625B66"/>
    <w:rsid w:val="00627FD7"/>
    <w:rsid w:val="006301A0"/>
    <w:rsid w:val="00630D11"/>
    <w:rsid w:val="0063244F"/>
    <w:rsid w:val="00632E89"/>
    <w:rsid w:val="00636D10"/>
    <w:rsid w:val="00643BD2"/>
    <w:rsid w:val="00644423"/>
    <w:rsid w:val="00650437"/>
    <w:rsid w:val="00651023"/>
    <w:rsid w:val="00651F6B"/>
    <w:rsid w:val="00652D21"/>
    <w:rsid w:val="0065336A"/>
    <w:rsid w:val="0065619E"/>
    <w:rsid w:val="006670A8"/>
    <w:rsid w:val="006674C5"/>
    <w:rsid w:val="006703FB"/>
    <w:rsid w:val="00670D61"/>
    <w:rsid w:val="00671B08"/>
    <w:rsid w:val="00671FFF"/>
    <w:rsid w:val="00672B02"/>
    <w:rsid w:val="00674C11"/>
    <w:rsid w:val="0068331D"/>
    <w:rsid w:val="00684C89"/>
    <w:rsid w:val="0068523C"/>
    <w:rsid w:val="006876A7"/>
    <w:rsid w:val="006902D5"/>
    <w:rsid w:val="006905C3"/>
    <w:rsid w:val="0069177C"/>
    <w:rsid w:val="00691B29"/>
    <w:rsid w:val="00691CF8"/>
    <w:rsid w:val="00696408"/>
    <w:rsid w:val="00696B54"/>
    <w:rsid w:val="00697F7E"/>
    <w:rsid w:val="006A15B8"/>
    <w:rsid w:val="006A5D9B"/>
    <w:rsid w:val="006B0565"/>
    <w:rsid w:val="006B1FE7"/>
    <w:rsid w:val="006B2113"/>
    <w:rsid w:val="006B3133"/>
    <w:rsid w:val="006B49AB"/>
    <w:rsid w:val="006B52FC"/>
    <w:rsid w:val="006C7E50"/>
    <w:rsid w:val="006D02B9"/>
    <w:rsid w:val="006D1614"/>
    <w:rsid w:val="006D2086"/>
    <w:rsid w:val="006D2EBF"/>
    <w:rsid w:val="006D6E1B"/>
    <w:rsid w:val="006D7548"/>
    <w:rsid w:val="006D7E40"/>
    <w:rsid w:val="006E2D58"/>
    <w:rsid w:val="006E2D7E"/>
    <w:rsid w:val="006E3A3E"/>
    <w:rsid w:val="006E3AE3"/>
    <w:rsid w:val="006E49A0"/>
    <w:rsid w:val="006E62B5"/>
    <w:rsid w:val="006E6559"/>
    <w:rsid w:val="006E71EB"/>
    <w:rsid w:val="006F2E31"/>
    <w:rsid w:val="00700706"/>
    <w:rsid w:val="00702DE8"/>
    <w:rsid w:val="00707023"/>
    <w:rsid w:val="007070AC"/>
    <w:rsid w:val="007119D2"/>
    <w:rsid w:val="007129E4"/>
    <w:rsid w:val="007137F9"/>
    <w:rsid w:val="0071451F"/>
    <w:rsid w:val="00715243"/>
    <w:rsid w:val="00715DF0"/>
    <w:rsid w:val="0071723E"/>
    <w:rsid w:val="00717BCA"/>
    <w:rsid w:val="007200B0"/>
    <w:rsid w:val="00721088"/>
    <w:rsid w:val="00722DD6"/>
    <w:rsid w:val="007237EE"/>
    <w:rsid w:val="00724254"/>
    <w:rsid w:val="00724E3C"/>
    <w:rsid w:val="00726500"/>
    <w:rsid w:val="00726C72"/>
    <w:rsid w:val="00730546"/>
    <w:rsid w:val="00735DF7"/>
    <w:rsid w:val="0074177A"/>
    <w:rsid w:val="007424DF"/>
    <w:rsid w:val="007448CF"/>
    <w:rsid w:val="00747BFC"/>
    <w:rsid w:val="0075008E"/>
    <w:rsid w:val="00750E6E"/>
    <w:rsid w:val="007516E7"/>
    <w:rsid w:val="00751AA5"/>
    <w:rsid w:val="00751B5C"/>
    <w:rsid w:val="00755CAE"/>
    <w:rsid w:val="007603A5"/>
    <w:rsid w:val="007614DD"/>
    <w:rsid w:val="00764AD1"/>
    <w:rsid w:val="007666E1"/>
    <w:rsid w:val="00773C72"/>
    <w:rsid w:val="00775E72"/>
    <w:rsid w:val="00776708"/>
    <w:rsid w:val="0077677A"/>
    <w:rsid w:val="0077700A"/>
    <w:rsid w:val="00781E00"/>
    <w:rsid w:val="0078218F"/>
    <w:rsid w:val="007825C6"/>
    <w:rsid w:val="00782A48"/>
    <w:rsid w:val="00782FDA"/>
    <w:rsid w:val="00783519"/>
    <w:rsid w:val="00785883"/>
    <w:rsid w:val="007865E9"/>
    <w:rsid w:val="0078660E"/>
    <w:rsid w:val="007876CA"/>
    <w:rsid w:val="00790727"/>
    <w:rsid w:val="00790B48"/>
    <w:rsid w:val="00790FF6"/>
    <w:rsid w:val="00792180"/>
    <w:rsid w:val="00796D08"/>
    <w:rsid w:val="0079763F"/>
    <w:rsid w:val="007A2E70"/>
    <w:rsid w:val="007A5A52"/>
    <w:rsid w:val="007A60C2"/>
    <w:rsid w:val="007B099A"/>
    <w:rsid w:val="007B2F83"/>
    <w:rsid w:val="007B5044"/>
    <w:rsid w:val="007B590E"/>
    <w:rsid w:val="007B6C12"/>
    <w:rsid w:val="007B7A2A"/>
    <w:rsid w:val="007B7C78"/>
    <w:rsid w:val="007C2A4B"/>
    <w:rsid w:val="007C3F0C"/>
    <w:rsid w:val="007C5944"/>
    <w:rsid w:val="007C6131"/>
    <w:rsid w:val="007C6839"/>
    <w:rsid w:val="007C6D8B"/>
    <w:rsid w:val="007C7BE5"/>
    <w:rsid w:val="007D2FF7"/>
    <w:rsid w:val="007D45F2"/>
    <w:rsid w:val="007D4B5E"/>
    <w:rsid w:val="007D70C3"/>
    <w:rsid w:val="007E057D"/>
    <w:rsid w:val="007E1549"/>
    <w:rsid w:val="007E190B"/>
    <w:rsid w:val="007E3BAE"/>
    <w:rsid w:val="007E52C0"/>
    <w:rsid w:val="007E6B29"/>
    <w:rsid w:val="007E6DEA"/>
    <w:rsid w:val="007E73E2"/>
    <w:rsid w:val="007E7F1C"/>
    <w:rsid w:val="007F07D2"/>
    <w:rsid w:val="007F2A62"/>
    <w:rsid w:val="007F4DA7"/>
    <w:rsid w:val="007F53B2"/>
    <w:rsid w:val="007F66B5"/>
    <w:rsid w:val="00802124"/>
    <w:rsid w:val="00805C81"/>
    <w:rsid w:val="00805CE7"/>
    <w:rsid w:val="008078DA"/>
    <w:rsid w:val="008102D5"/>
    <w:rsid w:val="008134BF"/>
    <w:rsid w:val="00814042"/>
    <w:rsid w:val="00814F21"/>
    <w:rsid w:val="0081534F"/>
    <w:rsid w:val="008156F0"/>
    <w:rsid w:val="00815995"/>
    <w:rsid w:val="00815E3E"/>
    <w:rsid w:val="00816F09"/>
    <w:rsid w:val="00825E2A"/>
    <w:rsid w:val="00825ED0"/>
    <w:rsid w:val="00830E18"/>
    <w:rsid w:val="00832BA4"/>
    <w:rsid w:val="008342BC"/>
    <w:rsid w:val="00841402"/>
    <w:rsid w:val="0084175C"/>
    <w:rsid w:val="00841F88"/>
    <w:rsid w:val="008452A3"/>
    <w:rsid w:val="00851571"/>
    <w:rsid w:val="00852E32"/>
    <w:rsid w:val="008579E5"/>
    <w:rsid w:val="008640F7"/>
    <w:rsid w:val="00865269"/>
    <w:rsid w:val="008653F4"/>
    <w:rsid w:val="00866BF3"/>
    <w:rsid w:val="00866EE0"/>
    <w:rsid w:val="00871F5D"/>
    <w:rsid w:val="00872822"/>
    <w:rsid w:val="008745B0"/>
    <w:rsid w:val="008805AC"/>
    <w:rsid w:val="00880868"/>
    <w:rsid w:val="00881073"/>
    <w:rsid w:val="00881E08"/>
    <w:rsid w:val="00883485"/>
    <w:rsid w:val="00886234"/>
    <w:rsid w:val="00891E11"/>
    <w:rsid w:val="00891E41"/>
    <w:rsid w:val="008969B6"/>
    <w:rsid w:val="008A0E34"/>
    <w:rsid w:val="008A1FC2"/>
    <w:rsid w:val="008A7010"/>
    <w:rsid w:val="008B1A3F"/>
    <w:rsid w:val="008B334B"/>
    <w:rsid w:val="008B3A2C"/>
    <w:rsid w:val="008B535A"/>
    <w:rsid w:val="008B5844"/>
    <w:rsid w:val="008B5C4D"/>
    <w:rsid w:val="008C14A4"/>
    <w:rsid w:val="008C1558"/>
    <w:rsid w:val="008C16BF"/>
    <w:rsid w:val="008C220A"/>
    <w:rsid w:val="008D0B88"/>
    <w:rsid w:val="008D1D11"/>
    <w:rsid w:val="008D2D14"/>
    <w:rsid w:val="008D32C2"/>
    <w:rsid w:val="008D369B"/>
    <w:rsid w:val="008D47BA"/>
    <w:rsid w:val="008D4AE5"/>
    <w:rsid w:val="008D5616"/>
    <w:rsid w:val="008D56F7"/>
    <w:rsid w:val="008D60FF"/>
    <w:rsid w:val="008D6962"/>
    <w:rsid w:val="008D7405"/>
    <w:rsid w:val="008E0EBE"/>
    <w:rsid w:val="008E2331"/>
    <w:rsid w:val="008F0B67"/>
    <w:rsid w:val="008F3417"/>
    <w:rsid w:val="008F4714"/>
    <w:rsid w:val="008F51FB"/>
    <w:rsid w:val="008F6D95"/>
    <w:rsid w:val="008F6F3B"/>
    <w:rsid w:val="00902837"/>
    <w:rsid w:val="009037E9"/>
    <w:rsid w:val="009049F6"/>
    <w:rsid w:val="009056B9"/>
    <w:rsid w:val="009100B2"/>
    <w:rsid w:val="00912440"/>
    <w:rsid w:val="00916053"/>
    <w:rsid w:val="0092173A"/>
    <w:rsid w:val="009245B5"/>
    <w:rsid w:val="009277CB"/>
    <w:rsid w:val="00933796"/>
    <w:rsid w:val="0093464C"/>
    <w:rsid w:val="00934CBC"/>
    <w:rsid w:val="00935596"/>
    <w:rsid w:val="009361F8"/>
    <w:rsid w:val="00940444"/>
    <w:rsid w:val="009437FD"/>
    <w:rsid w:val="0094434B"/>
    <w:rsid w:val="00944718"/>
    <w:rsid w:val="00945BE9"/>
    <w:rsid w:val="00946017"/>
    <w:rsid w:val="009517D2"/>
    <w:rsid w:val="00954B16"/>
    <w:rsid w:val="00955261"/>
    <w:rsid w:val="00955A6A"/>
    <w:rsid w:val="009574FC"/>
    <w:rsid w:val="00957C0F"/>
    <w:rsid w:val="00960350"/>
    <w:rsid w:val="00960E27"/>
    <w:rsid w:val="00962F9B"/>
    <w:rsid w:val="009631AB"/>
    <w:rsid w:val="00964CFF"/>
    <w:rsid w:val="00966ED3"/>
    <w:rsid w:val="00967A61"/>
    <w:rsid w:val="00971508"/>
    <w:rsid w:val="009718F1"/>
    <w:rsid w:val="00973AD0"/>
    <w:rsid w:val="009755C7"/>
    <w:rsid w:val="009760AD"/>
    <w:rsid w:val="009763F8"/>
    <w:rsid w:val="00976A1E"/>
    <w:rsid w:val="0097787B"/>
    <w:rsid w:val="009834C1"/>
    <w:rsid w:val="00984091"/>
    <w:rsid w:val="009846D3"/>
    <w:rsid w:val="00984BB2"/>
    <w:rsid w:val="00986D1F"/>
    <w:rsid w:val="00986E12"/>
    <w:rsid w:val="00990D4B"/>
    <w:rsid w:val="009930AA"/>
    <w:rsid w:val="009945D5"/>
    <w:rsid w:val="00997066"/>
    <w:rsid w:val="009A1556"/>
    <w:rsid w:val="009A2DBD"/>
    <w:rsid w:val="009A4417"/>
    <w:rsid w:val="009A45BD"/>
    <w:rsid w:val="009A5101"/>
    <w:rsid w:val="009B300E"/>
    <w:rsid w:val="009B3365"/>
    <w:rsid w:val="009B35E3"/>
    <w:rsid w:val="009C1066"/>
    <w:rsid w:val="009C15EC"/>
    <w:rsid w:val="009C7C91"/>
    <w:rsid w:val="009D1154"/>
    <w:rsid w:val="009D138F"/>
    <w:rsid w:val="009D1B0C"/>
    <w:rsid w:val="009D509E"/>
    <w:rsid w:val="009D51FD"/>
    <w:rsid w:val="009D7380"/>
    <w:rsid w:val="009E0073"/>
    <w:rsid w:val="009E090F"/>
    <w:rsid w:val="009E0C32"/>
    <w:rsid w:val="009E1EC3"/>
    <w:rsid w:val="009E698A"/>
    <w:rsid w:val="009E6F34"/>
    <w:rsid w:val="009F15D9"/>
    <w:rsid w:val="009F1BBB"/>
    <w:rsid w:val="009F2EF2"/>
    <w:rsid w:val="009F3431"/>
    <w:rsid w:val="00A01E83"/>
    <w:rsid w:val="00A03702"/>
    <w:rsid w:val="00A07BA8"/>
    <w:rsid w:val="00A10495"/>
    <w:rsid w:val="00A1069A"/>
    <w:rsid w:val="00A14659"/>
    <w:rsid w:val="00A15160"/>
    <w:rsid w:val="00A22494"/>
    <w:rsid w:val="00A244B1"/>
    <w:rsid w:val="00A26E69"/>
    <w:rsid w:val="00A336E2"/>
    <w:rsid w:val="00A33AB6"/>
    <w:rsid w:val="00A33BC5"/>
    <w:rsid w:val="00A35534"/>
    <w:rsid w:val="00A36BB0"/>
    <w:rsid w:val="00A36FBA"/>
    <w:rsid w:val="00A40A3F"/>
    <w:rsid w:val="00A40B67"/>
    <w:rsid w:val="00A41BE4"/>
    <w:rsid w:val="00A41FCB"/>
    <w:rsid w:val="00A43D78"/>
    <w:rsid w:val="00A44160"/>
    <w:rsid w:val="00A45460"/>
    <w:rsid w:val="00A47284"/>
    <w:rsid w:val="00A51F20"/>
    <w:rsid w:val="00A53356"/>
    <w:rsid w:val="00A5493F"/>
    <w:rsid w:val="00A54B67"/>
    <w:rsid w:val="00A61DA4"/>
    <w:rsid w:val="00A62D66"/>
    <w:rsid w:val="00A64A7C"/>
    <w:rsid w:val="00A65321"/>
    <w:rsid w:val="00A66F0C"/>
    <w:rsid w:val="00A70A8C"/>
    <w:rsid w:val="00A71A10"/>
    <w:rsid w:val="00A7396F"/>
    <w:rsid w:val="00A7711F"/>
    <w:rsid w:val="00A80DB4"/>
    <w:rsid w:val="00A8575C"/>
    <w:rsid w:val="00A878B9"/>
    <w:rsid w:val="00A87A1A"/>
    <w:rsid w:val="00A9023C"/>
    <w:rsid w:val="00A905A3"/>
    <w:rsid w:val="00A90A17"/>
    <w:rsid w:val="00A96535"/>
    <w:rsid w:val="00A9793E"/>
    <w:rsid w:val="00AA150B"/>
    <w:rsid w:val="00AA504E"/>
    <w:rsid w:val="00AA7B43"/>
    <w:rsid w:val="00AB06B4"/>
    <w:rsid w:val="00AB36AE"/>
    <w:rsid w:val="00AB4C90"/>
    <w:rsid w:val="00AC0F25"/>
    <w:rsid w:val="00AC39A0"/>
    <w:rsid w:val="00AC76C3"/>
    <w:rsid w:val="00AD0848"/>
    <w:rsid w:val="00AD0A5D"/>
    <w:rsid w:val="00AD1847"/>
    <w:rsid w:val="00AD1B68"/>
    <w:rsid w:val="00AD2787"/>
    <w:rsid w:val="00AD2D3F"/>
    <w:rsid w:val="00AD4B5E"/>
    <w:rsid w:val="00AD58A3"/>
    <w:rsid w:val="00AD6187"/>
    <w:rsid w:val="00AD7432"/>
    <w:rsid w:val="00AE03F6"/>
    <w:rsid w:val="00AE058B"/>
    <w:rsid w:val="00AE0603"/>
    <w:rsid w:val="00AE11A8"/>
    <w:rsid w:val="00AE16B8"/>
    <w:rsid w:val="00AE1D8E"/>
    <w:rsid w:val="00AE2043"/>
    <w:rsid w:val="00AE2C51"/>
    <w:rsid w:val="00AE2C7C"/>
    <w:rsid w:val="00AF2039"/>
    <w:rsid w:val="00AF58AF"/>
    <w:rsid w:val="00AF6A2E"/>
    <w:rsid w:val="00B05FF3"/>
    <w:rsid w:val="00B06332"/>
    <w:rsid w:val="00B07C62"/>
    <w:rsid w:val="00B10695"/>
    <w:rsid w:val="00B13130"/>
    <w:rsid w:val="00B16AC9"/>
    <w:rsid w:val="00B20DF6"/>
    <w:rsid w:val="00B21BBC"/>
    <w:rsid w:val="00B24737"/>
    <w:rsid w:val="00B24FB6"/>
    <w:rsid w:val="00B27C38"/>
    <w:rsid w:val="00B304ED"/>
    <w:rsid w:val="00B31638"/>
    <w:rsid w:val="00B330EC"/>
    <w:rsid w:val="00B3350C"/>
    <w:rsid w:val="00B33806"/>
    <w:rsid w:val="00B3532E"/>
    <w:rsid w:val="00B4381F"/>
    <w:rsid w:val="00B43A35"/>
    <w:rsid w:val="00B4537B"/>
    <w:rsid w:val="00B507DD"/>
    <w:rsid w:val="00B51054"/>
    <w:rsid w:val="00B52089"/>
    <w:rsid w:val="00B5353D"/>
    <w:rsid w:val="00B56ACA"/>
    <w:rsid w:val="00B56C6C"/>
    <w:rsid w:val="00B641BD"/>
    <w:rsid w:val="00B64803"/>
    <w:rsid w:val="00B67C5C"/>
    <w:rsid w:val="00B70361"/>
    <w:rsid w:val="00B712F2"/>
    <w:rsid w:val="00B713E9"/>
    <w:rsid w:val="00B71AFC"/>
    <w:rsid w:val="00B71BB3"/>
    <w:rsid w:val="00B7267E"/>
    <w:rsid w:val="00B72EC4"/>
    <w:rsid w:val="00B7442A"/>
    <w:rsid w:val="00B74D1A"/>
    <w:rsid w:val="00B75010"/>
    <w:rsid w:val="00B75C1D"/>
    <w:rsid w:val="00B81A51"/>
    <w:rsid w:val="00B81D11"/>
    <w:rsid w:val="00B83F43"/>
    <w:rsid w:val="00B86B1E"/>
    <w:rsid w:val="00B86F4B"/>
    <w:rsid w:val="00B9163E"/>
    <w:rsid w:val="00B932F7"/>
    <w:rsid w:val="00B93C1C"/>
    <w:rsid w:val="00B950DD"/>
    <w:rsid w:val="00B95D22"/>
    <w:rsid w:val="00B96934"/>
    <w:rsid w:val="00B971E8"/>
    <w:rsid w:val="00B974A4"/>
    <w:rsid w:val="00B97533"/>
    <w:rsid w:val="00B97C84"/>
    <w:rsid w:val="00BA1446"/>
    <w:rsid w:val="00BA3783"/>
    <w:rsid w:val="00BA4569"/>
    <w:rsid w:val="00BA62E6"/>
    <w:rsid w:val="00BA6EEA"/>
    <w:rsid w:val="00BB2442"/>
    <w:rsid w:val="00BB3181"/>
    <w:rsid w:val="00BB3423"/>
    <w:rsid w:val="00BB6902"/>
    <w:rsid w:val="00BB764A"/>
    <w:rsid w:val="00BC091F"/>
    <w:rsid w:val="00BC2E2D"/>
    <w:rsid w:val="00BC77B5"/>
    <w:rsid w:val="00BD0328"/>
    <w:rsid w:val="00BD0471"/>
    <w:rsid w:val="00BD0E59"/>
    <w:rsid w:val="00BD2DCC"/>
    <w:rsid w:val="00BD3C5A"/>
    <w:rsid w:val="00BD4629"/>
    <w:rsid w:val="00BD5AEC"/>
    <w:rsid w:val="00BD6580"/>
    <w:rsid w:val="00BD75AF"/>
    <w:rsid w:val="00BD77F0"/>
    <w:rsid w:val="00BE08D8"/>
    <w:rsid w:val="00BE124A"/>
    <w:rsid w:val="00BE2187"/>
    <w:rsid w:val="00BE27BE"/>
    <w:rsid w:val="00BF4973"/>
    <w:rsid w:val="00BF66F0"/>
    <w:rsid w:val="00BF75AE"/>
    <w:rsid w:val="00C00293"/>
    <w:rsid w:val="00C034C9"/>
    <w:rsid w:val="00C04EBB"/>
    <w:rsid w:val="00C057B5"/>
    <w:rsid w:val="00C06699"/>
    <w:rsid w:val="00C11292"/>
    <w:rsid w:val="00C12349"/>
    <w:rsid w:val="00C2165E"/>
    <w:rsid w:val="00C228B3"/>
    <w:rsid w:val="00C24758"/>
    <w:rsid w:val="00C24EEE"/>
    <w:rsid w:val="00C27CB5"/>
    <w:rsid w:val="00C35A92"/>
    <w:rsid w:val="00C36902"/>
    <w:rsid w:val="00C4021B"/>
    <w:rsid w:val="00C40A7A"/>
    <w:rsid w:val="00C40F43"/>
    <w:rsid w:val="00C42762"/>
    <w:rsid w:val="00C464F4"/>
    <w:rsid w:val="00C46A81"/>
    <w:rsid w:val="00C47459"/>
    <w:rsid w:val="00C47CD2"/>
    <w:rsid w:val="00C47F2D"/>
    <w:rsid w:val="00C50EBE"/>
    <w:rsid w:val="00C53F10"/>
    <w:rsid w:val="00C53FE2"/>
    <w:rsid w:val="00C564DB"/>
    <w:rsid w:val="00C56F14"/>
    <w:rsid w:val="00C57BD7"/>
    <w:rsid w:val="00C6039D"/>
    <w:rsid w:val="00C61691"/>
    <w:rsid w:val="00C67E1D"/>
    <w:rsid w:val="00C70646"/>
    <w:rsid w:val="00C71F7A"/>
    <w:rsid w:val="00C72079"/>
    <w:rsid w:val="00C7358B"/>
    <w:rsid w:val="00C738F2"/>
    <w:rsid w:val="00C75084"/>
    <w:rsid w:val="00C75406"/>
    <w:rsid w:val="00C77D61"/>
    <w:rsid w:val="00C8190D"/>
    <w:rsid w:val="00C82E2D"/>
    <w:rsid w:val="00C83ADC"/>
    <w:rsid w:val="00C84F4D"/>
    <w:rsid w:val="00C8542A"/>
    <w:rsid w:val="00C90616"/>
    <w:rsid w:val="00C93975"/>
    <w:rsid w:val="00CA0384"/>
    <w:rsid w:val="00CA1BBD"/>
    <w:rsid w:val="00CA38A7"/>
    <w:rsid w:val="00CA4105"/>
    <w:rsid w:val="00CA73F9"/>
    <w:rsid w:val="00CB1CF5"/>
    <w:rsid w:val="00CB2AFB"/>
    <w:rsid w:val="00CB2B84"/>
    <w:rsid w:val="00CB3A46"/>
    <w:rsid w:val="00CB439F"/>
    <w:rsid w:val="00CB74F2"/>
    <w:rsid w:val="00CB7D92"/>
    <w:rsid w:val="00CB7FCD"/>
    <w:rsid w:val="00CC0306"/>
    <w:rsid w:val="00CC0A64"/>
    <w:rsid w:val="00CC1FF9"/>
    <w:rsid w:val="00CC3C8B"/>
    <w:rsid w:val="00CC4CD8"/>
    <w:rsid w:val="00CD3375"/>
    <w:rsid w:val="00CD3397"/>
    <w:rsid w:val="00CD61FC"/>
    <w:rsid w:val="00CE1754"/>
    <w:rsid w:val="00CE1D7A"/>
    <w:rsid w:val="00CF356B"/>
    <w:rsid w:val="00CF3AD6"/>
    <w:rsid w:val="00CF3E90"/>
    <w:rsid w:val="00CF57F8"/>
    <w:rsid w:val="00D0010E"/>
    <w:rsid w:val="00D0117D"/>
    <w:rsid w:val="00D03966"/>
    <w:rsid w:val="00D06889"/>
    <w:rsid w:val="00D07F54"/>
    <w:rsid w:val="00D13BF6"/>
    <w:rsid w:val="00D144FD"/>
    <w:rsid w:val="00D14736"/>
    <w:rsid w:val="00D14A86"/>
    <w:rsid w:val="00D20111"/>
    <w:rsid w:val="00D2126F"/>
    <w:rsid w:val="00D222AD"/>
    <w:rsid w:val="00D22493"/>
    <w:rsid w:val="00D22960"/>
    <w:rsid w:val="00D22B39"/>
    <w:rsid w:val="00D22BE6"/>
    <w:rsid w:val="00D23847"/>
    <w:rsid w:val="00D26026"/>
    <w:rsid w:val="00D26519"/>
    <w:rsid w:val="00D26A67"/>
    <w:rsid w:val="00D26CE7"/>
    <w:rsid w:val="00D31A1C"/>
    <w:rsid w:val="00D3268F"/>
    <w:rsid w:val="00D326D7"/>
    <w:rsid w:val="00D336A6"/>
    <w:rsid w:val="00D345C5"/>
    <w:rsid w:val="00D35301"/>
    <w:rsid w:val="00D35D0A"/>
    <w:rsid w:val="00D35ED4"/>
    <w:rsid w:val="00D36EFD"/>
    <w:rsid w:val="00D4012C"/>
    <w:rsid w:val="00D4053D"/>
    <w:rsid w:val="00D40E38"/>
    <w:rsid w:val="00D41237"/>
    <w:rsid w:val="00D41EB8"/>
    <w:rsid w:val="00D42E76"/>
    <w:rsid w:val="00D44359"/>
    <w:rsid w:val="00D44ABF"/>
    <w:rsid w:val="00D458BA"/>
    <w:rsid w:val="00D45D5B"/>
    <w:rsid w:val="00D5059D"/>
    <w:rsid w:val="00D514F2"/>
    <w:rsid w:val="00D52F9C"/>
    <w:rsid w:val="00D5397B"/>
    <w:rsid w:val="00D5579E"/>
    <w:rsid w:val="00D566E1"/>
    <w:rsid w:val="00D61060"/>
    <w:rsid w:val="00D64F4C"/>
    <w:rsid w:val="00D66A6E"/>
    <w:rsid w:val="00D70E38"/>
    <w:rsid w:val="00D729D6"/>
    <w:rsid w:val="00D7645B"/>
    <w:rsid w:val="00D7738B"/>
    <w:rsid w:val="00D83B2F"/>
    <w:rsid w:val="00D83C16"/>
    <w:rsid w:val="00D840C3"/>
    <w:rsid w:val="00D91EE5"/>
    <w:rsid w:val="00D92365"/>
    <w:rsid w:val="00D92FFC"/>
    <w:rsid w:val="00D9346F"/>
    <w:rsid w:val="00D9385D"/>
    <w:rsid w:val="00D95893"/>
    <w:rsid w:val="00D95A82"/>
    <w:rsid w:val="00D9679D"/>
    <w:rsid w:val="00D96A28"/>
    <w:rsid w:val="00D96F44"/>
    <w:rsid w:val="00D96FCA"/>
    <w:rsid w:val="00D972DE"/>
    <w:rsid w:val="00DA4F24"/>
    <w:rsid w:val="00DA6D4E"/>
    <w:rsid w:val="00DA7EFA"/>
    <w:rsid w:val="00DB3222"/>
    <w:rsid w:val="00DB465E"/>
    <w:rsid w:val="00DB6A1C"/>
    <w:rsid w:val="00DB6FA7"/>
    <w:rsid w:val="00DB7804"/>
    <w:rsid w:val="00DC66E9"/>
    <w:rsid w:val="00DC685E"/>
    <w:rsid w:val="00DD1E56"/>
    <w:rsid w:val="00DD2174"/>
    <w:rsid w:val="00DD222D"/>
    <w:rsid w:val="00DD3129"/>
    <w:rsid w:val="00DD35F9"/>
    <w:rsid w:val="00DD3DDC"/>
    <w:rsid w:val="00DD71A1"/>
    <w:rsid w:val="00DD7791"/>
    <w:rsid w:val="00DE0893"/>
    <w:rsid w:val="00DE1CBC"/>
    <w:rsid w:val="00DE308F"/>
    <w:rsid w:val="00DE3BAA"/>
    <w:rsid w:val="00DE3D77"/>
    <w:rsid w:val="00DE4835"/>
    <w:rsid w:val="00DF03D7"/>
    <w:rsid w:val="00DF10FB"/>
    <w:rsid w:val="00DF16B7"/>
    <w:rsid w:val="00DF5FBA"/>
    <w:rsid w:val="00DF6B33"/>
    <w:rsid w:val="00E01E72"/>
    <w:rsid w:val="00E024D4"/>
    <w:rsid w:val="00E026F5"/>
    <w:rsid w:val="00E02F25"/>
    <w:rsid w:val="00E03D64"/>
    <w:rsid w:val="00E06E3F"/>
    <w:rsid w:val="00E071AA"/>
    <w:rsid w:val="00E07866"/>
    <w:rsid w:val="00E10224"/>
    <w:rsid w:val="00E10827"/>
    <w:rsid w:val="00E10C92"/>
    <w:rsid w:val="00E139EA"/>
    <w:rsid w:val="00E1735C"/>
    <w:rsid w:val="00E20F9E"/>
    <w:rsid w:val="00E216F3"/>
    <w:rsid w:val="00E2290A"/>
    <w:rsid w:val="00E22E73"/>
    <w:rsid w:val="00E2328A"/>
    <w:rsid w:val="00E23988"/>
    <w:rsid w:val="00E24470"/>
    <w:rsid w:val="00E25F15"/>
    <w:rsid w:val="00E26BE9"/>
    <w:rsid w:val="00E41D9F"/>
    <w:rsid w:val="00E422A1"/>
    <w:rsid w:val="00E43B8C"/>
    <w:rsid w:val="00E442FC"/>
    <w:rsid w:val="00E501A3"/>
    <w:rsid w:val="00E50FDB"/>
    <w:rsid w:val="00E5510D"/>
    <w:rsid w:val="00E555BD"/>
    <w:rsid w:val="00E55CC3"/>
    <w:rsid w:val="00E55E38"/>
    <w:rsid w:val="00E56E2A"/>
    <w:rsid w:val="00E60275"/>
    <w:rsid w:val="00E6124F"/>
    <w:rsid w:val="00E63770"/>
    <w:rsid w:val="00E64205"/>
    <w:rsid w:val="00E65AE1"/>
    <w:rsid w:val="00E666BE"/>
    <w:rsid w:val="00E706A8"/>
    <w:rsid w:val="00E72C06"/>
    <w:rsid w:val="00E730E1"/>
    <w:rsid w:val="00E74E3E"/>
    <w:rsid w:val="00E779C7"/>
    <w:rsid w:val="00E81DEB"/>
    <w:rsid w:val="00E8359E"/>
    <w:rsid w:val="00E83F4C"/>
    <w:rsid w:val="00E84EF8"/>
    <w:rsid w:val="00E855FB"/>
    <w:rsid w:val="00E90C3E"/>
    <w:rsid w:val="00E970DC"/>
    <w:rsid w:val="00EA09CF"/>
    <w:rsid w:val="00EA5FE3"/>
    <w:rsid w:val="00EA7C29"/>
    <w:rsid w:val="00EB3D40"/>
    <w:rsid w:val="00EB6CDC"/>
    <w:rsid w:val="00EB6CEA"/>
    <w:rsid w:val="00EC042C"/>
    <w:rsid w:val="00EC0805"/>
    <w:rsid w:val="00EC0C09"/>
    <w:rsid w:val="00EC0DAF"/>
    <w:rsid w:val="00EC1C42"/>
    <w:rsid w:val="00EC2F5B"/>
    <w:rsid w:val="00EC32D0"/>
    <w:rsid w:val="00EC46FD"/>
    <w:rsid w:val="00EC59C8"/>
    <w:rsid w:val="00EC7CCD"/>
    <w:rsid w:val="00ED6099"/>
    <w:rsid w:val="00ED6FD5"/>
    <w:rsid w:val="00ED6FF6"/>
    <w:rsid w:val="00ED763F"/>
    <w:rsid w:val="00EE10C6"/>
    <w:rsid w:val="00EE1E1F"/>
    <w:rsid w:val="00EE2C07"/>
    <w:rsid w:val="00EE3AB8"/>
    <w:rsid w:val="00EE4821"/>
    <w:rsid w:val="00EE71F5"/>
    <w:rsid w:val="00EF063D"/>
    <w:rsid w:val="00EF1502"/>
    <w:rsid w:val="00EF2BF8"/>
    <w:rsid w:val="00EF5FE4"/>
    <w:rsid w:val="00EF6EF9"/>
    <w:rsid w:val="00EF76EF"/>
    <w:rsid w:val="00F019AD"/>
    <w:rsid w:val="00F01E91"/>
    <w:rsid w:val="00F029B4"/>
    <w:rsid w:val="00F03040"/>
    <w:rsid w:val="00F041F3"/>
    <w:rsid w:val="00F101E6"/>
    <w:rsid w:val="00F10307"/>
    <w:rsid w:val="00F13B4D"/>
    <w:rsid w:val="00F17186"/>
    <w:rsid w:val="00F17245"/>
    <w:rsid w:val="00F20F47"/>
    <w:rsid w:val="00F21CC7"/>
    <w:rsid w:val="00F2312E"/>
    <w:rsid w:val="00F25E49"/>
    <w:rsid w:val="00F32319"/>
    <w:rsid w:val="00F34081"/>
    <w:rsid w:val="00F40B59"/>
    <w:rsid w:val="00F41380"/>
    <w:rsid w:val="00F421F9"/>
    <w:rsid w:val="00F44097"/>
    <w:rsid w:val="00F45300"/>
    <w:rsid w:val="00F46F53"/>
    <w:rsid w:val="00F47A19"/>
    <w:rsid w:val="00F5365B"/>
    <w:rsid w:val="00F53CCA"/>
    <w:rsid w:val="00F54709"/>
    <w:rsid w:val="00F56DB3"/>
    <w:rsid w:val="00F6029C"/>
    <w:rsid w:val="00F6045C"/>
    <w:rsid w:val="00F62A6F"/>
    <w:rsid w:val="00F62AC8"/>
    <w:rsid w:val="00F63BCC"/>
    <w:rsid w:val="00F66A54"/>
    <w:rsid w:val="00F70CDF"/>
    <w:rsid w:val="00F74E24"/>
    <w:rsid w:val="00F761C1"/>
    <w:rsid w:val="00F8071E"/>
    <w:rsid w:val="00F823D4"/>
    <w:rsid w:val="00F82AC7"/>
    <w:rsid w:val="00F82FB3"/>
    <w:rsid w:val="00F83287"/>
    <w:rsid w:val="00F85717"/>
    <w:rsid w:val="00F86A3C"/>
    <w:rsid w:val="00F86B40"/>
    <w:rsid w:val="00F86FCA"/>
    <w:rsid w:val="00F87548"/>
    <w:rsid w:val="00F87574"/>
    <w:rsid w:val="00F90834"/>
    <w:rsid w:val="00F912F7"/>
    <w:rsid w:val="00F91A91"/>
    <w:rsid w:val="00F91FBD"/>
    <w:rsid w:val="00F96F6B"/>
    <w:rsid w:val="00FA07A2"/>
    <w:rsid w:val="00FA0BF2"/>
    <w:rsid w:val="00FA10E9"/>
    <w:rsid w:val="00FA13F7"/>
    <w:rsid w:val="00FA55FD"/>
    <w:rsid w:val="00FB16F9"/>
    <w:rsid w:val="00FB2267"/>
    <w:rsid w:val="00FB2782"/>
    <w:rsid w:val="00FB3DF7"/>
    <w:rsid w:val="00FB6415"/>
    <w:rsid w:val="00FC0ABC"/>
    <w:rsid w:val="00FC15AE"/>
    <w:rsid w:val="00FC38AA"/>
    <w:rsid w:val="00FC3CA2"/>
    <w:rsid w:val="00FC403C"/>
    <w:rsid w:val="00FC4164"/>
    <w:rsid w:val="00FC52B8"/>
    <w:rsid w:val="00FD13EA"/>
    <w:rsid w:val="00FD3680"/>
    <w:rsid w:val="00FD3F21"/>
    <w:rsid w:val="00FD59BB"/>
    <w:rsid w:val="00FD5FFA"/>
    <w:rsid w:val="00FE1520"/>
    <w:rsid w:val="00FE1A6E"/>
    <w:rsid w:val="00FE3690"/>
    <w:rsid w:val="00FE3BF8"/>
    <w:rsid w:val="00FE3F8F"/>
    <w:rsid w:val="00FE56D3"/>
    <w:rsid w:val="00FF0E73"/>
    <w:rsid w:val="00FF133F"/>
    <w:rsid w:val="00FF7191"/>
    <w:rsid w:val="00FF7DCD"/>
  </w:rsids>
  <m:mathPr>
    <m:mathFont m:val="Cambria Math"/>
    <m:brkBin m:val="before"/>
    <m:brkBinSub m:val="--"/>
    <m:smallFrac m:val="0"/>
    <m:dispDef/>
    <m:lMargin m:val="0"/>
    <m:rMargin m:val="0"/>
    <m:defJc m:val="centerGroup"/>
    <m:wrapIndent m:val="1440"/>
    <m:intLim m:val="subSup"/>
    <m:naryLim m:val="undOvr"/>
  </m:mathPr>
  <w:themeFontLang w:val="el-G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DD5559"/>
  <w15:docId w15:val="{3D6B4360-D095-4B84-A324-C902C69D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B3748"/>
  </w:style>
  <w:style w:type="paragraph" w:styleId="1">
    <w:name w:val="heading 1"/>
    <w:basedOn w:val="a0"/>
    <w:next w:val="a0"/>
    <w:link w:val="1Char"/>
    <w:uiPriority w:val="9"/>
    <w:qFormat/>
    <w:rsid w:val="004A42A6"/>
    <w:pPr>
      <w:keepNext/>
      <w:keepLines/>
      <w:spacing w:before="240" w:after="0"/>
      <w:jc w:val="center"/>
      <w:outlineLvl w:val="0"/>
    </w:pPr>
    <w:rPr>
      <w:rFonts w:ascii="Times New Roman" w:eastAsiaTheme="majorEastAsia" w:hAnsi="Times New Roman" w:cstheme="majorBidi"/>
      <w:b/>
      <w:sz w:val="32"/>
      <w:szCs w:val="32"/>
      <w:u w:val="single"/>
    </w:rPr>
  </w:style>
  <w:style w:type="paragraph" w:styleId="2">
    <w:name w:val="heading 2"/>
    <w:basedOn w:val="a0"/>
    <w:next w:val="a0"/>
    <w:link w:val="2Char"/>
    <w:uiPriority w:val="9"/>
    <w:unhideWhenUsed/>
    <w:qFormat/>
    <w:rsid w:val="004A42A6"/>
    <w:pPr>
      <w:keepNext/>
      <w:keepLines/>
      <w:spacing w:before="40" w:after="0"/>
      <w:outlineLvl w:val="1"/>
    </w:pPr>
    <w:rPr>
      <w:rFonts w:ascii="Times New Roman" w:eastAsiaTheme="majorEastAsia" w:hAnsi="Times New Roman" w:cstheme="majorBidi"/>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4A42A6"/>
    <w:pPr>
      <w:tabs>
        <w:tab w:val="center" w:pos="4153"/>
        <w:tab w:val="right" w:pos="8306"/>
      </w:tabs>
      <w:spacing w:after="0" w:line="240" w:lineRule="auto"/>
    </w:pPr>
  </w:style>
  <w:style w:type="character" w:customStyle="1" w:styleId="Char">
    <w:name w:val="Κεφαλίδα Char"/>
    <w:basedOn w:val="a1"/>
    <w:link w:val="a4"/>
    <w:uiPriority w:val="99"/>
    <w:rsid w:val="004A42A6"/>
  </w:style>
  <w:style w:type="paragraph" w:styleId="a5">
    <w:name w:val="footer"/>
    <w:basedOn w:val="a0"/>
    <w:link w:val="Char0"/>
    <w:uiPriority w:val="99"/>
    <w:unhideWhenUsed/>
    <w:rsid w:val="004A42A6"/>
    <w:pPr>
      <w:tabs>
        <w:tab w:val="center" w:pos="4153"/>
        <w:tab w:val="right" w:pos="8306"/>
      </w:tabs>
      <w:spacing w:after="0" w:line="240" w:lineRule="auto"/>
    </w:pPr>
  </w:style>
  <w:style w:type="character" w:customStyle="1" w:styleId="Char0">
    <w:name w:val="Υποσέλιδο Char"/>
    <w:basedOn w:val="a1"/>
    <w:link w:val="a5"/>
    <w:uiPriority w:val="99"/>
    <w:rsid w:val="004A42A6"/>
  </w:style>
  <w:style w:type="character" w:customStyle="1" w:styleId="1Char">
    <w:name w:val="Επικεφαλίδα 1 Char"/>
    <w:basedOn w:val="a1"/>
    <w:link w:val="1"/>
    <w:uiPriority w:val="9"/>
    <w:rsid w:val="004A42A6"/>
    <w:rPr>
      <w:rFonts w:ascii="Times New Roman" w:eastAsiaTheme="majorEastAsia" w:hAnsi="Times New Roman" w:cstheme="majorBidi"/>
      <w:b/>
      <w:sz w:val="32"/>
      <w:szCs w:val="32"/>
      <w:u w:val="single"/>
    </w:rPr>
  </w:style>
  <w:style w:type="paragraph" w:styleId="a6">
    <w:name w:val="TOC Heading"/>
    <w:basedOn w:val="1"/>
    <w:next w:val="a0"/>
    <w:uiPriority w:val="39"/>
    <w:unhideWhenUsed/>
    <w:qFormat/>
    <w:rsid w:val="004A42A6"/>
    <w:pPr>
      <w:outlineLvl w:val="9"/>
    </w:pPr>
    <w:rPr>
      <w:lang w:eastAsia="el-GR"/>
    </w:rPr>
  </w:style>
  <w:style w:type="character" w:customStyle="1" w:styleId="2Char">
    <w:name w:val="Επικεφαλίδα 2 Char"/>
    <w:basedOn w:val="a1"/>
    <w:link w:val="2"/>
    <w:uiPriority w:val="9"/>
    <w:rsid w:val="004A42A6"/>
    <w:rPr>
      <w:rFonts w:ascii="Times New Roman" w:eastAsiaTheme="majorEastAsia" w:hAnsi="Times New Roman" w:cstheme="majorBidi"/>
      <w:sz w:val="26"/>
      <w:szCs w:val="26"/>
    </w:rPr>
  </w:style>
  <w:style w:type="paragraph" w:styleId="a7">
    <w:name w:val="List Paragraph"/>
    <w:basedOn w:val="a0"/>
    <w:link w:val="Char1"/>
    <w:uiPriority w:val="34"/>
    <w:qFormat/>
    <w:rsid w:val="004A42A6"/>
    <w:pPr>
      <w:ind w:left="720"/>
      <w:contextualSpacing/>
    </w:pPr>
  </w:style>
  <w:style w:type="character" w:styleId="a8">
    <w:name w:val="annotation reference"/>
    <w:semiHidden/>
    <w:rsid w:val="0038472F"/>
    <w:rPr>
      <w:sz w:val="16"/>
      <w:szCs w:val="16"/>
    </w:rPr>
  </w:style>
  <w:style w:type="paragraph" w:styleId="a9">
    <w:name w:val="annotation text"/>
    <w:basedOn w:val="a0"/>
    <w:link w:val="Char2"/>
    <w:semiHidden/>
    <w:rsid w:val="0038472F"/>
    <w:pPr>
      <w:spacing w:after="0" w:line="240" w:lineRule="auto"/>
    </w:pPr>
    <w:rPr>
      <w:rFonts w:ascii="Times New Roman" w:eastAsia="Times New Roman" w:hAnsi="Times New Roman" w:cs="Times New Roman"/>
      <w:sz w:val="20"/>
      <w:szCs w:val="20"/>
    </w:rPr>
  </w:style>
  <w:style w:type="character" w:customStyle="1" w:styleId="Char2">
    <w:name w:val="Κείμενο σχολίου Char"/>
    <w:basedOn w:val="a1"/>
    <w:link w:val="a9"/>
    <w:semiHidden/>
    <w:rsid w:val="0038472F"/>
    <w:rPr>
      <w:rFonts w:ascii="Times New Roman" w:eastAsia="Times New Roman" w:hAnsi="Times New Roman" w:cs="Times New Roman"/>
      <w:sz w:val="20"/>
      <w:szCs w:val="20"/>
    </w:rPr>
  </w:style>
  <w:style w:type="paragraph" w:styleId="aa">
    <w:name w:val="Balloon Text"/>
    <w:basedOn w:val="a0"/>
    <w:link w:val="Char3"/>
    <w:uiPriority w:val="99"/>
    <w:semiHidden/>
    <w:unhideWhenUsed/>
    <w:rsid w:val="0038472F"/>
    <w:pPr>
      <w:spacing w:after="0" w:line="240" w:lineRule="auto"/>
    </w:pPr>
    <w:rPr>
      <w:rFonts w:ascii="Segoe UI" w:hAnsi="Segoe UI" w:cs="Segoe UI"/>
      <w:sz w:val="18"/>
      <w:szCs w:val="18"/>
    </w:rPr>
  </w:style>
  <w:style w:type="character" w:customStyle="1" w:styleId="Char3">
    <w:name w:val="Κείμενο πλαισίου Char"/>
    <w:basedOn w:val="a1"/>
    <w:link w:val="aa"/>
    <w:uiPriority w:val="99"/>
    <w:semiHidden/>
    <w:rsid w:val="0038472F"/>
    <w:rPr>
      <w:rFonts w:ascii="Segoe UI" w:hAnsi="Segoe UI" w:cs="Segoe UI"/>
      <w:sz w:val="18"/>
      <w:szCs w:val="18"/>
    </w:rPr>
  </w:style>
  <w:style w:type="table" w:styleId="ab">
    <w:name w:val="Table Grid"/>
    <w:basedOn w:val="a2"/>
    <w:uiPriority w:val="59"/>
    <w:rsid w:val="0038472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0"/>
    <w:next w:val="a0"/>
    <w:uiPriority w:val="35"/>
    <w:unhideWhenUsed/>
    <w:qFormat/>
    <w:rsid w:val="0038472F"/>
    <w:pPr>
      <w:spacing w:after="200" w:line="240" w:lineRule="auto"/>
    </w:pPr>
    <w:rPr>
      <w:i/>
      <w:iCs/>
      <w:color w:val="44546A" w:themeColor="text2"/>
      <w:sz w:val="18"/>
      <w:szCs w:val="18"/>
    </w:rPr>
  </w:style>
  <w:style w:type="paragraph" w:customStyle="1" w:styleId="a">
    <w:name w:val="Αρίθμηση"/>
    <w:basedOn w:val="ad"/>
    <w:link w:val="Char4"/>
    <w:rsid w:val="001A7874"/>
    <w:pPr>
      <w:numPr>
        <w:numId w:val="2"/>
      </w:numPr>
      <w:jc w:val="both"/>
    </w:pPr>
    <w:rPr>
      <w:rFonts w:ascii="Times New Roman" w:hAnsi="Times New Roman" w:cs="Times New Roman"/>
      <w:color w:val="000000"/>
      <w:szCs w:val="24"/>
      <w:lang w:eastAsia="el-GR"/>
    </w:rPr>
  </w:style>
  <w:style w:type="paragraph" w:customStyle="1" w:styleId="wfxRecipient">
    <w:name w:val="wfxRecipient"/>
    <w:basedOn w:val="a0"/>
    <w:rsid w:val="001A7874"/>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bidi="he-IL"/>
    </w:rPr>
  </w:style>
  <w:style w:type="paragraph" w:styleId="ad">
    <w:name w:val="List"/>
    <w:basedOn w:val="a0"/>
    <w:link w:val="Char5"/>
    <w:uiPriority w:val="99"/>
    <w:semiHidden/>
    <w:unhideWhenUsed/>
    <w:rsid w:val="001A7874"/>
    <w:pPr>
      <w:ind w:left="283" w:hanging="283"/>
      <w:contextualSpacing/>
    </w:pPr>
  </w:style>
  <w:style w:type="character" w:customStyle="1" w:styleId="Char5">
    <w:name w:val="Λίστα Char"/>
    <w:basedOn w:val="a1"/>
    <w:link w:val="ad"/>
    <w:uiPriority w:val="99"/>
    <w:semiHidden/>
    <w:rsid w:val="001A7874"/>
  </w:style>
  <w:style w:type="character" w:customStyle="1" w:styleId="Char4">
    <w:name w:val="Αρίθμηση Char"/>
    <w:basedOn w:val="Char5"/>
    <w:link w:val="a"/>
    <w:rsid w:val="001A7874"/>
    <w:rPr>
      <w:rFonts w:ascii="Times New Roman" w:hAnsi="Times New Roman" w:cs="Times New Roman"/>
      <w:color w:val="000000"/>
      <w:szCs w:val="24"/>
      <w:lang w:eastAsia="el-GR"/>
    </w:rPr>
  </w:style>
  <w:style w:type="character" w:styleId="-">
    <w:name w:val="Hyperlink"/>
    <w:basedOn w:val="a1"/>
    <w:uiPriority w:val="99"/>
    <w:unhideWhenUsed/>
    <w:rsid w:val="006E2D7E"/>
    <w:rPr>
      <w:color w:val="0563C1" w:themeColor="hyperlink"/>
      <w:u w:val="single"/>
    </w:rPr>
  </w:style>
  <w:style w:type="character" w:customStyle="1" w:styleId="10">
    <w:name w:val="Ανεπίλυτη αναφορά1"/>
    <w:basedOn w:val="a1"/>
    <w:uiPriority w:val="99"/>
    <w:semiHidden/>
    <w:unhideWhenUsed/>
    <w:rsid w:val="006E2D7E"/>
    <w:rPr>
      <w:color w:val="808080"/>
      <w:shd w:val="clear" w:color="auto" w:fill="E6E6E6"/>
    </w:rPr>
  </w:style>
  <w:style w:type="paragraph" w:styleId="11">
    <w:name w:val="toc 1"/>
    <w:basedOn w:val="a0"/>
    <w:next w:val="a0"/>
    <w:autoRedefine/>
    <w:uiPriority w:val="39"/>
    <w:unhideWhenUsed/>
    <w:rsid w:val="00CF3E90"/>
    <w:pPr>
      <w:spacing w:after="100"/>
    </w:pPr>
  </w:style>
  <w:style w:type="paragraph" w:styleId="20">
    <w:name w:val="toc 2"/>
    <w:basedOn w:val="a0"/>
    <w:next w:val="a0"/>
    <w:autoRedefine/>
    <w:uiPriority w:val="39"/>
    <w:unhideWhenUsed/>
    <w:rsid w:val="008078DA"/>
    <w:pPr>
      <w:tabs>
        <w:tab w:val="right" w:leader="dot" w:pos="8296"/>
      </w:tabs>
      <w:spacing w:after="100"/>
      <w:ind w:left="220"/>
    </w:pPr>
  </w:style>
  <w:style w:type="paragraph" w:styleId="ae">
    <w:name w:val="Normal Indent"/>
    <w:basedOn w:val="a0"/>
    <w:semiHidden/>
    <w:rsid w:val="00150EC2"/>
    <w:pPr>
      <w:overflowPunct w:val="0"/>
      <w:autoSpaceDE w:val="0"/>
      <w:autoSpaceDN w:val="0"/>
      <w:adjustRightInd w:val="0"/>
      <w:spacing w:before="120" w:after="0" w:line="240" w:lineRule="auto"/>
      <w:ind w:left="540"/>
      <w:jc w:val="both"/>
      <w:textAlignment w:val="baseline"/>
    </w:pPr>
    <w:rPr>
      <w:rFonts w:ascii="Times New Roman" w:eastAsia="Times New Roman" w:hAnsi="Times New Roman" w:cs="Times New Roman"/>
      <w:sz w:val="24"/>
      <w:szCs w:val="20"/>
      <w:lang w:val="en-GB" w:bidi="he-IL"/>
    </w:rPr>
  </w:style>
  <w:style w:type="character" w:customStyle="1" w:styleId="Char1">
    <w:name w:val="Παράγραφος λίστας Char"/>
    <w:basedOn w:val="a1"/>
    <w:link w:val="a7"/>
    <w:uiPriority w:val="34"/>
    <w:rsid w:val="00150EC2"/>
  </w:style>
  <w:style w:type="paragraph" w:customStyle="1" w:styleId="af">
    <w:name w:val="β' Αρίθμηση"/>
    <w:basedOn w:val="a"/>
    <w:link w:val="Char6"/>
    <w:rsid w:val="00717BCA"/>
    <w:pPr>
      <w:numPr>
        <w:numId w:val="0"/>
      </w:numPr>
      <w:spacing w:before="240"/>
    </w:pPr>
  </w:style>
  <w:style w:type="paragraph" w:customStyle="1" w:styleId="af0">
    <w:name w:val="γ' Αρίθμηση"/>
    <w:basedOn w:val="af"/>
    <w:link w:val="Char7"/>
    <w:rsid w:val="00DF03D7"/>
  </w:style>
  <w:style w:type="character" w:customStyle="1" w:styleId="Char6">
    <w:name w:val="β' Αρίθμηση Char"/>
    <w:basedOn w:val="Char4"/>
    <w:link w:val="af"/>
    <w:rsid w:val="00717BCA"/>
    <w:rPr>
      <w:rFonts w:ascii="Times New Roman" w:hAnsi="Times New Roman" w:cs="Times New Roman"/>
      <w:color w:val="000000"/>
      <w:szCs w:val="24"/>
      <w:lang w:eastAsia="el-GR"/>
    </w:rPr>
  </w:style>
  <w:style w:type="paragraph" w:customStyle="1" w:styleId="12">
    <w:name w:val="Στυλ1"/>
    <w:basedOn w:val="af"/>
    <w:link w:val="1Char0"/>
    <w:qFormat/>
    <w:rsid w:val="00D26A67"/>
    <w:pPr>
      <w:spacing w:before="120" w:after="120"/>
    </w:pPr>
  </w:style>
  <w:style w:type="character" w:customStyle="1" w:styleId="Char7">
    <w:name w:val="γ' Αρίθμηση Char"/>
    <w:basedOn w:val="Char6"/>
    <w:link w:val="af0"/>
    <w:rsid w:val="00DF03D7"/>
    <w:rPr>
      <w:rFonts w:ascii="Times New Roman" w:hAnsi="Times New Roman" w:cs="Times New Roman"/>
      <w:color w:val="000000"/>
      <w:szCs w:val="24"/>
      <w:lang w:eastAsia="el-GR"/>
    </w:rPr>
  </w:style>
  <w:style w:type="paragraph" w:styleId="-HTML">
    <w:name w:val="HTML Preformatted"/>
    <w:basedOn w:val="a0"/>
    <w:link w:val="-HTMLChar"/>
    <w:semiHidden/>
    <w:rsid w:val="003A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Arial Unicode MS"/>
      <w:color w:val="000000"/>
      <w:lang w:eastAsia="el-GR"/>
    </w:rPr>
  </w:style>
  <w:style w:type="character" w:customStyle="1" w:styleId="1Char0">
    <w:name w:val="Στυλ1 Char"/>
    <w:basedOn w:val="Char6"/>
    <w:link w:val="12"/>
    <w:rsid w:val="00D26A67"/>
    <w:rPr>
      <w:rFonts w:ascii="Times New Roman" w:hAnsi="Times New Roman" w:cs="Times New Roman"/>
      <w:color w:val="000000"/>
      <w:szCs w:val="24"/>
      <w:lang w:eastAsia="el-GR"/>
    </w:rPr>
  </w:style>
  <w:style w:type="character" w:customStyle="1" w:styleId="-HTMLChar">
    <w:name w:val="Προ-διαμορφωμένο HTML Char"/>
    <w:basedOn w:val="a1"/>
    <w:link w:val="-HTML"/>
    <w:semiHidden/>
    <w:rsid w:val="003A3D7C"/>
    <w:rPr>
      <w:rFonts w:ascii="Verdana" w:eastAsia="Arial Unicode MS" w:hAnsi="Verdana" w:cs="Arial Unicode MS"/>
      <w:color w:val="000000"/>
      <w:lang w:eastAsia="el-GR"/>
    </w:rPr>
  </w:style>
  <w:style w:type="character" w:styleId="af1">
    <w:name w:val="Subtle Emphasis"/>
    <w:basedOn w:val="a1"/>
    <w:uiPriority w:val="19"/>
    <w:qFormat/>
    <w:rsid w:val="00651023"/>
    <w:rPr>
      <w:i/>
      <w:iCs/>
      <w:color w:val="404040" w:themeColor="text1" w:themeTint="BF"/>
    </w:rPr>
  </w:style>
  <w:style w:type="paragraph" w:styleId="af2">
    <w:name w:val="annotation subject"/>
    <w:basedOn w:val="a9"/>
    <w:next w:val="a9"/>
    <w:link w:val="Char8"/>
    <w:uiPriority w:val="99"/>
    <w:semiHidden/>
    <w:unhideWhenUsed/>
    <w:rsid w:val="00356123"/>
    <w:pPr>
      <w:spacing w:after="160"/>
    </w:pPr>
    <w:rPr>
      <w:rFonts w:asciiTheme="minorHAnsi" w:eastAsiaTheme="minorHAnsi" w:hAnsiTheme="minorHAnsi" w:cstheme="minorBidi"/>
      <w:b/>
      <w:bCs/>
    </w:rPr>
  </w:style>
  <w:style w:type="character" w:customStyle="1" w:styleId="Char8">
    <w:name w:val="Θέμα σχολίου Char"/>
    <w:basedOn w:val="Char2"/>
    <w:link w:val="af2"/>
    <w:uiPriority w:val="99"/>
    <w:semiHidden/>
    <w:rsid w:val="00356123"/>
    <w:rPr>
      <w:rFonts w:ascii="Times New Roman" w:eastAsia="Times New Roman" w:hAnsi="Times New Roman" w:cs="Times New Roman"/>
      <w:b/>
      <w:bCs/>
      <w:sz w:val="20"/>
      <w:szCs w:val="20"/>
    </w:rPr>
  </w:style>
  <w:style w:type="character" w:styleId="af3">
    <w:name w:val="footnote reference"/>
    <w:semiHidden/>
    <w:rsid w:val="002B36B2"/>
    <w:rPr>
      <w:vertAlign w:val="superscript"/>
    </w:rPr>
  </w:style>
  <w:style w:type="paragraph" w:styleId="af4">
    <w:name w:val="footnote text"/>
    <w:basedOn w:val="a0"/>
    <w:link w:val="Char9"/>
    <w:uiPriority w:val="99"/>
    <w:semiHidden/>
    <w:rsid w:val="002B36B2"/>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0"/>
      <w:szCs w:val="20"/>
      <w:lang w:bidi="he-IL"/>
    </w:rPr>
  </w:style>
  <w:style w:type="character" w:customStyle="1" w:styleId="Char9">
    <w:name w:val="Κείμενο υποσημείωσης Char"/>
    <w:basedOn w:val="a1"/>
    <w:link w:val="af4"/>
    <w:uiPriority w:val="99"/>
    <w:semiHidden/>
    <w:rsid w:val="002B36B2"/>
    <w:rPr>
      <w:rFonts w:ascii="Times New Roman" w:eastAsia="Times New Roman" w:hAnsi="Times New Roman" w:cs="Times New Roman"/>
      <w:sz w:val="20"/>
      <w:szCs w:val="20"/>
      <w:lang w:bidi="he-IL"/>
    </w:rPr>
  </w:style>
  <w:style w:type="character" w:customStyle="1" w:styleId="UnresolvedMention1">
    <w:name w:val="Unresolved Mention1"/>
    <w:basedOn w:val="a1"/>
    <w:uiPriority w:val="99"/>
    <w:semiHidden/>
    <w:unhideWhenUsed/>
    <w:rsid w:val="00163DF3"/>
    <w:rPr>
      <w:color w:val="808080"/>
      <w:shd w:val="clear" w:color="auto" w:fill="E6E6E6"/>
    </w:rPr>
  </w:style>
  <w:style w:type="paragraph" w:styleId="af5">
    <w:name w:val="Revision"/>
    <w:hidden/>
    <w:uiPriority w:val="99"/>
    <w:semiHidden/>
    <w:rsid w:val="00381E3E"/>
    <w:pPr>
      <w:spacing w:after="0" w:line="240" w:lineRule="auto"/>
    </w:pPr>
  </w:style>
  <w:style w:type="character" w:styleId="af6">
    <w:name w:val="Unresolved Mention"/>
    <w:basedOn w:val="a1"/>
    <w:uiPriority w:val="99"/>
    <w:semiHidden/>
    <w:unhideWhenUsed/>
    <w:rsid w:val="00504242"/>
    <w:rPr>
      <w:color w:val="605E5C"/>
      <w:shd w:val="clear" w:color="auto" w:fill="E1DFDD"/>
    </w:rPr>
  </w:style>
  <w:style w:type="character" w:styleId="-0">
    <w:name w:val="FollowedHyperlink"/>
    <w:basedOn w:val="a1"/>
    <w:uiPriority w:val="99"/>
    <w:semiHidden/>
    <w:unhideWhenUsed/>
    <w:rsid w:val="00D42E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3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54;&#942;&#962;%20&#916;&#951;&#956;&#959;&#960;&#961;&#945;&#963;&#943;&#945;&#96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arantee@rae.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uarantee@rae.gr" TargetMode="External"/><Relationship Id="rId4" Type="http://schemas.openxmlformats.org/officeDocument/2006/relationships/settings" Target="settings.xml"/><Relationship Id="rId9" Type="http://schemas.openxmlformats.org/officeDocument/2006/relationships/hyperlink" Target="https://www.gov.gr/ipiresies/polites-kai-kathemerinoteta/psephiaka-eggrapha-gov-gr/ekdose-upeuthunes-delos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F515A-0A7E-4BA8-97A4-3EEB2059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17018</Words>
  <Characters>97009</Characters>
  <Application>Microsoft Office Word</Application>
  <DocSecurity>4</DocSecurity>
  <Lines>808</Lines>
  <Paragraphs>227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ΠΚ</dc:creator>
  <cp:keywords/>
  <dc:description/>
  <cp:lastModifiedBy>John Charalampidis</cp:lastModifiedBy>
  <cp:revision>2</cp:revision>
  <cp:lastPrinted>2022-07-07T06:20:00Z</cp:lastPrinted>
  <dcterms:created xsi:type="dcterms:W3CDTF">2022-07-08T11:09:00Z</dcterms:created>
  <dcterms:modified xsi:type="dcterms:W3CDTF">2022-07-08T11:09:00Z</dcterms:modified>
</cp:coreProperties>
</file>