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A412" w14:textId="77777777" w:rsidR="0035408C" w:rsidRDefault="0035408C" w:rsidP="00A82F2D">
      <w:pPr>
        <w:jc w:val="center"/>
        <w:rPr>
          <w:b/>
          <w:bCs/>
          <w:sz w:val="24"/>
          <w:szCs w:val="24"/>
          <w:u w:val="single"/>
        </w:rPr>
      </w:pPr>
    </w:p>
    <w:p w14:paraId="2339086E" w14:textId="746D97FC" w:rsidR="0015082A" w:rsidRDefault="005C0785" w:rsidP="00A82F2D">
      <w:pPr>
        <w:jc w:val="center"/>
        <w:rPr>
          <w:b/>
          <w:bCs/>
          <w:sz w:val="24"/>
          <w:szCs w:val="24"/>
          <w:u w:val="single"/>
        </w:rPr>
      </w:pPr>
      <w:r w:rsidRPr="00E44BFB">
        <w:rPr>
          <w:b/>
          <w:bCs/>
          <w:sz w:val="24"/>
          <w:szCs w:val="24"/>
          <w:u w:val="single"/>
        </w:rPr>
        <w:t xml:space="preserve">ΔΙΕΥΚΡΙΝΙΣΕΙΣ </w:t>
      </w:r>
      <w:r w:rsidR="007F7AA2">
        <w:rPr>
          <w:b/>
          <w:bCs/>
          <w:sz w:val="24"/>
          <w:szCs w:val="24"/>
          <w:u w:val="single"/>
        </w:rPr>
        <w:t xml:space="preserve">-ΑΠΑΝΤΗΣΕΙΣ ΣΕ </w:t>
      </w:r>
      <w:r w:rsidR="00E44BFB" w:rsidRPr="00E44BFB">
        <w:rPr>
          <w:b/>
          <w:bCs/>
          <w:sz w:val="24"/>
          <w:szCs w:val="24"/>
          <w:u w:val="single"/>
        </w:rPr>
        <w:t>ΕΡΩΤΗΜΑ</w:t>
      </w:r>
      <w:r w:rsidR="007F7AA2">
        <w:rPr>
          <w:b/>
          <w:bCs/>
          <w:sz w:val="24"/>
          <w:szCs w:val="24"/>
          <w:u w:val="single"/>
        </w:rPr>
        <w:t>ΤΑ</w:t>
      </w:r>
      <w:r w:rsidR="00E44BFB" w:rsidRPr="00E44BFB">
        <w:rPr>
          <w:b/>
          <w:bCs/>
          <w:sz w:val="24"/>
          <w:szCs w:val="24"/>
          <w:u w:val="single"/>
        </w:rPr>
        <w:t xml:space="preserve"> ΕΤΑΙΡΕΙΩΝ (ΔΙΑΚΗΡΥΞΗ (υπʼαριθμ.</w:t>
      </w:r>
      <w:r w:rsidR="007F7AA2">
        <w:rPr>
          <w:b/>
          <w:bCs/>
          <w:sz w:val="24"/>
          <w:szCs w:val="24"/>
          <w:u w:val="single"/>
        </w:rPr>
        <w:t>5</w:t>
      </w:r>
      <w:r w:rsidR="00E44BFB" w:rsidRPr="00E44BFB">
        <w:rPr>
          <w:b/>
          <w:bCs/>
          <w:sz w:val="24"/>
          <w:szCs w:val="24"/>
          <w:u w:val="single"/>
        </w:rPr>
        <w:t>/202</w:t>
      </w:r>
      <w:r w:rsidR="007F7AA2">
        <w:rPr>
          <w:b/>
          <w:bCs/>
          <w:sz w:val="24"/>
          <w:szCs w:val="24"/>
          <w:u w:val="single"/>
        </w:rPr>
        <w:t>2</w:t>
      </w:r>
      <w:r w:rsidR="00E44BFB" w:rsidRPr="00E44BFB">
        <w:rPr>
          <w:b/>
          <w:bCs/>
          <w:sz w:val="24"/>
          <w:szCs w:val="24"/>
          <w:u w:val="single"/>
        </w:rPr>
        <w:t>)</w:t>
      </w:r>
    </w:p>
    <w:p w14:paraId="38A03066" w14:textId="77777777" w:rsidR="0035408C" w:rsidRPr="00A82F2D" w:rsidRDefault="0035408C" w:rsidP="00A82F2D">
      <w:pPr>
        <w:jc w:val="center"/>
        <w:rPr>
          <w:b/>
          <w:bCs/>
          <w:sz w:val="24"/>
          <w:szCs w:val="24"/>
          <w:u w:val="single"/>
        </w:rPr>
      </w:pPr>
    </w:p>
    <w:p w14:paraId="4597BE64" w14:textId="6C0455D7" w:rsidR="000D17EE" w:rsidRPr="00203728" w:rsidRDefault="0080776F" w:rsidP="004D21AE">
      <w:pPr>
        <w:jc w:val="both"/>
        <w:rPr>
          <w:b/>
          <w:bCs/>
        </w:rPr>
      </w:pPr>
      <w:r w:rsidRPr="00203728">
        <w:rPr>
          <w:b/>
          <w:bCs/>
        </w:rPr>
        <w:t>1.</w:t>
      </w:r>
      <w:r w:rsidR="0015082A" w:rsidRPr="00203728">
        <w:rPr>
          <w:b/>
          <w:bCs/>
        </w:rPr>
        <w:t xml:space="preserve">Ερώτημα που αφορά το άρθρο </w:t>
      </w:r>
      <w:r w:rsidR="000D17EE" w:rsidRPr="00203728">
        <w:rPr>
          <w:b/>
          <w:bCs/>
        </w:rPr>
        <w:t>2.2.6 της Διακήρυξης «Τεχνική και επαγγελματική ικανότητα»:</w:t>
      </w:r>
    </w:p>
    <w:p w14:paraId="696FE9A7" w14:textId="77777777" w:rsidR="000D17EE" w:rsidRPr="009D2290" w:rsidRDefault="000D17EE" w:rsidP="004D21AE">
      <w:pPr>
        <w:jc w:val="both"/>
        <w:rPr>
          <w:b/>
          <w:bCs/>
          <w:i/>
          <w:iCs/>
          <w:u w:val="single"/>
        </w:rPr>
      </w:pPr>
      <w:r w:rsidRPr="00203728">
        <w:rPr>
          <w:b/>
          <w:bCs/>
          <w:i/>
          <w:iCs/>
          <w:u w:val="single"/>
        </w:rPr>
        <w:t>«Όσον αφορά στην</w:t>
      </w:r>
      <w:r w:rsidRPr="009D2290">
        <w:rPr>
          <w:b/>
          <w:bCs/>
          <w:i/>
          <w:iCs/>
          <w:u w:val="single"/>
        </w:rPr>
        <w:t xml:space="preserve"> τεχνική και επαγγελματική ικανότητα για την παρούσα διαδικασία σύναψης σύμβασης, οι οικονομικοί φορείς απαιτείται:</w:t>
      </w:r>
    </w:p>
    <w:p w14:paraId="1879E2BA" w14:textId="63101642" w:rsidR="000D17EE" w:rsidRPr="009D2290" w:rsidRDefault="000D17EE" w:rsidP="004D21AE">
      <w:pPr>
        <w:jc w:val="both"/>
        <w:rPr>
          <w:b/>
          <w:bCs/>
          <w:i/>
          <w:iCs/>
          <w:u w:val="single"/>
        </w:rPr>
      </w:pPr>
      <w:r w:rsidRPr="009D2290">
        <w:rPr>
          <w:b/>
          <w:bCs/>
          <w:i/>
          <w:iCs/>
          <w:u w:val="single"/>
        </w:rPr>
        <w:t>- κατά τη διάρκεια της τελευταίας τριετίας (2019, 2020, 2021), να έχουν εκτελέσει τουλάχιστον μία σύμβαση προμηθειών του συγκεκριμένου τύπου, αξίας τουλάχιστον ίσης με την εκτιμώμενη αξίας της παρούσας σύμβασης (μη συμπεριλαμβανομένου του δικαιώματος προαίρεσης).»</w:t>
      </w:r>
    </w:p>
    <w:p w14:paraId="7B32C5B4" w14:textId="028B2B91" w:rsidR="00F6789D" w:rsidRPr="00203728" w:rsidRDefault="004D21AE" w:rsidP="00F6789D">
      <w:pPr>
        <w:jc w:val="both"/>
        <w:rPr>
          <w:b/>
          <w:bCs/>
          <w:i/>
          <w:iCs/>
          <w:u w:val="single"/>
        </w:rPr>
      </w:pPr>
      <w:r w:rsidRPr="00203728">
        <w:rPr>
          <w:b/>
          <w:bCs/>
          <w:i/>
          <w:iCs/>
        </w:rPr>
        <w:t>Ε</w:t>
      </w:r>
      <w:r w:rsidR="00906804">
        <w:rPr>
          <w:b/>
          <w:bCs/>
          <w:i/>
          <w:iCs/>
        </w:rPr>
        <w:t>ταιρεία</w:t>
      </w:r>
      <w:r w:rsidRPr="00203728">
        <w:rPr>
          <w:b/>
          <w:bCs/>
          <w:i/>
          <w:iCs/>
        </w:rPr>
        <w:t>:</w:t>
      </w:r>
      <w:r w:rsidR="00203728">
        <w:rPr>
          <w:i/>
          <w:iCs/>
        </w:rPr>
        <w:t xml:space="preserve"> </w:t>
      </w:r>
      <w:r w:rsidR="00203728" w:rsidRPr="00203728">
        <w:rPr>
          <w:i/>
          <w:iCs/>
        </w:rPr>
        <w:t>«</w:t>
      </w:r>
      <w:r w:rsidR="00F6789D" w:rsidRPr="00203728">
        <w:rPr>
          <w:i/>
          <w:iCs/>
        </w:rPr>
        <w:t>Παρακαλούμε όπως επιβεβαιώσετε ότι η απαίτηση δεν αφορά αποκλειστικά συμβάσεις με φορείς του δημοσίου και ότι καλύπτεται η απαίτηση και στην περίπτωση που ο ανάδοχος έχει εκτελέσει τουλάχιστον μία σύμβαση προμηθειών του συγκεκριμένου τύπου, αξίας τουλάχιστον ίσης με την εκτιμώμενη αξίας της παρούσας σύμβασης, με ιδιωτικό φορέα.</w:t>
      </w:r>
      <w:r w:rsidR="00E164A9" w:rsidRPr="00203728">
        <w:rPr>
          <w:i/>
          <w:iCs/>
        </w:rPr>
        <w:t>»</w:t>
      </w:r>
    </w:p>
    <w:p w14:paraId="2DBD61F7" w14:textId="3DAB1784" w:rsidR="004235A7" w:rsidRPr="009D2290" w:rsidRDefault="004235A7" w:rsidP="000D17EE">
      <w:pPr>
        <w:jc w:val="both"/>
        <w:rPr>
          <w:u w:val="single"/>
        </w:rPr>
      </w:pPr>
      <w:r w:rsidRPr="009D2290">
        <w:rPr>
          <w:b/>
          <w:bCs/>
        </w:rPr>
        <w:t>Απάντηση:</w:t>
      </w:r>
      <w:r w:rsidR="00B26BAE" w:rsidRPr="009D2290">
        <w:t xml:space="preserve"> Επιβεβαιώνεται ότι η απαίτηση δεν αφορά αποκλειστικά συμβάσεις με φορείς του δημοσίου.</w:t>
      </w:r>
    </w:p>
    <w:p w14:paraId="2AC590BF" w14:textId="6B3D60B8" w:rsidR="00AD2BE2" w:rsidRPr="00A60F3E" w:rsidRDefault="0080776F" w:rsidP="00A60F3E">
      <w:pPr>
        <w:jc w:val="both"/>
      </w:pPr>
      <w:r w:rsidRPr="00A60F3E">
        <w:rPr>
          <w:b/>
          <w:bCs/>
        </w:rPr>
        <w:t xml:space="preserve">2. </w:t>
      </w:r>
      <w:r w:rsidR="00812B2E" w:rsidRPr="00FC74E5">
        <w:rPr>
          <w:b/>
          <w:bCs/>
        </w:rPr>
        <w:t xml:space="preserve">Ερώτημα </w:t>
      </w:r>
      <w:r w:rsidR="009D2290" w:rsidRPr="00FC74E5">
        <w:rPr>
          <w:b/>
          <w:bCs/>
        </w:rPr>
        <w:t>που αφορά σ</w:t>
      </w:r>
      <w:r w:rsidR="00AD2BE2" w:rsidRPr="00FC74E5">
        <w:rPr>
          <w:b/>
          <w:bCs/>
        </w:rPr>
        <w:t xml:space="preserve">το Παράρτημα Ι </w:t>
      </w:r>
      <w:r w:rsidR="009D2290" w:rsidRPr="00FC74E5">
        <w:rPr>
          <w:b/>
          <w:bCs/>
        </w:rPr>
        <w:t xml:space="preserve">, </w:t>
      </w:r>
      <w:r w:rsidR="00AD2BE2" w:rsidRPr="00FC74E5">
        <w:rPr>
          <w:b/>
          <w:bCs/>
        </w:rPr>
        <w:t>σελίδα 41</w:t>
      </w:r>
      <w:r w:rsidR="009D2290" w:rsidRPr="00FC74E5">
        <w:rPr>
          <w:b/>
          <w:bCs/>
        </w:rPr>
        <w:t>,</w:t>
      </w:r>
      <w:r w:rsidR="00AD2BE2" w:rsidRPr="00FC74E5">
        <w:rPr>
          <w:b/>
          <w:bCs/>
        </w:rPr>
        <w:t xml:space="preserve"> στο τελευταίο «</w:t>
      </w:r>
      <w:proofErr w:type="spellStart"/>
      <w:r w:rsidR="00AD2BE2" w:rsidRPr="00FC74E5">
        <w:rPr>
          <w:b/>
          <w:bCs/>
        </w:rPr>
        <w:t>μπούλετ</w:t>
      </w:r>
      <w:proofErr w:type="spellEnd"/>
      <w:r w:rsidR="00AD2BE2" w:rsidRPr="00FC74E5">
        <w:rPr>
          <w:b/>
          <w:bCs/>
        </w:rPr>
        <w:t xml:space="preserve">» </w:t>
      </w:r>
      <w:r w:rsidR="009D2290" w:rsidRPr="00FC74E5">
        <w:rPr>
          <w:b/>
          <w:bCs/>
        </w:rPr>
        <w:t xml:space="preserve">όπου </w:t>
      </w:r>
      <w:r w:rsidR="00AD2BE2" w:rsidRPr="00FC74E5">
        <w:rPr>
          <w:b/>
          <w:bCs/>
        </w:rPr>
        <w:t>περιγράφεται</w:t>
      </w:r>
      <w:r w:rsidR="00AD2BE2" w:rsidRPr="00A60F3E">
        <w:t xml:space="preserve"> : </w:t>
      </w:r>
    </w:p>
    <w:p w14:paraId="763DF3DC" w14:textId="368516B9" w:rsidR="00AD2BE2" w:rsidRPr="00FC74E5" w:rsidRDefault="00AD2BE2" w:rsidP="009D2290">
      <w:pPr>
        <w:jc w:val="both"/>
        <w:rPr>
          <w:b/>
          <w:bCs/>
          <w:i/>
          <w:iCs/>
        </w:rPr>
      </w:pPr>
      <w:r w:rsidRPr="00FC74E5">
        <w:rPr>
          <w:b/>
          <w:bCs/>
          <w:i/>
          <w:iCs/>
        </w:rPr>
        <w:t xml:space="preserve">«Η ολοκλήρωση των διαδικασιών που σχετίζονται με την ενεργοποίηση της σύνδεσης θα λάβουν χώρα αμελλητί. Η έναρξη της προμήθειας ηλεκτρικής ενέργειας θα λάβει χώρα από την ημερομηνία τυχόν αλλαγής εκπροσώπησης και το αργότερο εντός 10 (δέκα) ημερολογιακών ημερών από την οριστικοποίηση της απόφασης κατακύρωσης από την Αναθέτουσα Αρχή.» </w:t>
      </w:r>
    </w:p>
    <w:p w14:paraId="7424DD08" w14:textId="7E15E070" w:rsidR="00812B2E" w:rsidRPr="00FC74E5" w:rsidRDefault="00FC74E5" w:rsidP="00AD2BE2">
      <w:pPr>
        <w:jc w:val="both"/>
        <w:rPr>
          <w:i/>
          <w:iCs/>
        </w:rPr>
      </w:pPr>
      <w:r w:rsidRPr="00FC74E5">
        <w:rPr>
          <w:b/>
          <w:bCs/>
          <w:i/>
          <w:iCs/>
        </w:rPr>
        <w:t>Ε</w:t>
      </w:r>
      <w:r w:rsidR="00906804">
        <w:rPr>
          <w:b/>
          <w:bCs/>
          <w:i/>
          <w:iCs/>
        </w:rPr>
        <w:t>ταιρεία</w:t>
      </w:r>
      <w:r w:rsidR="008936B3" w:rsidRPr="00FC74E5">
        <w:rPr>
          <w:b/>
          <w:bCs/>
          <w:i/>
          <w:iCs/>
        </w:rPr>
        <w:t>:</w:t>
      </w:r>
      <w:r w:rsidR="008936B3">
        <w:rPr>
          <w:i/>
          <w:iCs/>
        </w:rPr>
        <w:t xml:space="preserve"> </w:t>
      </w:r>
      <w:r w:rsidR="008936B3" w:rsidRPr="00FC74E5">
        <w:rPr>
          <w:i/>
          <w:iCs/>
        </w:rPr>
        <w:t>«</w:t>
      </w:r>
      <w:r w:rsidR="00AD2BE2" w:rsidRPr="00FC74E5">
        <w:rPr>
          <w:i/>
          <w:iCs/>
        </w:rPr>
        <w:t xml:space="preserve">Καθώς η καταχώρηση αιτήματος </w:t>
      </w:r>
      <w:proofErr w:type="spellStart"/>
      <w:r w:rsidR="00AD2BE2" w:rsidRPr="00FC74E5">
        <w:rPr>
          <w:i/>
          <w:iCs/>
        </w:rPr>
        <w:t>παρόχου</w:t>
      </w:r>
      <w:proofErr w:type="spellEnd"/>
      <w:r w:rsidR="00AD2BE2" w:rsidRPr="00FC74E5">
        <w:rPr>
          <w:i/>
          <w:iCs/>
        </w:rPr>
        <w:t xml:space="preserve"> για την εκπροσώπηση μιας παροχής στην πλατφόρμα ΔΕΔΔΗΕ προϋποθέτει την ύπαρξη σύμβασης προμήθειας και επειδή η υπογραφή της σύβασης με τον ανάδοχο που θα ακολουθήσει χρονικά την οριστικοποίηση της απόφασης κατακύρωσης, προτείνουμε ως σημείο εκκίνησης της δεκαήμερης προθεσμίας να είναι η ημερομηνία υπογραφής της σύμβασης προμήθειας. Επίσης, θα πρέπει να προβλεφθεί ότι για την ολοκλήρωση του αιτήματος εκπροσώπησης που θα υποβάλει ο </w:t>
      </w:r>
      <w:proofErr w:type="spellStart"/>
      <w:r w:rsidR="00AD2BE2" w:rsidRPr="00FC74E5">
        <w:rPr>
          <w:i/>
          <w:iCs/>
        </w:rPr>
        <w:t>πάροχος</w:t>
      </w:r>
      <w:proofErr w:type="spellEnd"/>
      <w:r w:rsidR="00AD2BE2" w:rsidRPr="00FC74E5">
        <w:rPr>
          <w:i/>
          <w:iCs/>
        </w:rPr>
        <w:t>, απαιτούνται ενέργειες από τον ΔΕΔΔΗΕ για τους χρόνους των οποίων δεν είναι δυνατό να ευθύνεται ο ανάδοχος</w:t>
      </w:r>
      <w:r w:rsidR="008936B3" w:rsidRPr="00FC74E5">
        <w:rPr>
          <w:i/>
          <w:iCs/>
        </w:rPr>
        <w:t>»</w:t>
      </w:r>
      <w:r w:rsidR="00AD2BE2" w:rsidRPr="00FC74E5">
        <w:rPr>
          <w:i/>
          <w:iCs/>
        </w:rPr>
        <w:t xml:space="preserve">. </w:t>
      </w:r>
    </w:p>
    <w:p w14:paraId="22E0D7C7" w14:textId="4C702C09" w:rsidR="003D6698" w:rsidRPr="008936B3" w:rsidRDefault="00812B2E" w:rsidP="0080776F">
      <w:pPr>
        <w:jc w:val="both"/>
      </w:pPr>
      <w:r w:rsidRPr="008936B3">
        <w:rPr>
          <w:b/>
          <w:bCs/>
          <w:i/>
          <w:iCs/>
        </w:rPr>
        <w:t>Απάντηση:</w:t>
      </w:r>
      <w:r w:rsidRPr="009D2290">
        <w:rPr>
          <w:i/>
          <w:iCs/>
        </w:rPr>
        <w:t xml:space="preserve"> </w:t>
      </w:r>
      <w:r w:rsidR="003D6698" w:rsidRPr="008936B3">
        <w:t>Επιβεβαιώνεται ότι ο ανάδοχος δεν θα ευθύνεται για τους χρόνους που απαιτούνται από τον ΔΕΔΔΗΕ για τις δικές του ενέργειες.</w:t>
      </w:r>
    </w:p>
    <w:p w14:paraId="6529A0F6" w14:textId="6A544469" w:rsidR="009529CC" w:rsidRPr="00D75D4B" w:rsidRDefault="0080776F" w:rsidP="00903EF4">
      <w:pPr>
        <w:jc w:val="both"/>
        <w:rPr>
          <w:i/>
          <w:iCs/>
        </w:rPr>
      </w:pPr>
      <w:r w:rsidRPr="00CC289E">
        <w:rPr>
          <w:b/>
          <w:bCs/>
        </w:rPr>
        <w:t xml:space="preserve">3. </w:t>
      </w:r>
      <w:r w:rsidR="00B046F4" w:rsidRPr="00CC289E">
        <w:rPr>
          <w:b/>
          <w:bCs/>
        </w:rPr>
        <w:t xml:space="preserve">Ερώτημα που αφορά </w:t>
      </w:r>
      <w:r w:rsidR="00DE5837" w:rsidRPr="00CC289E">
        <w:rPr>
          <w:b/>
          <w:bCs/>
        </w:rPr>
        <w:t xml:space="preserve">στο Παράρτημα IV – ΕΝΤΥΠΟ ΟΙΚΟΝΟΜΙΚΗΣ ΠΡΟΣΦΟΡΑΣ </w:t>
      </w:r>
      <w:r w:rsidR="00861A06" w:rsidRPr="00861A06">
        <w:t>κ</w:t>
      </w:r>
      <w:r w:rsidR="00DE5837" w:rsidRPr="00861A06">
        <w:t>αι έχει προταθεί από ενδιαφερ</w:t>
      </w:r>
      <w:r w:rsidR="00861A06" w:rsidRPr="00861A06">
        <w:t>όμενη εταιρεία</w:t>
      </w:r>
      <w:r w:rsidR="00DE5837" w:rsidRPr="00861A06">
        <w:t xml:space="preserve"> το εξής</w:t>
      </w:r>
      <w:r w:rsidR="009529CC" w:rsidRPr="00861A06">
        <w:t xml:space="preserve">: </w:t>
      </w:r>
      <w:r w:rsidR="00404B2C" w:rsidRPr="00861A06">
        <w:rPr>
          <w:i/>
          <w:iCs/>
        </w:rPr>
        <w:t>«…</w:t>
      </w:r>
      <w:r w:rsidR="009529CC" w:rsidRPr="00861A06">
        <w:t>το εμπορικό μοντέλο να διαμορφωθεί κατά τα εμπορικά πρότυπα που είθισται να εφαρμόζονται σήμερα στους πελάτες Μέσης</w:t>
      </w:r>
      <w:r w:rsidR="00A82F2D">
        <w:t xml:space="preserve"> Τάσης</w:t>
      </w:r>
      <w:r w:rsidR="00AA627D">
        <w:t>…»</w:t>
      </w:r>
      <w:r w:rsidR="009529CC" w:rsidRPr="00861A06">
        <w:t xml:space="preserve"> </w:t>
      </w:r>
    </w:p>
    <w:p w14:paraId="02C15162" w14:textId="2390F973" w:rsidR="005740C2" w:rsidRPr="00F263E5" w:rsidRDefault="00B046F4" w:rsidP="0080776F">
      <w:pPr>
        <w:jc w:val="both"/>
      </w:pPr>
      <w:r w:rsidRPr="00F263E5">
        <w:rPr>
          <w:b/>
          <w:bCs/>
        </w:rPr>
        <w:lastRenderedPageBreak/>
        <w:t>Απάντηση:</w:t>
      </w:r>
      <w:r w:rsidR="005740C2" w:rsidRPr="00F263E5">
        <w:rPr>
          <w:b/>
          <w:bCs/>
        </w:rPr>
        <w:tab/>
      </w:r>
      <w:r w:rsidR="005740C2" w:rsidRPr="00F263E5">
        <w:t>Ισχύουν οι όροι της τρέχουσας διακήρυξης.</w:t>
      </w:r>
    </w:p>
    <w:p w14:paraId="56B79C06" w14:textId="77777777" w:rsidR="005740C2" w:rsidRDefault="005740C2" w:rsidP="0080776F">
      <w:pPr>
        <w:jc w:val="both"/>
        <w:rPr>
          <w:b/>
          <w:bCs/>
          <w:sz w:val="24"/>
          <w:szCs w:val="24"/>
        </w:rPr>
      </w:pPr>
    </w:p>
    <w:p w14:paraId="6AE8F831" w14:textId="77777777" w:rsidR="00AC2EC3" w:rsidRDefault="00AC2EC3" w:rsidP="009107C8">
      <w:pPr>
        <w:ind w:left="1440" w:firstLine="720"/>
        <w:rPr>
          <w:b/>
          <w:bCs/>
          <w:sz w:val="24"/>
          <w:szCs w:val="24"/>
        </w:rPr>
      </w:pPr>
      <w:r>
        <w:rPr>
          <w:b/>
          <w:bCs/>
          <w:sz w:val="24"/>
          <w:szCs w:val="24"/>
        </w:rPr>
        <w:t xml:space="preserve">               </w:t>
      </w:r>
    </w:p>
    <w:p w14:paraId="4E4B1174" w14:textId="52C1ABCF" w:rsidR="00733699" w:rsidRPr="00F263E5" w:rsidRDefault="009107C8" w:rsidP="00AC2EC3">
      <w:pPr>
        <w:ind w:left="2160" w:firstLine="720"/>
        <w:rPr>
          <w:b/>
          <w:bCs/>
        </w:rPr>
      </w:pPr>
      <w:r w:rsidRPr="00F263E5">
        <w:rPr>
          <w:b/>
          <w:bCs/>
        </w:rPr>
        <w:t xml:space="preserve">Τμήμα Προμηθειών &amp; Παρακολούθησης Έργων </w:t>
      </w:r>
    </w:p>
    <w:sectPr w:rsidR="00733699" w:rsidRPr="00F263E5">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B2AD" w14:textId="77777777" w:rsidR="00DC1ED1" w:rsidRDefault="00DC1ED1" w:rsidP="00FC0364">
      <w:pPr>
        <w:spacing w:after="0" w:line="240" w:lineRule="auto"/>
      </w:pPr>
      <w:r>
        <w:separator/>
      </w:r>
    </w:p>
  </w:endnote>
  <w:endnote w:type="continuationSeparator" w:id="0">
    <w:p w14:paraId="190007E4" w14:textId="77777777" w:rsidR="00DC1ED1" w:rsidRDefault="00DC1ED1" w:rsidP="00FC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960D" w14:textId="77777777" w:rsidR="00DC1ED1" w:rsidRDefault="00DC1ED1" w:rsidP="00FC0364">
      <w:pPr>
        <w:spacing w:after="0" w:line="240" w:lineRule="auto"/>
      </w:pPr>
      <w:r>
        <w:separator/>
      </w:r>
    </w:p>
  </w:footnote>
  <w:footnote w:type="continuationSeparator" w:id="0">
    <w:p w14:paraId="0130641C" w14:textId="77777777" w:rsidR="00DC1ED1" w:rsidRDefault="00DC1ED1" w:rsidP="00FC0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FB15" w14:textId="37E00CA3" w:rsidR="00F72789" w:rsidRPr="005C0785" w:rsidRDefault="00F72789" w:rsidP="005C0785">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53FFD"/>
    <w:multiLevelType w:val="hybridMultilevel"/>
    <w:tmpl w:val="E96C94D6"/>
    <w:lvl w:ilvl="0" w:tplc="AAAAA9A6">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50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64"/>
    <w:rsid w:val="000D17EE"/>
    <w:rsid w:val="0015082A"/>
    <w:rsid w:val="00203728"/>
    <w:rsid w:val="0033717F"/>
    <w:rsid w:val="0035408C"/>
    <w:rsid w:val="003D6698"/>
    <w:rsid w:val="00404B2C"/>
    <w:rsid w:val="004235A7"/>
    <w:rsid w:val="00473A67"/>
    <w:rsid w:val="004D21AE"/>
    <w:rsid w:val="005740C2"/>
    <w:rsid w:val="005C0785"/>
    <w:rsid w:val="005D18CD"/>
    <w:rsid w:val="00665B4E"/>
    <w:rsid w:val="00733699"/>
    <w:rsid w:val="00756070"/>
    <w:rsid w:val="007E2E0A"/>
    <w:rsid w:val="007F7AA2"/>
    <w:rsid w:val="0080776F"/>
    <w:rsid w:val="00812B2E"/>
    <w:rsid w:val="00850CC5"/>
    <w:rsid w:val="00861A06"/>
    <w:rsid w:val="00883476"/>
    <w:rsid w:val="008936B3"/>
    <w:rsid w:val="00903EF4"/>
    <w:rsid w:val="00906804"/>
    <w:rsid w:val="009107C8"/>
    <w:rsid w:val="009529CC"/>
    <w:rsid w:val="00990E7C"/>
    <w:rsid w:val="00993616"/>
    <w:rsid w:val="009D2290"/>
    <w:rsid w:val="00A02E7D"/>
    <w:rsid w:val="00A60F3E"/>
    <w:rsid w:val="00A723DF"/>
    <w:rsid w:val="00A82F2D"/>
    <w:rsid w:val="00AA627D"/>
    <w:rsid w:val="00AC2EC3"/>
    <w:rsid w:val="00AD2BE2"/>
    <w:rsid w:val="00B046F4"/>
    <w:rsid w:val="00B26BAE"/>
    <w:rsid w:val="00B56369"/>
    <w:rsid w:val="00BB057E"/>
    <w:rsid w:val="00CC289E"/>
    <w:rsid w:val="00D75D4B"/>
    <w:rsid w:val="00DC1ED1"/>
    <w:rsid w:val="00DE5837"/>
    <w:rsid w:val="00E07B93"/>
    <w:rsid w:val="00E164A9"/>
    <w:rsid w:val="00E44BFB"/>
    <w:rsid w:val="00F263E5"/>
    <w:rsid w:val="00F6789D"/>
    <w:rsid w:val="00F72789"/>
    <w:rsid w:val="00FC0364"/>
    <w:rsid w:val="00FC74E5"/>
    <w:rsid w:val="00FE2AA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E3A8"/>
  <w15:chartTrackingRefBased/>
  <w15:docId w15:val="{9295DACC-F98B-4C9F-BEE7-F7E6941A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3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0364"/>
  </w:style>
  <w:style w:type="paragraph" w:styleId="Footer">
    <w:name w:val="footer"/>
    <w:basedOn w:val="Normal"/>
    <w:link w:val="FooterChar"/>
    <w:uiPriority w:val="99"/>
    <w:unhideWhenUsed/>
    <w:rsid w:val="00FC03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0364"/>
  </w:style>
  <w:style w:type="paragraph" w:styleId="ListParagraph">
    <w:name w:val="List Paragraph"/>
    <w:basedOn w:val="Normal"/>
    <w:uiPriority w:val="34"/>
    <w:qFormat/>
    <w:rsid w:val="0080776F"/>
    <w:pPr>
      <w:ind w:left="720"/>
      <w:contextualSpacing/>
    </w:pPr>
  </w:style>
  <w:style w:type="paragraph" w:customStyle="1" w:styleId="Default">
    <w:name w:val="Default"/>
    <w:rsid w:val="00F6789D"/>
    <w:pPr>
      <w:autoSpaceDE w:val="0"/>
      <w:autoSpaceDN w:val="0"/>
      <w:adjustRightInd w:val="0"/>
      <w:spacing w:after="0" w:line="240" w:lineRule="auto"/>
    </w:pPr>
    <w:rPr>
      <w:rFonts w:ascii="Tahoma" w:hAnsi="Tahoma" w:cs="Tahoma"/>
      <w:color w:val="000000"/>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E6331FCFEF8EA41859454B1800D54CB" ma:contentTypeVersion="2" ma:contentTypeDescription="Δημιουργία νέου εγγράφου" ma:contentTypeScope="" ma:versionID="db58ca7e27b8ef0fc8cedaea429e1775">
  <xsd:schema xmlns:xsd="http://www.w3.org/2001/XMLSchema" xmlns:xs="http://www.w3.org/2001/XMLSchema" xmlns:p="http://schemas.microsoft.com/office/2006/metadata/properties" xmlns:ns3="0538a1ea-c32c-489d-aa83-3f20f81b2165" targetNamespace="http://schemas.microsoft.com/office/2006/metadata/properties" ma:root="true" ma:fieldsID="65fe231b24844a322b4e482bf102e8a9" ns3:_="">
    <xsd:import namespace="0538a1ea-c32c-489d-aa83-3f20f81b21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8a1ea-c32c-489d-aa83-3f20f81b2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8DDF7-C6A7-4EDD-8862-0E581293D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8a1ea-c32c-489d-aa83-3f20f81b2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44457-E0D8-4968-AEE0-57337F2866BE}">
  <ds:schemaRefs>
    <ds:schemaRef ds:uri="http://schemas.microsoft.com/sharepoint/v3/contenttype/forms"/>
  </ds:schemaRefs>
</ds:datastoreItem>
</file>

<file path=customXml/itemProps3.xml><?xml version="1.0" encoding="utf-8"?>
<ds:datastoreItem xmlns:ds="http://schemas.openxmlformats.org/officeDocument/2006/customXml" ds:itemID="{A8C5EF9E-64BD-48CB-B0B9-CAB9A0D49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377</Words>
  <Characters>2154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Chanis</dc:creator>
  <cp:keywords/>
  <dc:description/>
  <cp:lastModifiedBy>Natasa Baxevanaki</cp:lastModifiedBy>
  <cp:revision>35</cp:revision>
  <dcterms:created xsi:type="dcterms:W3CDTF">2022-11-21T12:46:00Z</dcterms:created>
  <dcterms:modified xsi:type="dcterms:W3CDTF">2022-11-21T13:19:00Z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0x0101008E6331FCFEF8EA41859454B1800D54CB</vt:lpwstr>
  </property>
</Properties>
</file>