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77BC1D" w14:textId="4CA7C472" w:rsidR="00687379" w:rsidRPr="00E32BA8" w:rsidRDefault="002B6477" w:rsidP="007412DB">
      <w:pPr>
        <w:pStyle w:val="Heading2"/>
        <w:ind w:left="720"/>
        <w:jc w:val="both"/>
        <w:rPr>
          <w:b/>
          <w:bCs/>
          <w:color w:val="000000" w:themeColor="text1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1DDA536F" wp14:editId="22E53324">
                <wp:simplePos x="0" y="0"/>
                <wp:positionH relativeFrom="column">
                  <wp:posOffset>-114300</wp:posOffset>
                </wp:positionH>
                <wp:positionV relativeFrom="paragraph">
                  <wp:posOffset>-228600</wp:posOffset>
                </wp:positionV>
                <wp:extent cx="2186940" cy="1113790"/>
                <wp:effectExtent l="0" t="3810" r="381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940" cy="1113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8AFC42" w14:textId="0D0F9268" w:rsidR="00E64FE2" w:rsidRDefault="00765371">
                            <w:r w:rsidRPr="00765371">
                              <w:rPr>
                                <w:noProof/>
                              </w:rPr>
                              <w:object w:dxaOrig="21297" w:dyaOrig="10934" w14:anchorId="70C8B56E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alt="" style="width:154.4pt;height:80.35pt;mso-width-percent:0;mso-height-percent:0;mso-width-percent:0;mso-height-percent:0" filled="t">
                                  <v:fill color2="black"/>
                                  <v:imagedata r:id="rId8" o:title=""/>
                                </v:shape>
                                <o:OLEObject Type="Embed" ProgID="Microsoft" ShapeID="_x0000_i1026" DrawAspect="Content" ObjectID="_1741600634" r:id="rId9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DA536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9pt;margin-top:-18pt;width:172.2pt;height:87.7pt;z-index:251658240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" stroked="f">
                <v:textbox style="mso-fit-shape-to-text:t" inset="0,0,0,0">
                  <w:txbxContent>
                    <w:p w14:paraId="0F8AFC42" w14:textId="0D0F9268" w:rsidR="00E64FE2" w:rsidRDefault="00765371">
                      <w:r w:rsidRPr="00765371">
                        <w:rPr>
                          <w:noProof/>
                        </w:rPr>
                        <w:object w:dxaOrig="21297" w:dyaOrig="10934" w14:anchorId="70C8B56E">
                          <v:shape id="_x0000_i1026" type="#_x0000_t75" alt="" style="width:154.4pt;height:80.35pt;mso-width-percent:0;mso-height-percent:0;mso-width-percent:0;mso-height-percent:0" filled="t">
                            <v:fill color2="black"/>
                            <v:imagedata r:id="rId8" o:title=""/>
                          </v:shape>
                          <o:OLEObject Type="Embed" ProgID="Microsoft" ShapeID="_x0000_i1026" DrawAspect="Content" ObjectID="_1741600634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635971" w:rsidRPr="005C339B">
        <w:tab/>
      </w:r>
      <w:r w:rsidR="00635971" w:rsidRPr="006B3115">
        <w:t xml:space="preserve">             </w:t>
      </w:r>
      <w:r w:rsidR="005D1690" w:rsidRPr="006B3115">
        <w:t xml:space="preserve"> </w:t>
      </w:r>
      <w:r w:rsidR="00687379">
        <w:tab/>
      </w:r>
      <w:r w:rsidR="00687379">
        <w:tab/>
      </w:r>
      <w:r w:rsidR="00687379">
        <w:tab/>
      </w:r>
      <w:r w:rsidR="00687379">
        <w:tab/>
      </w:r>
      <w:r w:rsidR="00687379">
        <w:tab/>
      </w:r>
      <w:r w:rsidR="002A73E7" w:rsidRPr="003D4D72">
        <w:rPr>
          <w:b/>
          <w:bCs/>
          <w:color w:val="7F7F7F" w:themeColor="text1" w:themeTint="80"/>
        </w:rPr>
        <w:t>Αθήνα,</w:t>
      </w:r>
      <w:r w:rsidR="00514A94" w:rsidRPr="003D4D72">
        <w:rPr>
          <w:b/>
          <w:bCs/>
          <w:color w:val="7F7F7F" w:themeColor="text1" w:themeTint="80"/>
        </w:rPr>
        <w:t xml:space="preserve"> 1</w:t>
      </w:r>
      <w:r w:rsidR="00BA2782" w:rsidRPr="003D4D72">
        <w:rPr>
          <w:b/>
          <w:bCs/>
          <w:color w:val="7F7F7F" w:themeColor="text1" w:themeTint="80"/>
          <w:vertAlign w:val="superscript"/>
        </w:rPr>
        <w:t>η</w:t>
      </w:r>
      <w:r w:rsidR="00514A94" w:rsidRPr="003D4D72">
        <w:rPr>
          <w:b/>
          <w:bCs/>
          <w:color w:val="7F7F7F" w:themeColor="text1" w:themeTint="80"/>
        </w:rPr>
        <w:t xml:space="preserve"> Μαρτίου</w:t>
      </w:r>
      <w:r w:rsidR="00CF5839" w:rsidRPr="003D4D72">
        <w:rPr>
          <w:b/>
          <w:bCs/>
          <w:color w:val="7F7F7F" w:themeColor="text1" w:themeTint="80"/>
        </w:rPr>
        <w:t xml:space="preserve"> 202</w:t>
      </w:r>
      <w:r w:rsidR="005633D8" w:rsidRPr="003D4D72">
        <w:rPr>
          <w:b/>
          <w:bCs/>
          <w:color w:val="7F7F7F" w:themeColor="text1" w:themeTint="80"/>
        </w:rPr>
        <w:t>3</w:t>
      </w:r>
    </w:p>
    <w:p w14:paraId="6940F6AA" w14:textId="51E33F50" w:rsidR="002A73E7" w:rsidRPr="002A73E7" w:rsidRDefault="002A73E7" w:rsidP="002A73E7">
      <w:pPr>
        <w:rPr>
          <w:lang w:val="el-GR"/>
        </w:rPr>
      </w:pPr>
      <w:r>
        <w:rPr>
          <w:lang w:val="el-GR"/>
        </w:rPr>
        <w:t>\</w:t>
      </w:r>
    </w:p>
    <w:p w14:paraId="0CD28D93" w14:textId="77777777" w:rsidR="005C5E44" w:rsidRPr="00E83352" w:rsidRDefault="005C5E44" w:rsidP="005C5E44">
      <w:pPr>
        <w:pStyle w:val="Heading2"/>
        <w:jc w:val="both"/>
        <w:rPr>
          <w:b/>
          <w:color w:val="808080" w:themeColor="background1" w:themeShade="80"/>
        </w:rPr>
      </w:pPr>
      <w:r>
        <w:rPr>
          <w:b/>
          <w:color w:val="808080" w:themeColor="background1" w:themeShade="80"/>
        </w:rPr>
        <w:t xml:space="preserve">Αθήνα, </w:t>
      </w:r>
      <w:r w:rsidRPr="0052598F">
        <w:rPr>
          <w:b/>
          <w:color w:val="808080" w:themeColor="background1" w:themeShade="80"/>
        </w:rPr>
        <w:t>31 Ιουλίου 201</w:t>
      </w:r>
      <w:r w:rsidRPr="00E83352">
        <w:rPr>
          <w:b/>
          <w:color w:val="808080" w:themeColor="background1" w:themeShade="80"/>
        </w:rPr>
        <w:t>9</w:t>
      </w:r>
    </w:p>
    <w:p w14:paraId="0EE2C292" w14:textId="77777777" w:rsidR="00687379" w:rsidRDefault="00687379" w:rsidP="003C1E1F">
      <w:pPr>
        <w:pStyle w:val="Heading2"/>
        <w:jc w:val="both"/>
      </w:pPr>
    </w:p>
    <w:p w14:paraId="1FA94CBD" w14:textId="2A7E13D1" w:rsidR="00141308" w:rsidRPr="00664EB1" w:rsidRDefault="006B3115" w:rsidP="003C1E1F">
      <w:pPr>
        <w:pStyle w:val="Heading1"/>
        <w:jc w:val="both"/>
        <w:rPr>
          <w:color w:val="4F81BD" w:themeColor="accent1"/>
        </w:rPr>
      </w:pPr>
      <w:r>
        <w:t>Έκθεση σχετικά με τη διαχείριση του εισοδήματος συμφόρησης</w:t>
      </w:r>
    </w:p>
    <w:p w14:paraId="3CF1BFCF" w14:textId="77777777" w:rsidR="00141308" w:rsidRPr="006B3115" w:rsidRDefault="00141308" w:rsidP="003C1E1F">
      <w:pPr>
        <w:jc w:val="both"/>
        <w:rPr>
          <w:lang w:val="el-GR"/>
        </w:rPr>
      </w:pPr>
    </w:p>
    <w:p w14:paraId="2158372D" w14:textId="349B98B7" w:rsidR="00141308" w:rsidRPr="006B3115" w:rsidRDefault="006B3115" w:rsidP="003C1E1F">
      <w:pPr>
        <w:pStyle w:val="Heading2"/>
        <w:jc w:val="both"/>
      </w:pPr>
      <w:r>
        <w:t>Εισαγωγή</w:t>
      </w:r>
    </w:p>
    <w:p w14:paraId="2D0A9ABF" w14:textId="0189C7CD" w:rsidR="00EA1F5F" w:rsidRPr="006B3115" w:rsidRDefault="00EA1F5F" w:rsidP="005B54A6">
      <w:pPr>
        <w:pStyle w:val="ListParagraph"/>
        <w:numPr>
          <w:ilvl w:val="0"/>
          <w:numId w:val="13"/>
        </w:numPr>
        <w:jc w:val="both"/>
      </w:pPr>
      <w:r>
        <w:t>Σύμφωνα</w:t>
      </w:r>
      <w:r w:rsidRPr="006B3115">
        <w:t xml:space="preserve"> </w:t>
      </w:r>
      <w:r>
        <w:t>με</w:t>
      </w:r>
      <w:r w:rsidRPr="006B3115">
        <w:t xml:space="preserve"> </w:t>
      </w:r>
      <w:r>
        <w:t>τον</w:t>
      </w:r>
      <w:r w:rsidRPr="006B3115">
        <w:t xml:space="preserve"> </w:t>
      </w:r>
      <w:r>
        <w:t>Κανονισμό</w:t>
      </w:r>
      <w:r w:rsidRPr="006B3115">
        <w:t xml:space="preserve"> (</w:t>
      </w:r>
      <w:r>
        <w:t>ΕΚ</w:t>
      </w:r>
      <w:r w:rsidRPr="006B3115">
        <w:t xml:space="preserve">) </w:t>
      </w:r>
      <w:r>
        <w:t>αριθμ</w:t>
      </w:r>
      <w:r w:rsidRPr="006B3115">
        <w:t>.</w:t>
      </w:r>
      <w:r>
        <w:t xml:space="preserve"> 943/2019 του</w:t>
      </w:r>
      <w:r w:rsidRPr="006B3115">
        <w:t xml:space="preserve"> </w:t>
      </w:r>
      <w:r>
        <w:t>Ευρωπαϊκού</w:t>
      </w:r>
      <w:r w:rsidRPr="006B3115">
        <w:t xml:space="preserve"> </w:t>
      </w:r>
      <w:r>
        <w:t>Κοινοβουλίου</w:t>
      </w:r>
      <w:r w:rsidRPr="006B3115">
        <w:t xml:space="preserve"> </w:t>
      </w:r>
      <w:r>
        <w:t>και</w:t>
      </w:r>
      <w:r w:rsidRPr="006B3115">
        <w:t xml:space="preserve"> </w:t>
      </w:r>
      <w:r>
        <w:t>του</w:t>
      </w:r>
      <w:r w:rsidRPr="006B3115">
        <w:t xml:space="preserve"> </w:t>
      </w:r>
      <w:r>
        <w:t xml:space="preserve">Συμβουλίου της </w:t>
      </w:r>
      <w:r w:rsidRPr="00EA1F5F">
        <w:t>5</w:t>
      </w:r>
      <w:r w:rsidRPr="00EA1F5F">
        <w:rPr>
          <w:vertAlign w:val="superscript"/>
        </w:rPr>
        <w:t>ης</w:t>
      </w:r>
      <w:r w:rsidRPr="00EA1F5F">
        <w:t xml:space="preserve"> Ιουνίου 2019</w:t>
      </w:r>
      <w:r>
        <w:t xml:space="preserve"> </w:t>
      </w:r>
      <w:r w:rsidRPr="00EA1F5F">
        <w:t>σχετικά με την εσωτερική αγορά ηλεκτρικής ενέργειας</w:t>
      </w:r>
      <w:r>
        <w:t xml:space="preserve"> και </w:t>
      </w:r>
      <w:r w:rsidRPr="00310532">
        <w:t>ειδικότερα του άρθρου 19 του εν λόγω Κανονισμού σχετικά με το Εισόδημα Συμφόρησης</w:t>
      </w:r>
      <w:r w:rsidR="003A7036" w:rsidRPr="00310532">
        <w:t>, η Ρυθμιστική Αρχή Ενέργειας (ΡΑΕ) οφείλει να δημοσιεύει σε ετήσια βάση και έως  την 1</w:t>
      </w:r>
      <w:r w:rsidR="003A7036" w:rsidRPr="00310532">
        <w:rPr>
          <w:vertAlign w:val="superscript"/>
        </w:rPr>
        <w:t>η</w:t>
      </w:r>
      <w:r w:rsidR="003A7036" w:rsidRPr="00310532">
        <w:t xml:space="preserve"> Μαρτίου κάθε έτους</w:t>
      </w:r>
      <w:r w:rsidR="00340F06" w:rsidRPr="00310532">
        <w:t xml:space="preserve">, </w:t>
      </w:r>
      <w:r w:rsidR="003A7036" w:rsidRPr="00310532">
        <w:t>έκθεση στην οποία καταγράφεται το ποσό των εσόδων συμφόρησης που εισπράχθηκαν</w:t>
      </w:r>
      <w:r w:rsidR="003A7036" w:rsidRPr="003A7036">
        <w:t xml:space="preserve"> για την 12μηνη περίοδο που λήγει την 31η Δεκεμβρίου του προηγούμενου έτους</w:t>
      </w:r>
      <w:r w:rsidR="003A7036">
        <w:t xml:space="preserve"> καθώς και τη χρήση του</w:t>
      </w:r>
      <w:r w:rsidR="00805632">
        <w:t>ς</w:t>
      </w:r>
      <w:r w:rsidR="003A7036">
        <w:t xml:space="preserve">. </w:t>
      </w:r>
      <w:r w:rsidR="003A7036" w:rsidRPr="006B3115">
        <w:t xml:space="preserve"> </w:t>
      </w:r>
    </w:p>
    <w:p w14:paraId="2E75CE95" w14:textId="5DC53094" w:rsidR="00141308" w:rsidRPr="005C339B" w:rsidRDefault="00247996">
      <w:pPr>
        <w:pStyle w:val="ListParagraph"/>
        <w:numPr>
          <w:ilvl w:val="0"/>
          <w:numId w:val="13"/>
        </w:numPr>
        <w:jc w:val="both"/>
      </w:pPr>
      <w:r>
        <w:t>Τυχόν</w:t>
      </w:r>
      <w:r w:rsidRPr="005C339B">
        <w:t xml:space="preserve"> </w:t>
      </w:r>
      <w:r>
        <w:t>έσοδα</w:t>
      </w:r>
      <w:r w:rsidRPr="005C339B">
        <w:t xml:space="preserve"> </w:t>
      </w:r>
      <w:r>
        <w:t>από</w:t>
      </w:r>
      <w:r w:rsidRPr="005C339B">
        <w:t xml:space="preserve"> </w:t>
      </w:r>
      <w:r>
        <w:t>τον</w:t>
      </w:r>
      <w:r w:rsidRPr="005C339B">
        <w:t xml:space="preserve"> </w:t>
      </w:r>
      <w:r>
        <w:t>επιμερισμό</w:t>
      </w:r>
      <w:r w:rsidRPr="005C339B">
        <w:t xml:space="preserve"> </w:t>
      </w:r>
      <w:r>
        <w:t>διασύνδεσης</w:t>
      </w:r>
      <w:r w:rsidRPr="005C339B">
        <w:t xml:space="preserve"> </w:t>
      </w:r>
      <w:r>
        <w:t>χρησιμοποιούνται</w:t>
      </w:r>
      <w:r w:rsidRPr="005C339B">
        <w:t xml:space="preserve"> </w:t>
      </w:r>
      <w:r>
        <w:t>για</w:t>
      </w:r>
      <w:r w:rsidRPr="005C339B">
        <w:t xml:space="preserve"> </w:t>
      </w:r>
      <w:r>
        <w:t>τους</w:t>
      </w:r>
      <w:r w:rsidRPr="005C339B">
        <w:t xml:space="preserve"> </w:t>
      </w:r>
      <w:r>
        <w:t>ακόλουθους</w:t>
      </w:r>
      <w:r w:rsidRPr="005C339B">
        <w:t xml:space="preserve"> </w:t>
      </w:r>
      <w:r>
        <w:t>σκοπούς</w:t>
      </w:r>
      <w:r w:rsidRPr="005C339B">
        <w:t xml:space="preserve">: </w:t>
      </w:r>
    </w:p>
    <w:p w14:paraId="37EB437D" w14:textId="45804090" w:rsidR="000967AB" w:rsidRPr="00247996" w:rsidRDefault="000967AB">
      <w:pPr>
        <w:pStyle w:val="ListParagraph"/>
        <w:numPr>
          <w:ilvl w:val="0"/>
          <w:numId w:val="14"/>
        </w:numPr>
        <w:jc w:val="both"/>
      </w:pPr>
      <w:r>
        <w:t xml:space="preserve">Για να εξασφαλίζεται η πραγματική διαθεσιμότητα </w:t>
      </w:r>
      <w:r w:rsidRPr="000967AB">
        <w:t>της κατανεμημένης δυναμικότητας, συμπεριλαμβανομένης της αποζημίωσης λόγω παγίωσης· ή</w:t>
      </w:r>
    </w:p>
    <w:p w14:paraId="7A03F49C" w14:textId="0E7E96BE" w:rsidR="0053121F" w:rsidRPr="00247996" w:rsidRDefault="00247996" w:rsidP="0053121F">
      <w:pPr>
        <w:pStyle w:val="ListParagraph"/>
        <w:numPr>
          <w:ilvl w:val="0"/>
          <w:numId w:val="14"/>
        </w:numPr>
        <w:jc w:val="both"/>
      </w:pPr>
      <w:r>
        <w:t xml:space="preserve">Για να διατηρούνται ή να αυξάνονται οι </w:t>
      </w:r>
      <w:r w:rsidR="00704D3D" w:rsidRPr="0053121F">
        <w:t>δυναμικότητ</w:t>
      </w:r>
      <w:r w:rsidR="00704D3D">
        <w:t>ες</w:t>
      </w:r>
      <w:r w:rsidR="0053121F" w:rsidRPr="0053121F">
        <w:t xml:space="preserve"> μέσω βελτιστοποίησης της χρήσης υφιστάμενων γραμμών διασύνδεσης χάρη σε συντονισμένα διορθωτικά μέτρα, κατά περίπτωση· ή η κάλυψη δαπανών που προκύπτουν από επενδύσεις στο δίκτυο για τη μείωση της συμφόρησης των γραμμών διασύνδεσης.</w:t>
      </w:r>
    </w:p>
    <w:p w14:paraId="38AB3123" w14:textId="5F444945" w:rsidR="00E905BD" w:rsidRDefault="00E905BD">
      <w:pPr>
        <w:spacing w:after="160" w:line="259" w:lineRule="auto"/>
        <w:ind w:left="709"/>
        <w:jc w:val="both"/>
        <w:rPr>
          <w:rFonts w:asciiTheme="minorHAnsi" w:hAnsiTheme="minorHAnsi"/>
          <w:sz w:val="22"/>
          <w:szCs w:val="22"/>
          <w:lang w:val="el-GR"/>
        </w:rPr>
      </w:pPr>
      <w:r w:rsidRPr="00E905BD">
        <w:rPr>
          <w:rFonts w:asciiTheme="minorHAnsi" w:hAnsiTheme="minorHAnsi"/>
          <w:sz w:val="22"/>
          <w:szCs w:val="22"/>
          <w:lang w:val="el-GR"/>
        </w:rPr>
        <w:t xml:space="preserve">Εάν οι </w:t>
      </w:r>
      <w:r w:rsidRPr="001F683F">
        <w:rPr>
          <w:rFonts w:asciiTheme="minorHAnsi" w:hAnsiTheme="minorHAnsi"/>
          <w:sz w:val="22"/>
          <w:szCs w:val="22"/>
          <w:lang w:val="el-GR"/>
        </w:rPr>
        <w:t>στόχοι</w:t>
      </w:r>
      <w:r w:rsidR="001F683F" w:rsidRPr="001F683F">
        <w:rPr>
          <w:rFonts w:asciiTheme="minorHAnsi" w:hAnsiTheme="minorHAnsi"/>
          <w:sz w:val="22"/>
          <w:szCs w:val="22"/>
          <w:lang w:val="el-GR" w:eastAsia="ar-SA"/>
        </w:rPr>
        <w:t xml:space="preserve"> των ανωτέρω στοιχείων α) ή/και β)</w:t>
      </w:r>
      <w:r w:rsidRPr="001F683F">
        <w:rPr>
          <w:rFonts w:asciiTheme="minorHAnsi" w:hAnsiTheme="minorHAnsi"/>
          <w:sz w:val="22"/>
          <w:szCs w:val="22"/>
          <w:lang w:val="el-GR"/>
        </w:rPr>
        <w:t xml:space="preserve"> επιτευχθούν</w:t>
      </w:r>
      <w:r w:rsidRPr="00E905BD">
        <w:rPr>
          <w:rFonts w:asciiTheme="minorHAnsi" w:hAnsiTheme="minorHAnsi"/>
          <w:sz w:val="22"/>
          <w:szCs w:val="22"/>
          <w:lang w:val="el-GR"/>
        </w:rPr>
        <w:t xml:space="preserve"> επαρκώς, τα έσοδα μπορούν να χρησιμοποιηθούν ως εισόδημα, που θα πρέπει να συνυπολογιστεί από </w:t>
      </w:r>
      <w:r>
        <w:rPr>
          <w:rFonts w:asciiTheme="minorHAnsi" w:hAnsiTheme="minorHAnsi"/>
          <w:sz w:val="22"/>
          <w:szCs w:val="22"/>
          <w:lang w:val="el-GR"/>
        </w:rPr>
        <w:t xml:space="preserve">την ΡΑΕ </w:t>
      </w:r>
      <w:r w:rsidRPr="00E905BD">
        <w:rPr>
          <w:rFonts w:asciiTheme="minorHAnsi" w:hAnsiTheme="minorHAnsi"/>
          <w:sz w:val="22"/>
          <w:szCs w:val="22"/>
          <w:lang w:val="el-GR"/>
        </w:rPr>
        <w:t xml:space="preserve">κατά την έγκριση της μεθοδολογίας υπολογισμού των τιμολογίων δικτύου ή καθορισμού των τιμολογίων δικτύου ή και των δύο. Τα υπολειμματικά έσοδα εγγράφονται σε χωριστή γραμμή εσωτερικού λογαριασμού μέχρις ότου μπορέσουν να χρησιμοποιηθούν για </w:t>
      </w:r>
      <w:r w:rsidR="007E565C">
        <w:rPr>
          <w:rFonts w:asciiTheme="minorHAnsi" w:hAnsiTheme="minorHAnsi"/>
          <w:sz w:val="22"/>
          <w:szCs w:val="22"/>
          <w:lang w:val="el-GR"/>
        </w:rPr>
        <w:t xml:space="preserve">την επίτευξη </w:t>
      </w:r>
      <w:r w:rsidRPr="00E905BD">
        <w:rPr>
          <w:rFonts w:asciiTheme="minorHAnsi" w:hAnsiTheme="minorHAnsi"/>
          <w:sz w:val="22"/>
          <w:szCs w:val="22"/>
          <w:lang w:val="el-GR"/>
        </w:rPr>
        <w:t>τ</w:t>
      </w:r>
      <w:r w:rsidR="007E565C">
        <w:rPr>
          <w:rFonts w:asciiTheme="minorHAnsi" w:hAnsiTheme="minorHAnsi"/>
          <w:sz w:val="22"/>
          <w:szCs w:val="22"/>
          <w:lang w:val="el-GR"/>
        </w:rPr>
        <w:t>ων</w:t>
      </w:r>
      <w:r w:rsidRPr="00E905BD">
        <w:rPr>
          <w:rFonts w:asciiTheme="minorHAnsi" w:hAnsiTheme="minorHAnsi"/>
          <w:sz w:val="22"/>
          <w:szCs w:val="22"/>
          <w:lang w:val="el-GR"/>
        </w:rPr>
        <w:t xml:space="preserve"> σ</w:t>
      </w:r>
      <w:r w:rsidR="007E565C">
        <w:rPr>
          <w:rFonts w:asciiTheme="minorHAnsi" w:hAnsiTheme="minorHAnsi"/>
          <w:sz w:val="22"/>
          <w:szCs w:val="22"/>
          <w:lang w:val="el-GR"/>
        </w:rPr>
        <w:t>τόχων</w:t>
      </w:r>
      <w:r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7E565C" w:rsidRPr="007E565C">
        <w:rPr>
          <w:rFonts w:asciiTheme="minorHAnsi" w:hAnsiTheme="minorHAnsi"/>
          <w:sz w:val="22"/>
          <w:szCs w:val="22"/>
          <w:lang w:val="el-GR"/>
        </w:rPr>
        <w:t>των ανωτέρω στοιχείων α) ή/και β).</w:t>
      </w:r>
      <w:r w:rsidR="007E565C">
        <w:rPr>
          <w:rFonts w:asciiTheme="minorHAnsi" w:hAnsiTheme="minorHAnsi"/>
          <w:sz w:val="22"/>
          <w:szCs w:val="22"/>
          <w:lang w:val="el-GR"/>
        </w:rPr>
        <w:t xml:space="preserve"> </w:t>
      </w:r>
    </w:p>
    <w:p w14:paraId="4CA171E1" w14:textId="28F8BBB6" w:rsidR="00E905BD" w:rsidRPr="00247996" w:rsidRDefault="007E565C" w:rsidP="007E565C">
      <w:pPr>
        <w:spacing w:after="160" w:line="259" w:lineRule="auto"/>
        <w:ind w:left="709"/>
        <w:jc w:val="both"/>
        <w:rPr>
          <w:rFonts w:asciiTheme="minorHAnsi" w:hAnsiTheme="minorHAnsi"/>
          <w:sz w:val="22"/>
          <w:szCs w:val="22"/>
          <w:lang w:val="el-GR"/>
        </w:rPr>
      </w:pPr>
      <w:r w:rsidRPr="007E565C">
        <w:rPr>
          <w:rFonts w:asciiTheme="minorHAnsi" w:hAnsiTheme="minorHAnsi"/>
          <w:sz w:val="22"/>
          <w:szCs w:val="22"/>
          <w:lang w:val="el-GR"/>
        </w:rPr>
        <w:t xml:space="preserve">Η χρησιμοποίηση εσόδων σύμφωνα με το στοιχείο α) ή β) της δεύτερης </w:t>
      </w:r>
      <w:proofErr w:type="spellStart"/>
      <w:r w:rsidRPr="007E565C">
        <w:rPr>
          <w:rFonts w:asciiTheme="minorHAnsi" w:hAnsiTheme="minorHAnsi"/>
          <w:sz w:val="22"/>
          <w:szCs w:val="22"/>
          <w:lang w:val="el-GR"/>
        </w:rPr>
        <w:t>υποπαράγραφου</w:t>
      </w:r>
      <w:proofErr w:type="spellEnd"/>
      <w:r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7E565C">
        <w:rPr>
          <w:rFonts w:asciiTheme="minorHAnsi" w:hAnsiTheme="minorHAnsi"/>
          <w:sz w:val="22"/>
          <w:szCs w:val="22"/>
          <w:lang w:val="el-GR"/>
        </w:rPr>
        <w:t>υπόκειται σε μεθοδολογία που προτείνεται από τους διαχειριστές συστημάτων μεταφοράς κατόπιν διαβούλευσης με τις ρυθμιστικές αρχές και τους οικείους ενδιαφερόμενους και κατόπιν έγκρισης από τον ACER</w:t>
      </w:r>
      <w:r>
        <w:rPr>
          <w:rFonts w:asciiTheme="minorHAnsi" w:hAnsiTheme="minorHAnsi"/>
          <w:sz w:val="22"/>
          <w:szCs w:val="22"/>
          <w:lang w:val="el-GR"/>
        </w:rPr>
        <w:t>.</w:t>
      </w:r>
    </w:p>
    <w:p w14:paraId="5BE1A560" w14:textId="3BEEADDA" w:rsidR="00A95E91" w:rsidRPr="008D1559" w:rsidRDefault="00A95E91">
      <w:pPr>
        <w:pStyle w:val="ListParagraph"/>
        <w:numPr>
          <w:ilvl w:val="0"/>
          <w:numId w:val="13"/>
        </w:numPr>
        <w:jc w:val="both"/>
      </w:pPr>
      <w:r>
        <w:t>Ο</w:t>
      </w:r>
      <w:r w:rsidRPr="00247996">
        <w:t xml:space="preserve"> </w:t>
      </w:r>
      <w:r>
        <w:t>Ανεξάρτητος</w:t>
      </w:r>
      <w:r w:rsidRPr="00247996">
        <w:t xml:space="preserve"> </w:t>
      </w:r>
      <w:r>
        <w:t>Διαχειριστής</w:t>
      </w:r>
      <w:r w:rsidRPr="00247996">
        <w:t xml:space="preserve"> </w:t>
      </w:r>
      <w:r>
        <w:t>του</w:t>
      </w:r>
      <w:r w:rsidRPr="00247996">
        <w:t xml:space="preserve"> </w:t>
      </w:r>
      <w:r>
        <w:t>Συστήματος</w:t>
      </w:r>
      <w:r w:rsidRPr="00247996">
        <w:t xml:space="preserve"> </w:t>
      </w:r>
      <w:r>
        <w:t>Μεταφοράς</w:t>
      </w:r>
      <w:r w:rsidRPr="00247996">
        <w:t xml:space="preserve"> (</w:t>
      </w:r>
      <w:r>
        <w:t>ΑΔΜΗΕ</w:t>
      </w:r>
      <w:r w:rsidRPr="00247996">
        <w:t xml:space="preserve">) </w:t>
      </w:r>
      <w:r>
        <w:t>είναι</w:t>
      </w:r>
      <w:r w:rsidRPr="00247996">
        <w:t xml:space="preserve"> </w:t>
      </w:r>
      <w:r>
        <w:t>υπεύθυνος</w:t>
      </w:r>
      <w:r w:rsidRPr="00247996">
        <w:t xml:space="preserve"> </w:t>
      </w:r>
      <w:r>
        <w:t>για</w:t>
      </w:r>
      <w:r w:rsidRPr="00247996">
        <w:t xml:space="preserve"> </w:t>
      </w:r>
      <w:r>
        <w:t>τη</w:t>
      </w:r>
      <w:r w:rsidRPr="00247996">
        <w:t xml:space="preserve"> </w:t>
      </w:r>
      <w:r>
        <w:t>διαχείριση</w:t>
      </w:r>
      <w:r w:rsidRPr="00247996">
        <w:t xml:space="preserve"> </w:t>
      </w:r>
      <w:r>
        <w:t>των</w:t>
      </w:r>
      <w:r w:rsidRPr="00247996">
        <w:t xml:space="preserve"> </w:t>
      </w:r>
      <w:r>
        <w:t>εισοδημάτων</w:t>
      </w:r>
      <w:r w:rsidRPr="00247996">
        <w:t xml:space="preserve"> </w:t>
      </w:r>
      <w:r>
        <w:t>συμφόρησης</w:t>
      </w:r>
      <w:r w:rsidRPr="00247996">
        <w:t xml:space="preserve">, </w:t>
      </w:r>
      <w:r>
        <w:t>που</w:t>
      </w:r>
      <w:r w:rsidRPr="00247996">
        <w:t xml:space="preserve"> </w:t>
      </w:r>
      <w:r>
        <w:t>προέρχονται</w:t>
      </w:r>
      <w:r w:rsidRPr="00247996">
        <w:t xml:space="preserve"> </w:t>
      </w:r>
      <w:r>
        <w:t>από</w:t>
      </w:r>
      <w:r w:rsidRPr="00247996">
        <w:t xml:space="preserve"> </w:t>
      </w:r>
      <w:r>
        <w:t>τον</w:t>
      </w:r>
      <w:r w:rsidRPr="00247996">
        <w:t xml:space="preserve"> </w:t>
      </w:r>
      <w:r>
        <w:t>καταμερισμό</w:t>
      </w:r>
      <w:r w:rsidRPr="00247996">
        <w:t xml:space="preserve"> </w:t>
      </w:r>
      <w:r>
        <w:t>δυναμικότητας</w:t>
      </w:r>
      <w:r w:rsidRPr="00247996">
        <w:t xml:space="preserve"> </w:t>
      </w:r>
      <w:r>
        <w:t>στις</w:t>
      </w:r>
      <w:r w:rsidRPr="00247996">
        <w:t xml:space="preserve"> </w:t>
      </w:r>
      <w:r>
        <w:t>διασυνδέσεις</w:t>
      </w:r>
      <w:r w:rsidRPr="00247996">
        <w:t xml:space="preserve"> </w:t>
      </w:r>
      <w:r>
        <w:t>μεταξύ</w:t>
      </w:r>
      <w:r w:rsidRPr="00247996">
        <w:t xml:space="preserve"> </w:t>
      </w:r>
      <w:r w:rsidR="002E0FFE">
        <w:t>Ελλάδας και Ιταλίας, Αλβανίας</w:t>
      </w:r>
      <w:r w:rsidR="009D6B85" w:rsidRPr="009D6B85">
        <w:t xml:space="preserve">, </w:t>
      </w:r>
      <w:r w:rsidR="002E0FFE">
        <w:t xml:space="preserve">Βόρειας Μακεδονίας </w:t>
      </w:r>
      <w:r>
        <w:t>, Βουλγαρίας και Τουρκίας που πραγματοποιείται μέσω ετήσιων, μηνιαίων και ημερήσιων δημοπρασιών. Ειδικότερα</w:t>
      </w:r>
      <w:r w:rsidRPr="008D1559">
        <w:t xml:space="preserve">, </w:t>
      </w:r>
      <w:r>
        <w:t>η</w:t>
      </w:r>
      <w:r w:rsidRPr="008D1559">
        <w:t xml:space="preserve"> </w:t>
      </w:r>
      <w:r>
        <w:t>εταιρία</w:t>
      </w:r>
      <w:r w:rsidRPr="008D1559">
        <w:t xml:space="preserve"> “</w:t>
      </w:r>
      <w:r>
        <w:rPr>
          <w:lang w:val="en-US"/>
        </w:rPr>
        <w:t>Joint</w:t>
      </w:r>
      <w:r w:rsidRPr="008D1559">
        <w:t xml:space="preserve"> </w:t>
      </w:r>
      <w:r>
        <w:rPr>
          <w:lang w:val="en-US"/>
        </w:rPr>
        <w:t>Allocation</w:t>
      </w:r>
      <w:r w:rsidRPr="008D1559">
        <w:t xml:space="preserve"> </w:t>
      </w:r>
      <w:r>
        <w:rPr>
          <w:lang w:val="en-US"/>
        </w:rPr>
        <w:t>Office</w:t>
      </w:r>
      <w:r w:rsidRPr="008D1559">
        <w:t>” (</w:t>
      </w:r>
      <w:r>
        <w:rPr>
          <w:lang w:val="en-US"/>
        </w:rPr>
        <w:t>JAO</w:t>
      </w:r>
      <w:r>
        <w:rPr>
          <w:rStyle w:val="FootnoteReference"/>
          <w:lang w:val="en-US"/>
        </w:rPr>
        <w:footnoteReference w:id="1"/>
      </w:r>
      <w:r w:rsidRPr="008D1559">
        <w:t xml:space="preserve">) </w:t>
      </w:r>
      <w:r>
        <w:t>διενεργεί</w:t>
      </w:r>
      <w:r w:rsidRPr="008D1559">
        <w:t xml:space="preserve"> </w:t>
      </w:r>
      <w:r>
        <w:t>τις</w:t>
      </w:r>
      <w:r w:rsidRPr="008D1559">
        <w:t xml:space="preserve"> </w:t>
      </w:r>
      <w:r>
        <w:t>δημοπρασίες</w:t>
      </w:r>
      <w:r w:rsidRPr="008D1559">
        <w:t xml:space="preserve"> (</w:t>
      </w:r>
      <w:r>
        <w:t>σε</w:t>
      </w:r>
      <w:r w:rsidRPr="008D1559">
        <w:t xml:space="preserve"> </w:t>
      </w:r>
      <w:r>
        <w:t>ετήσια</w:t>
      </w:r>
      <w:r w:rsidRPr="008D1559">
        <w:t xml:space="preserve">, </w:t>
      </w:r>
      <w:r>
        <w:t>μηνιαία</w:t>
      </w:r>
      <w:r w:rsidRPr="008D1559">
        <w:t xml:space="preserve"> </w:t>
      </w:r>
      <w:r>
        <w:t>και</w:t>
      </w:r>
      <w:r w:rsidRPr="008D1559">
        <w:t xml:space="preserve"> </w:t>
      </w:r>
      <w:r>
        <w:t>ημερήσια</w:t>
      </w:r>
      <w:r w:rsidRPr="008D1559">
        <w:t xml:space="preserve"> </w:t>
      </w:r>
      <w:r>
        <w:t>βάση)</w:t>
      </w:r>
      <w:r w:rsidRPr="008D1559">
        <w:t xml:space="preserve"> </w:t>
      </w:r>
      <w:r>
        <w:t>για</w:t>
      </w:r>
      <w:r w:rsidRPr="008D1559">
        <w:t xml:space="preserve"> </w:t>
      </w:r>
      <w:r>
        <w:t>τη</w:t>
      </w:r>
      <w:r w:rsidRPr="008D1559">
        <w:t xml:space="preserve"> </w:t>
      </w:r>
      <w:r>
        <w:t>διασύνδεση</w:t>
      </w:r>
      <w:r w:rsidRPr="008D1559">
        <w:t xml:space="preserve"> </w:t>
      </w:r>
      <w:r>
        <w:t>με</w:t>
      </w:r>
      <w:r w:rsidRPr="008D1559">
        <w:t xml:space="preserve"> </w:t>
      </w:r>
      <w:r>
        <w:t>την</w:t>
      </w:r>
      <w:r w:rsidRPr="008D1559">
        <w:t xml:space="preserve"> </w:t>
      </w:r>
      <w:r>
        <w:t>Ιταλία</w:t>
      </w:r>
      <w:r w:rsidRPr="008D1559">
        <w:t>.</w:t>
      </w:r>
      <w:r>
        <w:t xml:space="preserve"> Ο</w:t>
      </w:r>
      <w:r w:rsidRPr="008D1559">
        <w:t xml:space="preserve"> </w:t>
      </w:r>
      <w:r>
        <w:t>ΑΔΜΗΕ</w:t>
      </w:r>
      <w:r w:rsidRPr="008D1559">
        <w:t xml:space="preserve">, </w:t>
      </w:r>
      <w:r>
        <w:t>όσον</w:t>
      </w:r>
      <w:r w:rsidRPr="008D1559">
        <w:t xml:space="preserve"> </w:t>
      </w:r>
      <w:r>
        <w:t>αφορά</w:t>
      </w:r>
      <w:r w:rsidRPr="008D1559">
        <w:t xml:space="preserve"> </w:t>
      </w:r>
      <w:r>
        <w:t>στη</w:t>
      </w:r>
      <w:r w:rsidRPr="008D1559">
        <w:t xml:space="preserve"> </w:t>
      </w:r>
      <w:r>
        <w:t>διασύνδεση</w:t>
      </w:r>
      <w:r w:rsidRPr="008D1559">
        <w:t xml:space="preserve"> </w:t>
      </w:r>
      <w:r>
        <w:t>με</w:t>
      </w:r>
      <w:r w:rsidRPr="008D1559">
        <w:t xml:space="preserve"> </w:t>
      </w:r>
      <w:r>
        <w:t>τη</w:t>
      </w:r>
      <w:r w:rsidRPr="008D1559">
        <w:t xml:space="preserve"> </w:t>
      </w:r>
      <w:r>
        <w:t>Βουλγαρία</w:t>
      </w:r>
      <w:r w:rsidRPr="008D1559">
        <w:t xml:space="preserve">, </w:t>
      </w:r>
      <w:r>
        <w:t>διενεργεί</w:t>
      </w:r>
      <w:r w:rsidRPr="008D1559">
        <w:t xml:space="preserve"> </w:t>
      </w:r>
      <w:r>
        <w:lastRenderedPageBreak/>
        <w:t>δημοπρασίες</w:t>
      </w:r>
      <w:r w:rsidRPr="008D1559">
        <w:t xml:space="preserve"> </w:t>
      </w:r>
      <w:r>
        <w:t>από</w:t>
      </w:r>
      <w:r w:rsidRPr="008D1559">
        <w:t xml:space="preserve"> </w:t>
      </w:r>
      <w:r>
        <w:t>κοινού</w:t>
      </w:r>
      <w:r w:rsidRPr="008D1559">
        <w:t xml:space="preserve"> </w:t>
      </w:r>
      <w:r>
        <w:t>με</w:t>
      </w:r>
      <w:r w:rsidRPr="008D1559">
        <w:t xml:space="preserve"> </w:t>
      </w:r>
      <w:r>
        <w:t>τον</w:t>
      </w:r>
      <w:r w:rsidRPr="008D1559">
        <w:t xml:space="preserve"> </w:t>
      </w:r>
      <w:r>
        <w:t>Διαχειριστή της Βουλγαρίας</w:t>
      </w:r>
      <w:r w:rsidRPr="008D1559">
        <w:t xml:space="preserve">, </w:t>
      </w:r>
      <w:r>
        <w:rPr>
          <w:lang w:val="en-US"/>
        </w:rPr>
        <w:t>ESO</w:t>
      </w:r>
      <w:r w:rsidRPr="008D1559">
        <w:t xml:space="preserve"> </w:t>
      </w:r>
      <w:r>
        <w:rPr>
          <w:lang w:val="en-US"/>
        </w:rPr>
        <w:t>EAD</w:t>
      </w:r>
      <w:r w:rsidRPr="008D1559">
        <w:t xml:space="preserve">, </w:t>
      </w:r>
      <w:r>
        <w:t>με τον ΑΔΜΗΕ να διενεργεί τις ετήσιες και ημερήσιες δημοπρασίες. Όσον</w:t>
      </w:r>
      <w:r w:rsidRPr="008D1559">
        <w:t xml:space="preserve"> </w:t>
      </w:r>
      <w:r>
        <w:t>αφορά</w:t>
      </w:r>
      <w:r w:rsidRPr="008D1559">
        <w:t xml:space="preserve"> </w:t>
      </w:r>
      <w:r>
        <w:t>στα</w:t>
      </w:r>
      <w:r w:rsidRPr="008D1559">
        <w:t xml:space="preserve"> </w:t>
      </w:r>
      <w:r>
        <w:t>σύνορα</w:t>
      </w:r>
      <w:r w:rsidRPr="008D1559">
        <w:t xml:space="preserve"> </w:t>
      </w:r>
      <w:r>
        <w:t>με</w:t>
      </w:r>
      <w:r w:rsidRPr="008D1559">
        <w:t xml:space="preserve"> </w:t>
      </w:r>
      <w:r>
        <w:t>την</w:t>
      </w:r>
      <w:r w:rsidRPr="008D1559">
        <w:t xml:space="preserve"> </w:t>
      </w:r>
      <w:r>
        <w:t>Αλβανία και</w:t>
      </w:r>
      <w:r w:rsidRPr="008D1559">
        <w:t xml:space="preserve"> </w:t>
      </w:r>
      <w:r>
        <w:t>την</w:t>
      </w:r>
      <w:r w:rsidRPr="008D1559">
        <w:t xml:space="preserve"> </w:t>
      </w:r>
      <w:r>
        <w:t>Τουρκία</w:t>
      </w:r>
      <w:r w:rsidRPr="008D1559">
        <w:t>,</w:t>
      </w:r>
      <w:r>
        <w:t xml:space="preserve"> οι δημοπρασίες για τον καταμερισμό της δυναμικότητας διενεργούνται </w:t>
      </w:r>
      <w:r w:rsidRPr="008D1559">
        <w:t>(</w:t>
      </w:r>
      <w:r>
        <w:t>σε</w:t>
      </w:r>
      <w:r w:rsidRPr="008D1559">
        <w:t xml:space="preserve"> </w:t>
      </w:r>
      <w:r>
        <w:t>ετήσια</w:t>
      </w:r>
      <w:r w:rsidRPr="008D1559">
        <w:t xml:space="preserve">, </w:t>
      </w:r>
      <w:r>
        <w:t>μηνιαία</w:t>
      </w:r>
      <w:r w:rsidRPr="008D1559">
        <w:t xml:space="preserve"> </w:t>
      </w:r>
      <w:r>
        <w:t>και</w:t>
      </w:r>
      <w:r w:rsidRPr="008D1559">
        <w:t xml:space="preserve"> </w:t>
      </w:r>
      <w:r>
        <w:t>ημερήσια</w:t>
      </w:r>
      <w:r w:rsidRPr="008D1559">
        <w:t xml:space="preserve"> </w:t>
      </w:r>
      <w:r>
        <w:t>βάση)</w:t>
      </w:r>
      <w:r w:rsidRPr="008D1559">
        <w:t xml:space="preserve"> </w:t>
      </w:r>
      <w:r>
        <w:t xml:space="preserve">από την εταιρεία </w:t>
      </w:r>
      <w:r w:rsidRPr="00A36A0A">
        <w:t>“</w:t>
      </w:r>
      <w:r>
        <w:rPr>
          <w:lang w:val="en-US"/>
        </w:rPr>
        <w:t>South</w:t>
      </w:r>
      <w:r w:rsidRPr="00A36A0A">
        <w:t xml:space="preserve"> </w:t>
      </w:r>
      <w:r>
        <w:rPr>
          <w:lang w:val="en-US"/>
        </w:rPr>
        <w:t>East</w:t>
      </w:r>
      <w:r w:rsidRPr="00A36A0A">
        <w:t xml:space="preserve"> </w:t>
      </w:r>
      <w:r>
        <w:rPr>
          <w:lang w:val="en-US"/>
        </w:rPr>
        <w:t>Europe</w:t>
      </w:r>
      <w:r w:rsidRPr="00A36A0A">
        <w:t xml:space="preserve"> </w:t>
      </w:r>
      <w:r>
        <w:rPr>
          <w:lang w:val="en-US"/>
        </w:rPr>
        <w:t>Coordinated</w:t>
      </w:r>
      <w:r w:rsidRPr="00A36A0A">
        <w:t xml:space="preserve"> </w:t>
      </w:r>
      <w:r>
        <w:rPr>
          <w:lang w:val="en-US"/>
        </w:rPr>
        <w:t>Auction</w:t>
      </w:r>
      <w:r w:rsidRPr="00A36A0A">
        <w:t xml:space="preserve">  </w:t>
      </w:r>
      <w:r>
        <w:rPr>
          <w:lang w:val="en-US"/>
        </w:rPr>
        <w:t>Office</w:t>
      </w:r>
      <w:r w:rsidRPr="00A36A0A">
        <w:t>” (</w:t>
      </w:r>
      <w:r>
        <w:rPr>
          <w:lang w:val="en-US"/>
        </w:rPr>
        <w:t>SEE</w:t>
      </w:r>
      <w:r w:rsidRPr="00A36A0A">
        <w:t xml:space="preserve"> </w:t>
      </w:r>
      <w:r>
        <w:rPr>
          <w:lang w:val="en-US"/>
        </w:rPr>
        <w:t>CAO</w:t>
      </w:r>
      <w:r>
        <w:rPr>
          <w:rStyle w:val="FootnoteReference"/>
          <w:lang w:val="en-US"/>
        </w:rPr>
        <w:footnoteReference w:id="2"/>
      </w:r>
      <w:r w:rsidRPr="00A36A0A">
        <w:t>)</w:t>
      </w:r>
      <w:r w:rsidR="007F7623" w:rsidRPr="00017D91">
        <w:t>.</w:t>
      </w:r>
      <w:r w:rsidRPr="008D1559">
        <w:t xml:space="preserve"> </w:t>
      </w:r>
      <w:r>
        <w:t>Τέλος, στο σύνορο με την</w:t>
      </w:r>
      <w:r w:rsidR="002E0FFE">
        <w:t xml:space="preserve"> Βόρεια Μακεδονία</w:t>
      </w:r>
      <w:r w:rsidR="007F7623" w:rsidRPr="00017D91">
        <w:t>,</w:t>
      </w:r>
      <w:r w:rsidRPr="008D1559">
        <w:t xml:space="preserve"> </w:t>
      </w:r>
      <w:r>
        <w:t>ο</w:t>
      </w:r>
      <w:r w:rsidRPr="008D1559">
        <w:t xml:space="preserve"> </w:t>
      </w:r>
      <w:r>
        <w:t>ΑΔΜΗΕ</w:t>
      </w:r>
      <w:r w:rsidRPr="008D1559">
        <w:t xml:space="preserve"> </w:t>
      </w:r>
      <w:r>
        <w:t>είναι</w:t>
      </w:r>
      <w:r w:rsidRPr="008D1559">
        <w:t xml:space="preserve"> </w:t>
      </w:r>
      <w:r>
        <w:t>υπεύθυνος</w:t>
      </w:r>
      <w:r w:rsidRPr="008D1559">
        <w:t xml:space="preserve"> </w:t>
      </w:r>
      <w:r>
        <w:t>για</w:t>
      </w:r>
      <w:r w:rsidRPr="008D1559">
        <w:t xml:space="preserve"> </w:t>
      </w:r>
      <w:r>
        <w:t>τον</w:t>
      </w:r>
      <w:r w:rsidRPr="008D1559">
        <w:t xml:space="preserve"> </w:t>
      </w:r>
      <w:r>
        <w:t>καταμερισμό του 50% της δυναμικότητας, ενώ το υπόλοιπο ήμισυ κατανέμεται μέσω δημοπρασιών που διενεργεί ο όμορος διαχειριστής, δηλαδή</w:t>
      </w:r>
      <w:r w:rsidRPr="008D1559">
        <w:t xml:space="preserve"> </w:t>
      </w:r>
      <w:r>
        <w:t>ο</w:t>
      </w:r>
      <w:r w:rsidRPr="008D1559">
        <w:t xml:space="preserve"> </w:t>
      </w:r>
      <w:r>
        <w:rPr>
          <w:lang w:val="en-US"/>
        </w:rPr>
        <w:t>MEPSO</w:t>
      </w:r>
      <w:r w:rsidRPr="008D1559">
        <w:t xml:space="preserve">. </w:t>
      </w:r>
      <w:r>
        <w:t>Στην</w:t>
      </w:r>
      <w:r w:rsidRPr="008D1559">
        <w:t xml:space="preserve"> </w:t>
      </w:r>
      <w:r>
        <w:t>περίπτωση</w:t>
      </w:r>
      <w:r w:rsidRPr="008D1559">
        <w:t xml:space="preserve"> </w:t>
      </w:r>
      <w:r>
        <w:t>αυτή</w:t>
      </w:r>
      <w:r w:rsidRPr="008D1559">
        <w:t xml:space="preserve"> </w:t>
      </w:r>
      <w:r>
        <w:t>ο</w:t>
      </w:r>
      <w:r w:rsidRPr="008D1559">
        <w:t xml:space="preserve"> </w:t>
      </w:r>
      <w:r>
        <w:t>ΑΔΜΗΕ</w:t>
      </w:r>
      <w:r w:rsidRPr="008D1559">
        <w:t xml:space="preserve"> </w:t>
      </w:r>
      <w:r>
        <w:t>διενεργεί</w:t>
      </w:r>
      <w:r w:rsidRPr="008D1559">
        <w:t xml:space="preserve"> </w:t>
      </w:r>
      <w:r>
        <w:t>ετήσιες</w:t>
      </w:r>
      <w:r w:rsidRPr="008D1559">
        <w:t xml:space="preserve">, </w:t>
      </w:r>
      <w:r>
        <w:t>μηνιαίες</w:t>
      </w:r>
      <w:r w:rsidRPr="008D1559">
        <w:t xml:space="preserve"> </w:t>
      </w:r>
      <w:r>
        <w:t>και</w:t>
      </w:r>
      <w:r w:rsidRPr="008D1559">
        <w:t xml:space="preserve"> </w:t>
      </w:r>
      <w:r>
        <w:t>ημερήσιες</w:t>
      </w:r>
      <w:r w:rsidRPr="008D1559">
        <w:t xml:space="preserve"> </w:t>
      </w:r>
      <w:r>
        <w:t>δημοπρασίες για τον καταμερισμό δυναμικότητας στις διασυνδέσεις.</w:t>
      </w:r>
    </w:p>
    <w:p w14:paraId="7A92398D" w14:textId="669B1913" w:rsidR="00A95E91" w:rsidRDefault="00A95E91" w:rsidP="003C1E1F">
      <w:pPr>
        <w:pStyle w:val="Heading2"/>
        <w:jc w:val="both"/>
        <w:rPr>
          <w:lang w:val="en-US"/>
        </w:rPr>
      </w:pPr>
      <w:r>
        <w:t>Εισόδημα συμφόρησης</w:t>
      </w:r>
      <w:r>
        <w:rPr>
          <w:lang w:val="en-US"/>
        </w:rPr>
        <w:t xml:space="preserve"> </w:t>
      </w:r>
    </w:p>
    <w:p w14:paraId="671DCD49" w14:textId="77777777" w:rsidR="00CD06E2" w:rsidRPr="006C52D9" w:rsidRDefault="00CD06E2" w:rsidP="003C1E1F">
      <w:pPr>
        <w:jc w:val="both"/>
      </w:pPr>
    </w:p>
    <w:p w14:paraId="5C0CBDC0" w14:textId="2DDE07F6" w:rsidR="00577FC7" w:rsidRPr="00E41322" w:rsidRDefault="00A95E91" w:rsidP="00FB079A">
      <w:pPr>
        <w:pStyle w:val="ListParagraph"/>
        <w:numPr>
          <w:ilvl w:val="0"/>
          <w:numId w:val="13"/>
        </w:numPr>
        <w:jc w:val="both"/>
      </w:pPr>
      <w:r>
        <w:t>Κάθε</w:t>
      </w:r>
      <w:r w:rsidRPr="006D14B2">
        <w:t xml:space="preserve"> </w:t>
      </w:r>
      <w:r>
        <w:t>χρόνο</w:t>
      </w:r>
      <w:r w:rsidRPr="006D14B2">
        <w:t xml:space="preserve"> </w:t>
      </w:r>
      <w:r>
        <w:t>ο</w:t>
      </w:r>
      <w:r w:rsidRPr="006D14B2">
        <w:t xml:space="preserve"> </w:t>
      </w:r>
      <w:r>
        <w:t>ΑΔΜΗΕ</w:t>
      </w:r>
      <w:r w:rsidRPr="006D14B2">
        <w:t xml:space="preserve"> </w:t>
      </w:r>
      <w:r>
        <w:t>αποστέλλει</w:t>
      </w:r>
      <w:r w:rsidRPr="006D14B2">
        <w:t xml:space="preserve"> </w:t>
      </w:r>
      <w:r>
        <w:t>στη</w:t>
      </w:r>
      <w:r w:rsidRPr="006D14B2">
        <w:t xml:space="preserve"> </w:t>
      </w:r>
      <w:r>
        <w:t>ΡΑΕ</w:t>
      </w:r>
      <w:r w:rsidRPr="006D14B2">
        <w:t xml:space="preserve"> </w:t>
      </w:r>
      <w:r>
        <w:t>ανάλυση</w:t>
      </w:r>
      <w:r w:rsidRPr="006D14B2">
        <w:t xml:space="preserve"> </w:t>
      </w:r>
      <w:r>
        <w:t>του</w:t>
      </w:r>
      <w:r w:rsidRPr="006D14B2">
        <w:t xml:space="preserve"> </w:t>
      </w:r>
      <w:r>
        <w:t>εισοδήματος</w:t>
      </w:r>
      <w:r w:rsidRPr="006D14B2">
        <w:t xml:space="preserve"> </w:t>
      </w:r>
      <w:r>
        <w:t>που</w:t>
      </w:r>
      <w:r w:rsidRPr="006D14B2">
        <w:t xml:space="preserve"> </w:t>
      </w:r>
      <w:r>
        <w:t>συγκεντρώθηκε</w:t>
      </w:r>
      <w:r w:rsidRPr="006D14B2">
        <w:t xml:space="preserve"> </w:t>
      </w:r>
      <w:r>
        <w:t>από</w:t>
      </w:r>
      <w:r w:rsidRPr="006D14B2">
        <w:t xml:space="preserve"> </w:t>
      </w:r>
      <w:r>
        <w:t>τις</w:t>
      </w:r>
      <w:r w:rsidRPr="006D14B2">
        <w:t xml:space="preserve"> </w:t>
      </w:r>
      <w:r>
        <w:t>δημοπρασίες</w:t>
      </w:r>
      <w:r w:rsidRPr="006D14B2">
        <w:t xml:space="preserve">. </w:t>
      </w:r>
      <w:r>
        <w:t>Στον</w:t>
      </w:r>
      <w:r w:rsidRPr="005776A4">
        <w:t xml:space="preserve"> </w:t>
      </w:r>
      <w:r>
        <w:t>παρακάτω</w:t>
      </w:r>
      <w:r w:rsidRPr="005776A4">
        <w:t xml:space="preserve"> </w:t>
      </w:r>
      <w:r>
        <w:t>πίνακα</w:t>
      </w:r>
      <w:r w:rsidRPr="005776A4">
        <w:t xml:space="preserve"> </w:t>
      </w:r>
      <w:r>
        <w:t>παρουσιάζονται</w:t>
      </w:r>
      <w:r w:rsidRPr="005776A4">
        <w:t xml:space="preserve"> </w:t>
      </w:r>
      <w:r>
        <w:t>τα</w:t>
      </w:r>
      <w:r w:rsidRPr="005776A4">
        <w:t xml:space="preserve"> </w:t>
      </w:r>
      <w:r>
        <w:t>μηνιαία εισοδήματα</w:t>
      </w:r>
      <w:r w:rsidRPr="005776A4">
        <w:t xml:space="preserve"> </w:t>
      </w:r>
      <w:r>
        <w:t>ανά</w:t>
      </w:r>
      <w:r w:rsidRPr="005776A4">
        <w:t xml:space="preserve"> </w:t>
      </w:r>
      <w:r>
        <w:t>σύνορο και κατεύθυνση</w:t>
      </w:r>
      <w:r w:rsidRPr="005776A4">
        <w:t xml:space="preserve"> </w:t>
      </w:r>
      <w:r>
        <w:t>για</w:t>
      </w:r>
      <w:r w:rsidRPr="005776A4">
        <w:t xml:space="preserve"> </w:t>
      </w:r>
      <w:r>
        <w:t>το</w:t>
      </w:r>
      <w:r w:rsidRPr="005776A4">
        <w:t xml:space="preserve"> </w:t>
      </w:r>
      <w:r w:rsidR="00747A98">
        <w:t>έτος</w:t>
      </w:r>
      <w:r w:rsidR="00747A98" w:rsidRPr="00E41322">
        <w:t xml:space="preserve"> </w:t>
      </w:r>
      <w:r w:rsidRPr="00E41322">
        <w:t>20</w:t>
      </w:r>
      <w:r w:rsidR="00D02160" w:rsidRPr="00E41322">
        <w:t>2</w:t>
      </w:r>
      <w:r w:rsidR="005633D8" w:rsidRPr="00E41322">
        <w:t>2</w:t>
      </w:r>
      <w:r w:rsidRPr="00E41322">
        <w:t>.</w:t>
      </w:r>
      <w:r w:rsidR="0096600C">
        <w:rPr>
          <w:lang w:val="en-GB" w:eastAsia="ar-SA"/>
        </w:rPr>
        <w:fldChar w:fldCharType="begin"/>
      </w:r>
      <w:r w:rsidR="0096600C" w:rsidRPr="00E41322">
        <w:instrText xml:space="preserve"> </w:instrText>
      </w:r>
      <w:r w:rsidR="0096600C">
        <w:instrText>LINK</w:instrText>
      </w:r>
      <w:r w:rsidR="0096600C" w:rsidRPr="00E41322">
        <w:instrText xml:space="preserve"> </w:instrText>
      </w:r>
      <w:r w:rsidR="00E83352">
        <w:instrText>Excel</w:instrText>
      </w:r>
      <w:r w:rsidR="00E83352" w:rsidRPr="00E41322">
        <w:instrText>.</w:instrText>
      </w:r>
      <w:r w:rsidR="00E83352">
        <w:instrText>Sheet</w:instrText>
      </w:r>
      <w:r w:rsidR="00E83352" w:rsidRPr="00E41322">
        <w:instrText xml:space="preserve">.12 </w:instrText>
      </w:r>
      <w:r w:rsidR="00E83352">
        <w:instrText>C</w:instrText>
      </w:r>
      <w:r w:rsidR="00E83352" w:rsidRPr="00E41322">
        <w:instrText>:\\</w:instrText>
      </w:r>
      <w:r w:rsidR="00E83352">
        <w:instrText>Users</w:instrText>
      </w:r>
      <w:r w:rsidR="00E83352" w:rsidRPr="00E41322">
        <w:instrText>\\</w:instrText>
      </w:r>
      <w:r w:rsidR="00E83352">
        <w:instrText>trifonidis</w:instrText>
      </w:r>
      <w:r w:rsidR="00E83352" w:rsidRPr="00E41322">
        <w:instrText>\\</w:instrText>
      </w:r>
      <w:r w:rsidR="00E83352">
        <w:instrText>Desktop</w:instrText>
      </w:r>
      <w:r w:rsidR="00E83352" w:rsidRPr="00E41322">
        <w:instrText>\\ΑΔΜΗΕ_</w:instrText>
      </w:r>
      <w:r w:rsidR="00E83352">
        <w:instrText>ESSAY</w:instrText>
      </w:r>
      <w:r w:rsidR="00E83352" w:rsidRPr="00E41322">
        <w:instrText>\\ΔΙΚΑΙΩΜΑΤΑ_ΣΥΜΦΟΡΗΣΗΣ_2012_2013_2014_2015_2016_2017_2018.</w:instrText>
      </w:r>
      <w:r w:rsidR="00E83352">
        <w:instrText>xlsx</w:instrText>
      </w:r>
      <w:r w:rsidR="00E83352" w:rsidRPr="00E41322">
        <w:instrText xml:space="preserve"> "νεος πιναξ!</w:instrText>
      </w:r>
      <w:r w:rsidR="00E83352">
        <w:instrText>R</w:instrText>
      </w:r>
      <w:r w:rsidR="00E83352" w:rsidRPr="00E41322">
        <w:instrText>1</w:instrText>
      </w:r>
      <w:r w:rsidR="00E83352">
        <w:instrText>C</w:instrText>
      </w:r>
      <w:r w:rsidR="00E83352" w:rsidRPr="00E41322">
        <w:instrText>1:</w:instrText>
      </w:r>
      <w:r w:rsidR="00E83352">
        <w:instrText>R</w:instrText>
      </w:r>
      <w:r w:rsidR="00E83352" w:rsidRPr="00E41322">
        <w:instrText>17</w:instrText>
      </w:r>
      <w:r w:rsidR="00E83352">
        <w:instrText>C</w:instrText>
      </w:r>
      <w:r w:rsidR="00E83352" w:rsidRPr="00E41322">
        <w:instrText xml:space="preserve">12" </w:instrText>
      </w:r>
      <w:r w:rsidR="0096600C" w:rsidRPr="00E41322">
        <w:instrText>\</w:instrText>
      </w:r>
      <w:r w:rsidR="0096600C">
        <w:instrText>a</w:instrText>
      </w:r>
      <w:r w:rsidR="0096600C" w:rsidRPr="00E41322">
        <w:instrText xml:space="preserve"> \</w:instrText>
      </w:r>
      <w:r w:rsidR="0096600C">
        <w:instrText>f</w:instrText>
      </w:r>
      <w:r w:rsidR="0096600C" w:rsidRPr="00E41322">
        <w:instrText xml:space="preserve"> 4 \</w:instrText>
      </w:r>
      <w:r w:rsidR="0096600C">
        <w:instrText>h</w:instrText>
      </w:r>
      <w:r w:rsidR="0096600C" w:rsidRPr="00E41322">
        <w:instrText xml:space="preserve"> </w:instrText>
      </w:r>
      <w:r w:rsidR="005B54A6" w:rsidRPr="00E41322">
        <w:instrText xml:space="preserve"> \* </w:instrText>
      </w:r>
      <w:r w:rsidR="005B54A6">
        <w:instrText>MERGEFORMAT</w:instrText>
      </w:r>
      <w:r w:rsidR="005B54A6" w:rsidRPr="00E41322">
        <w:instrText xml:space="preserve"> </w:instrText>
      </w:r>
      <w:r w:rsidR="0096600C">
        <w:fldChar w:fldCharType="separate"/>
      </w:r>
    </w:p>
    <w:p w14:paraId="480E964F" w14:textId="18697D9F" w:rsidR="00E41322" w:rsidRDefault="0096600C" w:rsidP="00E41322">
      <w:pPr>
        <w:ind w:left="720"/>
        <w:jc w:val="both"/>
      </w:pPr>
      <w:r>
        <w:fldChar w:fldCharType="end"/>
      </w:r>
      <w:r w:rsidR="00E41322" w:rsidRPr="00E41322">
        <w:rPr>
          <w:noProof/>
        </w:rPr>
        <w:drawing>
          <wp:inline distT="0" distB="0" distL="0" distR="0" wp14:anchorId="421F39A8" wp14:editId="5374E8A2">
            <wp:extent cx="5136515" cy="2062887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9850" cy="20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B3869" w14:textId="4BB39F06" w:rsidR="00E41322" w:rsidRDefault="00E41322" w:rsidP="003C1E1F">
      <w:pPr>
        <w:jc w:val="both"/>
        <w:rPr>
          <w:lang w:val="el-GR"/>
        </w:rPr>
      </w:pPr>
    </w:p>
    <w:p w14:paraId="44E8783B" w14:textId="4EE9929E" w:rsidR="00E41322" w:rsidRPr="009C5BE8" w:rsidRDefault="00E41322" w:rsidP="003C1E1F">
      <w:pPr>
        <w:jc w:val="both"/>
        <w:rPr>
          <w:lang w:val="el-GR"/>
        </w:rPr>
      </w:pPr>
    </w:p>
    <w:p w14:paraId="57CA67B3" w14:textId="2F894232" w:rsidR="005E3C2F" w:rsidRDefault="008B2292" w:rsidP="00FB5D7A">
      <w:pPr>
        <w:ind w:left="720"/>
        <w:jc w:val="both"/>
        <w:rPr>
          <w:rFonts w:ascii="Calibri" w:eastAsia="Calibri" w:hAnsi="Calibri"/>
          <w:sz w:val="22"/>
          <w:szCs w:val="22"/>
          <w:lang w:val="el-GR"/>
        </w:rPr>
      </w:pPr>
      <w:r w:rsidRPr="00E41322">
        <w:rPr>
          <w:rFonts w:ascii="Calibri" w:eastAsia="Calibri" w:hAnsi="Calibri"/>
          <w:sz w:val="22"/>
          <w:szCs w:val="22"/>
          <w:lang w:val="el-GR"/>
        </w:rPr>
        <w:t>Το εισόδημα συμφόρησης που συγκεντρώθηκε από τον Ι</w:t>
      </w:r>
      <w:r w:rsidR="00C77BAD" w:rsidRPr="00E41322">
        <w:rPr>
          <w:rFonts w:ascii="Calibri" w:eastAsia="Calibri" w:hAnsi="Calibri"/>
          <w:sz w:val="22"/>
          <w:szCs w:val="22"/>
          <w:lang w:val="el-GR"/>
        </w:rPr>
        <w:t>ανουάριο</w:t>
      </w:r>
      <w:r w:rsidRPr="00E41322">
        <w:rPr>
          <w:rFonts w:ascii="Calibri" w:eastAsia="Calibri" w:hAnsi="Calibri"/>
          <w:sz w:val="22"/>
          <w:szCs w:val="22"/>
          <w:lang w:val="el-GR"/>
        </w:rPr>
        <w:t xml:space="preserve"> του </w:t>
      </w:r>
      <w:r w:rsidR="000A0E6C" w:rsidRPr="00E41322">
        <w:rPr>
          <w:rFonts w:ascii="Calibri" w:eastAsia="Calibri" w:hAnsi="Calibri"/>
          <w:sz w:val="22"/>
          <w:szCs w:val="22"/>
          <w:lang w:val="el-GR"/>
        </w:rPr>
        <w:t>20</w:t>
      </w:r>
      <w:r w:rsidR="00C85E92" w:rsidRPr="00E41322">
        <w:rPr>
          <w:rFonts w:ascii="Calibri" w:eastAsia="Calibri" w:hAnsi="Calibri"/>
          <w:sz w:val="22"/>
          <w:szCs w:val="22"/>
          <w:lang w:val="el-GR"/>
        </w:rPr>
        <w:t>2</w:t>
      </w:r>
      <w:r w:rsidR="005633D8" w:rsidRPr="00E41322">
        <w:rPr>
          <w:rFonts w:ascii="Calibri" w:eastAsia="Calibri" w:hAnsi="Calibri"/>
          <w:sz w:val="22"/>
          <w:szCs w:val="22"/>
          <w:lang w:val="el-GR"/>
        </w:rPr>
        <w:t>2</w:t>
      </w:r>
      <w:r w:rsidR="000A0E6C" w:rsidRPr="00E41322">
        <w:rPr>
          <w:rFonts w:ascii="Calibri" w:eastAsia="Calibri" w:hAnsi="Calibri"/>
          <w:sz w:val="22"/>
          <w:szCs w:val="22"/>
          <w:lang w:val="el-GR"/>
        </w:rPr>
        <w:t xml:space="preserve"> </w:t>
      </w:r>
      <w:r w:rsidRPr="00E41322">
        <w:rPr>
          <w:rFonts w:ascii="Calibri" w:eastAsia="Calibri" w:hAnsi="Calibri"/>
          <w:sz w:val="22"/>
          <w:szCs w:val="22"/>
          <w:lang w:val="el-GR"/>
        </w:rPr>
        <w:t xml:space="preserve">μέχρι και τον </w:t>
      </w:r>
      <w:r w:rsidR="00C77BAD" w:rsidRPr="00E41322">
        <w:rPr>
          <w:rFonts w:ascii="Calibri" w:eastAsia="Calibri" w:hAnsi="Calibri"/>
          <w:sz w:val="22"/>
          <w:szCs w:val="22"/>
          <w:lang w:val="el-GR"/>
        </w:rPr>
        <w:t xml:space="preserve">Δεκέμβριο </w:t>
      </w:r>
      <w:r w:rsidRPr="00E41322">
        <w:rPr>
          <w:rFonts w:ascii="Calibri" w:eastAsia="Calibri" w:hAnsi="Calibri"/>
          <w:sz w:val="22"/>
          <w:szCs w:val="22"/>
          <w:lang w:val="el-GR"/>
        </w:rPr>
        <w:t xml:space="preserve">του </w:t>
      </w:r>
      <w:r w:rsidR="000A0E6C" w:rsidRPr="00E41322">
        <w:rPr>
          <w:rFonts w:ascii="Calibri" w:eastAsia="Calibri" w:hAnsi="Calibri"/>
          <w:sz w:val="22"/>
          <w:szCs w:val="22"/>
          <w:lang w:val="el-GR"/>
        </w:rPr>
        <w:t>20</w:t>
      </w:r>
      <w:r w:rsidR="00C85E92" w:rsidRPr="00E41322">
        <w:rPr>
          <w:rFonts w:ascii="Calibri" w:eastAsia="Calibri" w:hAnsi="Calibri"/>
          <w:sz w:val="22"/>
          <w:szCs w:val="22"/>
          <w:lang w:val="el-GR"/>
        </w:rPr>
        <w:t>2</w:t>
      </w:r>
      <w:r w:rsidR="005633D8" w:rsidRPr="00E41322">
        <w:rPr>
          <w:rFonts w:ascii="Calibri" w:eastAsia="Calibri" w:hAnsi="Calibri"/>
          <w:sz w:val="22"/>
          <w:szCs w:val="22"/>
          <w:lang w:val="el-GR"/>
        </w:rPr>
        <w:t>2</w:t>
      </w:r>
      <w:r w:rsidR="000A0E6C" w:rsidRPr="00E41322">
        <w:rPr>
          <w:rFonts w:ascii="Calibri" w:eastAsia="Calibri" w:hAnsi="Calibri"/>
          <w:sz w:val="22"/>
          <w:szCs w:val="22"/>
          <w:lang w:val="el-GR"/>
        </w:rPr>
        <w:t xml:space="preserve"> </w:t>
      </w:r>
      <w:r w:rsidRPr="00242844">
        <w:rPr>
          <w:rFonts w:ascii="Calibri" w:eastAsia="Calibri" w:hAnsi="Calibri"/>
          <w:sz w:val="22"/>
          <w:szCs w:val="22"/>
          <w:lang w:val="el-GR"/>
        </w:rPr>
        <w:t xml:space="preserve">αντιστοιχεί σε </w:t>
      </w:r>
      <w:r w:rsidR="00E41322" w:rsidRPr="00242844">
        <w:rPr>
          <w:rFonts w:ascii="Calibri" w:eastAsia="Calibri" w:hAnsi="Calibri"/>
          <w:sz w:val="22"/>
          <w:szCs w:val="22"/>
          <w:lang w:val="el-GR"/>
        </w:rPr>
        <w:t>109</w:t>
      </w:r>
      <w:r w:rsidR="00E332A8" w:rsidRPr="00242844">
        <w:rPr>
          <w:rFonts w:ascii="Calibri" w:eastAsia="Calibri" w:hAnsi="Calibri"/>
          <w:sz w:val="22"/>
          <w:szCs w:val="22"/>
          <w:lang w:val="el-GR"/>
        </w:rPr>
        <w:t>,</w:t>
      </w:r>
      <w:r w:rsidR="00E41322" w:rsidRPr="00242844">
        <w:rPr>
          <w:rFonts w:ascii="Calibri" w:eastAsia="Calibri" w:hAnsi="Calibri"/>
          <w:sz w:val="22"/>
          <w:szCs w:val="22"/>
          <w:lang w:val="el-GR"/>
        </w:rPr>
        <w:t>7</w:t>
      </w:r>
      <w:r w:rsidR="00DA5AE8" w:rsidRPr="00242844">
        <w:rPr>
          <w:rFonts w:ascii="Calibri" w:eastAsia="Calibri" w:hAnsi="Calibri"/>
          <w:sz w:val="22"/>
          <w:szCs w:val="22"/>
          <w:lang w:val="el-GR"/>
        </w:rPr>
        <w:t xml:space="preserve"> </w:t>
      </w:r>
      <w:r w:rsidRPr="00242844">
        <w:rPr>
          <w:rFonts w:ascii="Calibri" w:eastAsia="Calibri" w:hAnsi="Calibri"/>
          <w:sz w:val="22"/>
          <w:szCs w:val="22"/>
          <w:lang w:val="el-GR"/>
        </w:rPr>
        <w:t xml:space="preserve">εκατ. €, και είναι </w:t>
      </w:r>
      <w:r w:rsidR="001407C5" w:rsidRPr="00242844">
        <w:rPr>
          <w:rFonts w:ascii="Calibri" w:eastAsia="Calibri" w:hAnsi="Calibri"/>
          <w:sz w:val="22"/>
          <w:szCs w:val="22"/>
          <w:lang w:val="el-GR"/>
        </w:rPr>
        <w:t>αυξημένο</w:t>
      </w:r>
      <w:r w:rsidR="00046972" w:rsidRPr="00242844">
        <w:rPr>
          <w:rFonts w:ascii="Calibri" w:eastAsia="Calibri" w:hAnsi="Calibri"/>
          <w:sz w:val="22"/>
          <w:szCs w:val="22"/>
          <w:lang w:val="el-GR"/>
        </w:rPr>
        <w:t xml:space="preserve"> </w:t>
      </w:r>
      <w:r w:rsidRPr="00242844">
        <w:rPr>
          <w:rFonts w:ascii="Calibri" w:eastAsia="Calibri" w:hAnsi="Calibri"/>
          <w:sz w:val="22"/>
          <w:szCs w:val="22"/>
          <w:lang w:val="el-GR"/>
        </w:rPr>
        <w:t xml:space="preserve">κατά </w:t>
      </w:r>
      <w:r w:rsidR="00AC772F" w:rsidRPr="00242844">
        <w:rPr>
          <w:rFonts w:ascii="Calibri" w:eastAsia="Calibri" w:hAnsi="Calibri"/>
          <w:sz w:val="22"/>
          <w:szCs w:val="22"/>
          <w:lang w:val="el-GR"/>
        </w:rPr>
        <w:t>170,3</w:t>
      </w:r>
      <w:r w:rsidRPr="00242844">
        <w:rPr>
          <w:rFonts w:ascii="Calibri" w:eastAsia="Calibri" w:hAnsi="Calibri"/>
          <w:sz w:val="22"/>
          <w:szCs w:val="22"/>
          <w:lang w:val="el-GR"/>
        </w:rPr>
        <w:t>% σε σχέση με το εισόδημα που συγκεντρώθηκε μεταξύ του Ι</w:t>
      </w:r>
      <w:r w:rsidR="002E3D6B" w:rsidRPr="00242844">
        <w:rPr>
          <w:rFonts w:ascii="Calibri" w:eastAsia="Calibri" w:hAnsi="Calibri"/>
          <w:sz w:val="22"/>
          <w:szCs w:val="22"/>
          <w:lang w:val="el-GR"/>
        </w:rPr>
        <w:t>αν</w:t>
      </w:r>
      <w:r w:rsidR="00C77BAD" w:rsidRPr="00242844">
        <w:rPr>
          <w:rFonts w:ascii="Calibri" w:eastAsia="Calibri" w:hAnsi="Calibri"/>
          <w:sz w:val="22"/>
          <w:szCs w:val="22"/>
          <w:lang w:val="el-GR"/>
        </w:rPr>
        <w:t xml:space="preserve">ουαρίου </w:t>
      </w:r>
      <w:r w:rsidR="00DA5AE8" w:rsidRPr="00242844">
        <w:rPr>
          <w:rFonts w:ascii="Calibri" w:eastAsia="Calibri" w:hAnsi="Calibri"/>
          <w:sz w:val="22"/>
          <w:szCs w:val="22"/>
          <w:lang w:val="el-GR"/>
        </w:rPr>
        <w:t>20</w:t>
      </w:r>
      <w:r w:rsidR="001407C5" w:rsidRPr="00242844">
        <w:rPr>
          <w:rFonts w:ascii="Calibri" w:eastAsia="Calibri" w:hAnsi="Calibri"/>
          <w:sz w:val="22"/>
          <w:szCs w:val="22"/>
          <w:lang w:val="el-GR"/>
        </w:rPr>
        <w:t>2</w:t>
      </w:r>
      <w:r w:rsidR="005633D8" w:rsidRPr="00242844">
        <w:rPr>
          <w:rFonts w:ascii="Calibri" w:eastAsia="Calibri" w:hAnsi="Calibri"/>
          <w:sz w:val="22"/>
          <w:szCs w:val="22"/>
          <w:lang w:val="el-GR"/>
        </w:rPr>
        <w:t>1</w:t>
      </w:r>
      <w:r w:rsidR="00DA5AE8" w:rsidRPr="00242844">
        <w:rPr>
          <w:rFonts w:ascii="Calibri" w:eastAsia="Calibri" w:hAnsi="Calibri"/>
          <w:sz w:val="22"/>
          <w:szCs w:val="22"/>
          <w:lang w:val="el-GR"/>
        </w:rPr>
        <w:t xml:space="preserve"> </w:t>
      </w:r>
      <w:r w:rsidRPr="00242844">
        <w:rPr>
          <w:rFonts w:ascii="Calibri" w:eastAsia="Calibri" w:hAnsi="Calibri"/>
          <w:sz w:val="22"/>
          <w:szCs w:val="22"/>
          <w:lang w:val="el-GR"/>
        </w:rPr>
        <w:t xml:space="preserve">και του </w:t>
      </w:r>
      <w:r w:rsidR="00C77BAD" w:rsidRPr="00242844">
        <w:rPr>
          <w:rFonts w:ascii="Calibri" w:eastAsia="Calibri" w:hAnsi="Calibri"/>
          <w:sz w:val="22"/>
          <w:szCs w:val="22"/>
          <w:lang w:val="el-GR"/>
        </w:rPr>
        <w:t>Δ</w:t>
      </w:r>
      <w:r w:rsidR="00C77BAD" w:rsidRPr="00AC772F">
        <w:rPr>
          <w:rFonts w:ascii="Calibri" w:eastAsia="Calibri" w:hAnsi="Calibri"/>
          <w:sz w:val="22"/>
          <w:szCs w:val="22"/>
          <w:lang w:val="el-GR"/>
        </w:rPr>
        <w:t>εκεμβρί</w:t>
      </w:r>
      <w:r w:rsidRPr="00AC772F">
        <w:rPr>
          <w:rFonts w:ascii="Calibri" w:eastAsia="Calibri" w:hAnsi="Calibri"/>
          <w:sz w:val="22"/>
          <w:szCs w:val="22"/>
          <w:lang w:val="el-GR"/>
        </w:rPr>
        <w:t>ου</w:t>
      </w:r>
      <w:r w:rsidRPr="00AC772F">
        <w:rPr>
          <w:rFonts w:ascii="Calibri" w:eastAsia="Calibri" w:hAnsi="Calibri"/>
          <w:sz w:val="22"/>
          <w:szCs w:val="22"/>
          <w:shd w:val="clear" w:color="auto" w:fill="FFFF00"/>
          <w:lang w:val="el-GR"/>
        </w:rPr>
        <w:t xml:space="preserve"> </w:t>
      </w:r>
      <w:r w:rsidR="00DA5AE8" w:rsidRPr="00AC772F">
        <w:rPr>
          <w:rFonts w:ascii="Calibri" w:eastAsia="Calibri" w:hAnsi="Calibri"/>
          <w:sz w:val="22"/>
          <w:szCs w:val="22"/>
          <w:lang w:val="el-GR"/>
        </w:rPr>
        <w:t>20</w:t>
      </w:r>
      <w:r w:rsidR="001407C5" w:rsidRPr="00AC772F">
        <w:rPr>
          <w:rFonts w:ascii="Calibri" w:eastAsia="Calibri" w:hAnsi="Calibri"/>
          <w:sz w:val="22"/>
          <w:szCs w:val="22"/>
          <w:lang w:val="el-GR"/>
        </w:rPr>
        <w:t>2</w:t>
      </w:r>
      <w:r w:rsidR="005633D8" w:rsidRPr="00AC772F">
        <w:rPr>
          <w:rFonts w:ascii="Calibri" w:eastAsia="Calibri" w:hAnsi="Calibri"/>
          <w:sz w:val="22"/>
          <w:szCs w:val="22"/>
          <w:lang w:val="el-GR"/>
        </w:rPr>
        <w:t>1</w:t>
      </w:r>
      <w:r w:rsidRPr="00AC772F">
        <w:rPr>
          <w:rFonts w:ascii="Calibri" w:eastAsia="Calibri" w:hAnsi="Calibri"/>
          <w:sz w:val="22"/>
          <w:szCs w:val="22"/>
          <w:lang w:val="el-GR"/>
        </w:rPr>
        <w:t xml:space="preserve">, </w:t>
      </w:r>
      <w:r w:rsidR="00E83352" w:rsidRPr="00AC772F">
        <w:rPr>
          <w:rFonts w:ascii="Calibri" w:eastAsia="Calibri" w:hAnsi="Calibri"/>
          <w:sz w:val="22"/>
          <w:szCs w:val="22"/>
          <w:lang w:val="el-GR"/>
        </w:rPr>
        <w:t xml:space="preserve">λόγω της </w:t>
      </w:r>
      <w:r w:rsidR="007E558F" w:rsidRPr="00AC772F">
        <w:rPr>
          <w:rFonts w:ascii="Calibri" w:eastAsia="Calibri" w:hAnsi="Calibri"/>
          <w:sz w:val="22"/>
          <w:szCs w:val="22"/>
          <w:lang w:val="el-GR"/>
        </w:rPr>
        <w:t>αύξησης</w:t>
      </w:r>
      <w:r w:rsidR="006E24AD" w:rsidRPr="00AC772F">
        <w:rPr>
          <w:rFonts w:ascii="Calibri" w:eastAsia="Calibri" w:hAnsi="Calibri"/>
          <w:sz w:val="22"/>
          <w:szCs w:val="22"/>
          <w:lang w:val="el-GR"/>
        </w:rPr>
        <w:t xml:space="preserve"> του</w:t>
      </w:r>
      <w:r w:rsidRPr="00AC772F">
        <w:rPr>
          <w:rFonts w:ascii="Calibri" w:eastAsia="Calibri" w:hAnsi="Calibri"/>
          <w:sz w:val="22"/>
          <w:szCs w:val="22"/>
          <w:lang w:val="el-GR"/>
        </w:rPr>
        <w:t xml:space="preserve"> εισ</w:t>
      </w:r>
      <w:r w:rsidR="006E24AD" w:rsidRPr="00AC772F">
        <w:rPr>
          <w:rFonts w:ascii="Calibri" w:eastAsia="Calibri" w:hAnsi="Calibri"/>
          <w:sz w:val="22"/>
          <w:szCs w:val="22"/>
          <w:lang w:val="el-GR"/>
        </w:rPr>
        <w:t>ο</w:t>
      </w:r>
      <w:r w:rsidRPr="00AC772F">
        <w:rPr>
          <w:rFonts w:ascii="Calibri" w:eastAsia="Calibri" w:hAnsi="Calibri"/>
          <w:sz w:val="22"/>
          <w:szCs w:val="22"/>
          <w:lang w:val="el-GR"/>
        </w:rPr>
        <w:t>δ</w:t>
      </w:r>
      <w:r w:rsidR="006E24AD" w:rsidRPr="00AC772F">
        <w:rPr>
          <w:rFonts w:ascii="Calibri" w:eastAsia="Calibri" w:hAnsi="Calibri"/>
          <w:sz w:val="22"/>
          <w:szCs w:val="22"/>
          <w:lang w:val="el-GR"/>
        </w:rPr>
        <w:t>ή</w:t>
      </w:r>
      <w:r w:rsidRPr="00AC772F">
        <w:rPr>
          <w:rFonts w:ascii="Calibri" w:eastAsia="Calibri" w:hAnsi="Calibri"/>
          <w:sz w:val="22"/>
          <w:szCs w:val="22"/>
          <w:lang w:val="el-GR"/>
        </w:rPr>
        <w:t>μα</w:t>
      </w:r>
      <w:r w:rsidR="006E24AD" w:rsidRPr="00AC772F">
        <w:rPr>
          <w:rFonts w:ascii="Calibri" w:eastAsia="Calibri" w:hAnsi="Calibri"/>
          <w:sz w:val="22"/>
          <w:szCs w:val="22"/>
          <w:lang w:val="el-GR"/>
        </w:rPr>
        <w:t>τος</w:t>
      </w:r>
      <w:r w:rsidRPr="00AC772F">
        <w:rPr>
          <w:rFonts w:ascii="Calibri" w:eastAsia="Calibri" w:hAnsi="Calibri"/>
          <w:sz w:val="22"/>
          <w:szCs w:val="22"/>
          <w:lang w:val="el-GR"/>
        </w:rPr>
        <w:t xml:space="preserve"> των </w:t>
      </w:r>
      <w:r w:rsidR="007C6997" w:rsidRPr="00AC772F">
        <w:rPr>
          <w:rFonts w:ascii="Calibri" w:eastAsia="Calibri" w:hAnsi="Calibri"/>
          <w:sz w:val="22"/>
          <w:szCs w:val="22"/>
          <w:lang w:val="el-GR"/>
        </w:rPr>
        <w:t>εξαγωγών</w:t>
      </w:r>
      <w:r w:rsidRPr="00AC772F">
        <w:rPr>
          <w:rFonts w:ascii="Calibri" w:eastAsia="Calibri" w:hAnsi="Calibri"/>
          <w:sz w:val="22"/>
          <w:szCs w:val="22"/>
          <w:lang w:val="el-GR"/>
        </w:rPr>
        <w:t>.</w:t>
      </w:r>
    </w:p>
    <w:p w14:paraId="072C0F3A" w14:textId="77777777" w:rsidR="00812312" w:rsidRPr="009E697B" w:rsidRDefault="00812312" w:rsidP="00FB5D7A">
      <w:pPr>
        <w:ind w:left="720"/>
        <w:jc w:val="both"/>
        <w:rPr>
          <w:rFonts w:ascii="Calibri" w:eastAsia="Calibri" w:hAnsi="Calibri"/>
          <w:sz w:val="22"/>
          <w:szCs w:val="22"/>
          <w:lang w:val="el-GR"/>
        </w:rPr>
      </w:pPr>
    </w:p>
    <w:p w14:paraId="45776827" w14:textId="3B4658B9" w:rsidR="00E33C9B" w:rsidRDefault="00AE1294" w:rsidP="00AA5976">
      <w:pPr>
        <w:pStyle w:val="ListParagraph"/>
        <w:numPr>
          <w:ilvl w:val="0"/>
          <w:numId w:val="13"/>
        </w:numPr>
        <w:jc w:val="both"/>
      </w:pPr>
      <w:r w:rsidRPr="00204C0C">
        <w:t xml:space="preserve">Από την ανάλυση του </w:t>
      </w:r>
      <w:r w:rsidRPr="00242844">
        <w:t xml:space="preserve">εισοδήματος προκύπτει ότι ένα ποσοστό </w:t>
      </w:r>
      <w:r w:rsidR="00AC772F" w:rsidRPr="00242844">
        <w:t>70,4</w:t>
      </w:r>
      <w:r w:rsidR="00012AA4" w:rsidRPr="00242844">
        <w:t xml:space="preserve">% </w:t>
      </w:r>
      <w:r w:rsidRPr="00242844">
        <w:t xml:space="preserve">προέρχεται από δημοπρασίες που αφορούν προϊόντα εισαγωγών και ένα ποσοστό </w:t>
      </w:r>
      <w:r w:rsidR="00AC772F" w:rsidRPr="00242844">
        <w:t>29,6</w:t>
      </w:r>
      <w:r w:rsidR="00012AA4" w:rsidRPr="00242844">
        <w:t xml:space="preserve">% </w:t>
      </w:r>
      <w:r w:rsidRPr="00242844">
        <w:t>από προϊόντα εξαγωγών</w:t>
      </w:r>
      <w:r w:rsidR="00012AA4" w:rsidRPr="00242844">
        <w:t>.</w:t>
      </w:r>
      <w:r w:rsidR="00AE30FC" w:rsidRPr="00242844">
        <w:t xml:space="preserve"> Η ανάλυση ανά σύνορο δείχνει ότι το </w:t>
      </w:r>
      <w:r w:rsidR="00AC772F" w:rsidRPr="00242844">
        <w:t>34,8</w:t>
      </w:r>
      <w:r w:rsidR="00AE30FC" w:rsidRPr="00242844">
        <w:t>% του συνολικού εισοδήματος προέρχεται από τις δημοπρασίες καταμερισμού δυναμικότητας στη διασύνδεση Ελλάδας και Βουλγαρίας</w:t>
      </w:r>
      <w:r w:rsidR="00012AA4" w:rsidRPr="00242844">
        <w:t xml:space="preserve">, </w:t>
      </w:r>
      <w:r w:rsidR="00AE30FC" w:rsidRPr="00242844">
        <w:t xml:space="preserve">το </w:t>
      </w:r>
      <w:r w:rsidR="00AC772F" w:rsidRPr="00242844">
        <w:t>10,5</w:t>
      </w:r>
      <w:r w:rsidR="001407C5" w:rsidRPr="00242844">
        <w:t>%</w:t>
      </w:r>
      <w:r w:rsidR="00A76964" w:rsidRPr="00242844">
        <w:t xml:space="preserve"> </w:t>
      </w:r>
      <w:r w:rsidR="00AE30FC" w:rsidRPr="00242844">
        <w:t>από τις δημοπρασίες  μεταξύ Ελλάδας και</w:t>
      </w:r>
      <w:r w:rsidR="002E0FFE" w:rsidRPr="00242844">
        <w:t xml:space="preserve"> Βόρειας Μακεδονίας</w:t>
      </w:r>
      <w:r w:rsidR="00257C38" w:rsidRPr="00242844">
        <w:t>,</w:t>
      </w:r>
      <w:r w:rsidR="006B667E" w:rsidRPr="00242844">
        <w:t xml:space="preserve"> </w:t>
      </w:r>
      <w:r w:rsidR="00D51400" w:rsidRPr="00242844">
        <w:t xml:space="preserve">το </w:t>
      </w:r>
      <w:r w:rsidR="00AC772F" w:rsidRPr="00242844">
        <w:t>33,6</w:t>
      </w:r>
      <w:r w:rsidR="001407C5" w:rsidRPr="00242844">
        <w:t>%</w:t>
      </w:r>
      <w:r w:rsidR="00D51400" w:rsidRPr="00242844">
        <w:t xml:space="preserve">  από τις δημοπρασίες  μεταξύ Ελλάδας και Ιταλίας</w:t>
      </w:r>
      <w:r w:rsidR="00395569" w:rsidRPr="00242844">
        <w:t>,</w:t>
      </w:r>
      <w:r w:rsidR="00D51400" w:rsidRPr="00242844">
        <w:t xml:space="preserve"> </w:t>
      </w:r>
      <w:r w:rsidR="00D96172" w:rsidRPr="00242844">
        <w:t xml:space="preserve">το </w:t>
      </w:r>
      <w:r w:rsidR="001407C5" w:rsidRPr="00242844">
        <w:t>7</w:t>
      </w:r>
      <w:r w:rsidR="00F002EC" w:rsidRPr="00242844">
        <w:t>,1</w:t>
      </w:r>
      <w:r w:rsidR="006B667E" w:rsidRPr="00242844">
        <w:t xml:space="preserve">% από τις δημοπρασίες μεταξύ Ελλάδας και Αλβανίας, και το </w:t>
      </w:r>
      <w:r w:rsidR="00F002EC" w:rsidRPr="00242844">
        <w:t>14,1</w:t>
      </w:r>
      <w:r w:rsidR="006B667E" w:rsidRPr="00242844">
        <w:t xml:space="preserve">% από τις δημοπρασίες  μεταξύ Ελλάδας και </w:t>
      </w:r>
      <w:r w:rsidR="00D15A3B" w:rsidRPr="00242844">
        <w:t>Τουρκία</w:t>
      </w:r>
      <w:r w:rsidR="007B2787" w:rsidRPr="00242844">
        <w:t>ς.</w:t>
      </w:r>
      <w:r w:rsidR="00AA5976" w:rsidRPr="00242844">
        <w:t xml:space="preserve"> </w:t>
      </w:r>
      <w:r w:rsidR="00D15A3B" w:rsidRPr="00242844">
        <w:t>Επίσης, αξίζει να σημειωθεί ότι τ</w:t>
      </w:r>
      <w:r w:rsidR="00915762" w:rsidRPr="00242844">
        <w:t>ο</w:t>
      </w:r>
      <w:r w:rsidR="00D15A3B" w:rsidRPr="00242844">
        <w:t xml:space="preserve"> ποσοστ</w:t>
      </w:r>
      <w:r w:rsidR="00915762" w:rsidRPr="00242844">
        <w:t>ό</w:t>
      </w:r>
      <w:r w:rsidR="00D15A3B" w:rsidRPr="00242844">
        <w:t xml:space="preserve"> των εξαγωγών για τις διασυνδέσεις με </w:t>
      </w:r>
      <w:r w:rsidR="005E5A66" w:rsidRPr="00242844">
        <w:t>Τουρκία</w:t>
      </w:r>
      <w:r w:rsidR="00D15A3B" w:rsidRPr="00242844">
        <w:t xml:space="preserve"> είναι σχεδόν μηδενικ</w:t>
      </w:r>
      <w:r w:rsidR="00915762" w:rsidRPr="00242844">
        <w:t>ό</w:t>
      </w:r>
      <w:r w:rsidR="00D15A3B" w:rsidRPr="00242844">
        <w:t>.</w:t>
      </w:r>
    </w:p>
    <w:p w14:paraId="5A42A4EA" w14:textId="07D430B4" w:rsidR="009139D6" w:rsidRPr="007B2787" w:rsidRDefault="009139D6">
      <w:pPr>
        <w:ind w:left="360"/>
        <w:jc w:val="both"/>
        <w:rPr>
          <w:lang w:val="el-GR"/>
        </w:rPr>
      </w:pPr>
    </w:p>
    <w:p w14:paraId="1D89FBA8" w14:textId="7CD4DB16" w:rsidR="00E33C9B" w:rsidRPr="00E41322" w:rsidRDefault="00D44503" w:rsidP="00995BEA">
      <w:pPr>
        <w:ind w:left="720"/>
        <w:jc w:val="both"/>
        <w:rPr>
          <w:lang w:val="el-GR"/>
        </w:rPr>
      </w:pPr>
      <w:r>
        <w:rPr>
          <w:noProof/>
          <w:lang w:val="el-GR"/>
        </w:rPr>
        <w:lastRenderedPageBreak/>
        <w:drawing>
          <wp:inline distT="0" distB="0" distL="0" distR="0" wp14:anchorId="0FEF891C" wp14:editId="74B8A449">
            <wp:extent cx="5102225" cy="2638498"/>
            <wp:effectExtent l="0" t="0" r="317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7976" cy="26414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258B79" w14:textId="77777777" w:rsidR="00EE3CE9" w:rsidRDefault="00EE3CE9" w:rsidP="00A02379">
      <w:pPr>
        <w:ind w:left="720"/>
        <w:jc w:val="both"/>
        <w:rPr>
          <w:rFonts w:ascii="Calibri" w:eastAsia="Calibri" w:hAnsi="Calibri"/>
          <w:sz w:val="22"/>
          <w:szCs w:val="22"/>
          <w:lang w:val="el-GR"/>
        </w:rPr>
      </w:pPr>
    </w:p>
    <w:p w14:paraId="7866F5A1" w14:textId="0987F743" w:rsidR="008F1E79" w:rsidRPr="00A02379" w:rsidRDefault="00D223F0" w:rsidP="00A02379">
      <w:pPr>
        <w:ind w:left="720"/>
        <w:jc w:val="both"/>
        <w:rPr>
          <w:rFonts w:ascii="Calibri" w:eastAsia="Calibri" w:hAnsi="Calibri"/>
          <w:sz w:val="22"/>
          <w:szCs w:val="22"/>
          <w:lang w:val="el-GR"/>
        </w:rPr>
      </w:pPr>
      <w:r w:rsidRPr="00A02379">
        <w:rPr>
          <w:rFonts w:ascii="Calibri" w:eastAsia="Calibri" w:hAnsi="Calibri"/>
          <w:sz w:val="22"/>
          <w:szCs w:val="22"/>
          <w:lang w:val="el-GR"/>
        </w:rPr>
        <w:t>Επιπλέον, η ετήσια εικόνα διατηρείται</w:t>
      </w:r>
      <w:r w:rsidR="00FC6A43" w:rsidRPr="00A02379">
        <w:rPr>
          <w:rFonts w:ascii="Calibri" w:eastAsia="Calibri" w:hAnsi="Calibri"/>
          <w:sz w:val="22"/>
          <w:szCs w:val="22"/>
          <w:lang w:val="el-GR"/>
        </w:rPr>
        <w:t xml:space="preserve"> κατά κύριο λόγο και</w:t>
      </w:r>
      <w:r w:rsidRPr="00A02379">
        <w:rPr>
          <w:rFonts w:ascii="Calibri" w:eastAsia="Calibri" w:hAnsi="Calibri"/>
          <w:sz w:val="22"/>
          <w:szCs w:val="22"/>
          <w:lang w:val="el-GR"/>
        </w:rPr>
        <w:t xml:space="preserve"> σε μηνιαία βάση, με τις εισαγωγές από Βουλγαρία</w:t>
      </w:r>
      <w:r w:rsidR="00755F19">
        <w:rPr>
          <w:rFonts w:ascii="Calibri" w:eastAsia="Calibri" w:hAnsi="Calibri"/>
          <w:sz w:val="22"/>
          <w:szCs w:val="22"/>
          <w:lang w:val="el-GR"/>
        </w:rPr>
        <w:t>, Ιταλία</w:t>
      </w:r>
      <w:r w:rsidR="004C1A4C">
        <w:rPr>
          <w:rFonts w:ascii="Calibri" w:eastAsia="Calibri" w:hAnsi="Calibri"/>
          <w:sz w:val="22"/>
          <w:szCs w:val="22"/>
          <w:lang w:val="el-GR"/>
        </w:rPr>
        <w:t xml:space="preserve"> και</w:t>
      </w:r>
      <w:r w:rsidRPr="00A02379">
        <w:rPr>
          <w:rFonts w:ascii="Calibri" w:eastAsia="Calibri" w:hAnsi="Calibri"/>
          <w:sz w:val="22"/>
          <w:szCs w:val="22"/>
          <w:lang w:val="el-GR"/>
        </w:rPr>
        <w:t xml:space="preserve"> </w:t>
      </w:r>
      <w:r w:rsidR="007C6997">
        <w:rPr>
          <w:rFonts w:ascii="Calibri" w:eastAsia="Calibri" w:hAnsi="Calibri"/>
          <w:sz w:val="22"/>
          <w:szCs w:val="22"/>
          <w:lang w:val="el-GR"/>
        </w:rPr>
        <w:t>Τουρκία</w:t>
      </w:r>
      <w:r w:rsidR="002E0FFE" w:rsidRPr="00A02379">
        <w:rPr>
          <w:rFonts w:ascii="Calibri" w:eastAsia="Calibri" w:hAnsi="Calibri"/>
          <w:sz w:val="22"/>
          <w:szCs w:val="22"/>
          <w:lang w:val="el-GR"/>
        </w:rPr>
        <w:t xml:space="preserve"> </w:t>
      </w:r>
      <w:r w:rsidR="007C6997">
        <w:rPr>
          <w:rFonts w:ascii="Calibri" w:eastAsia="Calibri" w:hAnsi="Calibri"/>
          <w:sz w:val="22"/>
          <w:szCs w:val="22"/>
          <w:lang w:val="el-GR"/>
        </w:rPr>
        <w:t xml:space="preserve">και τις εξαγωγές προς Ιταλία </w:t>
      </w:r>
      <w:r w:rsidRPr="00A02379">
        <w:rPr>
          <w:rFonts w:ascii="Calibri" w:eastAsia="Calibri" w:hAnsi="Calibri"/>
          <w:sz w:val="22"/>
          <w:szCs w:val="22"/>
          <w:lang w:val="el-GR"/>
        </w:rPr>
        <w:t>να αντιπροσωπεύουν το μεγαλύτερο ποσοστό των εισοδημάτων από την εκχώρηση των δικαιωμάτων μεταφοράς ηλεκτρικής ενέργειας στις διασυνδέσεις.</w:t>
      </w:r>
    </w:p>
    <w:p w14:paraId="4589452E" w14:textId="77777777" w:rsidR="00045388" w:rsidRPr="007C6997" w:rsidRDefault="00045388" w:rsidP="00D431B5">
      <w:pPr>
        <w:jc w:val="both"/>
        <w:rPr>
          <w:sz w:val="16"/>
          <w:szCs w:val="16"/>
          <w:lang w:val="el-GR"/>
        </w:rPr>
      </w:pPr>
    </w:p>
    <w:p w14:paraId="53047442" w14:textId="77777777" w:rsidR="00E33C9B" w:rsidRPr="00DE6F6B" w:rsidRDefault="00E33C9B">
      <w:pPr>
        <w:jc w:val="both"/>
        <w:rPr>
          <w:sz w:val="12"/>
          <w:szCs w:val="12"/>
          <w:lang w:val="el-GR"/>
        </w:rPr>
      </w:pPr>
    </w:p>
    <w:p w14:paraId="7148BBE4" w14:textId="0A4B3341" w:rsidR="008A6EB2" w:rsidRPr="00B10515" w:rsidRDefault="00D44503" w:rsidP="003300DD">
      <w:pPr>
        <w:pStyle w:val="ListParagraph"/>
        <w:ind w:left="1298" w:hanging="578"/>
        <w:jc w:val="center"/>
      </w:pPr>
      <w:r>
        <w:rPr>
          <w:noProof/>
        </w:rPr>
        <w:drawing>
          <wp:inline distT="0" distB="0" distL="0" distR="0" wp14:anchorId="1B80CECC" wp14:editId="2A63D0F7">
            <wp:extent cx="4986528" cy="3382645"/>
            <wp:effectExtent l="0" t="0" r="5080" b="825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6719" cy="34099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77AD34" w14:textId="1875620F" w:rsidR="00141308" w:rsidRDefault="00561FF8" w:rsidP="003C1E1F">
      <w:pPr>
        <w:pStyle w:val="Heading2"/>
        <w:jc w:val="both"/>
        <w:rPr>
          <w:lang w:val="en-US"/>
        </w:rPr>
      </w:pPr>
      <w:r>
        <w:t>Διαχείριση εισοδήματος συμφόρησης</w:t>
      </w:r>
      <w:r w:rsidR="00141308">
        <w:rPr>
          <w:lang w:val="en-US"/>
        </w:rPr>
        <w:t xml:space="preserve"> </w:t>
      </w:r>
    </w:p>
    <w:p w14:paraId="42F76A5C" w14:textId="77777777" w:rsidR="00045388" w:rsidRPr="00045388" w:rsidRDefault="00045388" w:rsidP="003C1E1F">
      <w:pPr>
        <w:jc w:val="both"/>
      </w:pPr>
    </w:p>
    <w:p w14:paraId="653C5C3C" w14:textId="6F2BA750" w:rsidR="00141308" w:rsidRPr="00B03488" w:rsidRDefault="00B03488" w:rsidP="005B54A6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="Helvetica"/>
        </w:rPr>
      </w:pPr>
      <w:r>
        <w:t>Με τ</w:t>
      </w:r>
      <w:r w:rsidR="001B3D7B">
        <w:t xml:space="preserve">ην από </w:t>
      </w:r>
      <w:r w:rsidR="00291BD3" w:rsidRPr="00045388">
        <w:t>1</w:t>
      </w:r>
      <w:r w:rsidR="000B3ACD">
        <w:t>8</w:t>
      </w:r>
      <w:r w:rsidR="001B3D7B" w:rsidRPr="00CC2D66">
        <w:t>/</w:t>
      </w:r>
      <w:r w:rsidR="00A909E5">
        <w:t>09</w:t>
      </w:r>
      <w:r w:rsidR="001B3D7B" w:rsidRPr="00CC2D66">
        <w:t>/</w:t>
      </w:r>
      <w:r w:rsidR="00291BD3" w:rsidRPr="00AE210C">
        <w:t>201</w:t>
      </w:r>
      <w:r w:rsidR="00A909E5">
        <w:t>9</w:t>
      </w:r>
      <w:r w:rsidR="00291BD3" w:rsidRPr="00AE210C">
        <w:t xml:space="preserve"> </w:t>
      </w:r>
      <w:r w:rsidRPr="00AE210C">
        <w:t xml:space="preserve">υπ’ αριθμ. </w:t>
      </w:r>
      <w:r w:rsidR="00A909E5">
        <w:t>868</w:t>
      </w:r>
      <w:r w:rsidR="00291BD3" w:rsidRPr="00AE210C">
        <w:t xml:space="preserve"> </w:t>
      </w:r>
      <w:r w:rsidRPr="00AE210C">
        <w:t>Απόφαση</w:t>
      </w:r>
      <w:r w:rsidR="0099615A">
        <w:t xml:space="preserve"> ΡΑΕ</w:t>
      </w:r>
      <w:r w:rsidRPr="00AE210C">
        <w:t xml:space="preserve"> </w:t>
      </w:r>
      <w:r w:rsidR="006A72EC">
        <w:t>καθορί</w:t>
      </w:r>
      <w:r>
        <w:t>σ</w:t>
      </w:r>
      <w:r w:rsidR="0099615A">
        <w:t>τηκε</w:t>
      </w:r>
      <w:r>
        <w:t xml:space="preserve"> ως ανώτατο ποσό</w:t>
      </w:r>
      <w:r w:rsidR="006A72EC">
        <w:t>,</w:t>
      </w:r>
      <w:r w:rsidRPr="00AE210C">
        <w:t xml:space="preserve"> που προέρχεται από έσοδα από τον επιμερισμό διασύνδεσης</w:t>
      </w:r>
      <w:r w:rsidR="006A72EC">
        <w:t>,</w:t>
      </w:r>
      <w:r w:rsidRPr="00AE210C">
        <w:t xml:space="preserve"> </w:t>
      </w:r>
      <w:r w:rsidR="006A72EC">
        <w:t>το οποίο</w:t>
      </w:r>
      <w:r w:rsidRPr="00AE210C">
        <w:t xml:space="preserve"> λαμβάνει υπόψη της </w:t>
      </w:r>
      <w:r w:rsidR="006A72EC">
        <w:t xml:space="preserve">η Αρχή, </w:t>
      </w:r>
      <w:r w:rsidRPr="00AE210C">
        <w:t>όταν εγκρίνει τον καθορισμό τιμολογίων</w:t>
      </w:r>
      <w:r w:rsidR="00D223F0">
        <w:t xml:space="preserve"> συστήματος</w:t>
      </w:r>
      <w:r w:rsidR="006A72EC">
        <w:t>,</w:t>
      </w:r>
      <w:r w:rsidRPr="00AE210C">
        <w:t xml:space="preserve"> </w:t>
      </w:r>
      <w:r>
        <w:t>το ποσό των</w:t>
      </w:r>
      <w:r w:rsidRPr="00AE210C">
        <w:t xml:space="preserve"> </w:t>
      </w:r>
      <w:r w:rsidRPr="00205D74">
        <w:rPr>
          <w:b/>
        </w:rPr>
        <w:t xml:space="preserve">€ </w:t>
      </w:r>
      <w:r w:rsidR="00A909E5">
        <w:rPr>
          <w:b/>
        </w:rPr>
        <w:t>70</w:t>
      </w:r>
      <w:r w:rsidR="00291BD3" w:rsidRPr="00045388">
        <w:rPr>
          <w:b/>
        </w:rPr>
        <w:t>.000.000</w:t>
      </w:r>
      <w:r w:rsidR="00141308" w:rsidRPr="00B03488">
        <w:rPr>
          <w:rFonts w:cs="Helvetica"/>
        </w:rPr>
        <w:t>.</w:t>
      </w:r>
    </w:p>
    <w:p w14:paraId="57AB5A6A" w14:textId="38176841" w:rsidR="00141308" w:rsidRPr="00DB0CB3" w:rsidRDefault="00B03488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="Helvetica"/>
        </w:rPr>
      </w:pPr>
      <w:r w:rsidRPr="00DB0CB3">
        <w:rPr>
          <w:rFonts w:cs="Helvetica"/>
        </w:rPr>
        <w:lastRenderedPageBreak/>
        <w:t xml:space="preserve">Επιπρόσθετα, σύμφωνα με </w:t>
      </w:r>
      <w:r w:rsidR="00C55A54" w:rsidRPr="00C55A54">
        <w:rPr>
          <w:rFonts w:cs="Helvetica"/>
        </w:rPr>
        <w:t>την υποενότητα 11.11</w:t>
      </w:r>
      <w:r w:rsidRPr="00DB0CB3">
        <w:rPr>
          <w:rFonts w:cs="Helvetica"/>
        </w:rPr>
        <w:t xml:space="preserve"> του Κώδικα Διαχείρισης του </w:t>
      </w:r>
      <w:r w:rsidR="00A54069" w:rsidRPr="00DB0CB3">
        <w:rPr>
          <w:rFonts w:cs="Helvetica"/>
        </w:rPr>
        <w:t>Συστήματος Μεταφοράς</w:t>
      </w:r>
      <w:r w:rsidR="00141308" w:rsidRPr="00DB0CB3">
        <w:rPr>
          <w:rFonts w:cs="Helvetica"/>
        </w:rPr>
        <w:t>:</w:t>
      </w:r>
    </w:p>
    <w:p w14:paraId="63B86E92" w14:textId="0422FAB2" w:rsidR="00141308" w:rsidRDefault="00141308">
      <w:pPr>
        <w:pStyle w:val="ListParagraph"/>
        <w:autoSpaceDE w:val="0"/>
        <w:autoSpaceDN w:val="0"/>
        <w:adjustRightInd w:val="0"/>
        <w:ind w:left="1134"/>
        <w:jc w:val="both"/>
      </w:pPr>
      <w:r w:rsidRPr="00DB0CB3">
        <w:rPr>
          <w:rFonts w:cs="Helvetica"/>
        </w:rPr>
        <w:t>“</w:t>
      </w:r>
      <w:r w:rsidR="00F83CF9" w:rsidRPr="00F83CF9">
        <w:rPr>
          <w:rFonts w:cs="Helvetica"/>
          <w:i/>
        </w:rPr>
        <w:t xml:space="preserve"> </w:t>
      </w:r>
      <w:r w:rsidR="00F83CF9" w:rsidRPr="00DB0CB3">
        <w:rPr>
          <w:rFonts w:cs="Helvetica"/>
          <w:i/>
        </w:rPr>
        <w:t xml:space="preserve">Στον Λογαριασμό </w:t>
      </w:r>
      <w:r w:rsidR="00F83CF9" w:rsidRPr="00F83CF9">
        <w:rPr>
          <w:rFonts w:cs="Helvetica"/>
          <w:i/>
        </w:rPr>
        <w:t>Λ-Ε</w:t>
      </w:r>
      <w:r w:rsidR="00F83CF9" w:rsidRPr="00DB0CB3">
        <w:rPr>
          <w:rFonts w:cs="Helvetica"/>
          <w:i/>
        </w:rPr>
        <w:t xml:space="preserve"> </w:t>
      </w:r>
      <w:r w:rsidR="00F83CF9" w:rsidRPr="0081346E">
        <w:rPr>
          <w:rFonts w:cs="Helvetica"/>
          <w:i/>
        </w:rPr>
        <w:t>εγγράφεται ως έσοδο το ποσό που εισπράττει ο Διαχειριστής του ΕΣΜΗΕ από την Κατανομή δυναμικότητας των Διασυνδέσεων. Το έσοδο αυτό διατίθεται αποκλειστικά για τους σκοπούς που καθορίζονται στις διατάξεις του Κανονισμού (ΕΕ) 2019/943</w:t>
      </w:r>
      <w:r w:rsidR="00A54069" w:rsidRPr="00DB0CB3">
        <w:rPr>
          <w:rFonts w:cs="Helvetica"/>
          <w:i/>
        </w:rPr>
        <w:t>.</w:t>
      </w:r>
      <w:r w:rsidR="00E626A6" w:rsidRPr="00E626A6">
        <w:t xml:space="preserve"> </w:t>
      </w:r>
      <w:r w:rsidR="00E626A6" w:rsidRPr="00DB0CB3">
        <w:t>”</w:t>
      </w:r>
    </w:p>
    <w:p w14:paraId="4CF82721" w14:textId="77777777" w:rsidR="00A401E9" w:rsidRPr="00DB0CB3" w:rsidRDefault="00A401E9">
      <w:pPr>
        <w:pStyle w:val="ListParagraph"/>
        <w:autoSpaceDE w:val="0"/>
        <w:autoSpaceDN w:val="0"/>
        <w:adjustRightInd w:val="0"/>
        <w:ind w:left="1134"/>
        <w:jc w:val="both"/>
        <w:rPr>
          <w:rFonts w:cs="Helvetica"/>
          <w:i/>
        </w:rPr>
      </w:pPr>
    </w:p>
    <w:p w14:paraId="268F9586" w14:textId="4039154E" w:rsidR="00E92E2E" w:rsidRPr="00E62DF7" w:rsidRDefault="0084647F" w:rsidP="00E62DF7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</w:pPr>
      <w:r w:rsidRPr="0084647F">
        <w:t>Με τ</w:t>
      </w:r>
      <w:r w:rsidR="003E57C9">
        <w:t>ην</w:t>
      </w:r>
      <w:r w:rsidRPr="0084647F">
        <w:t xml:space="preserve"> </w:t>
      </w:r>
      <w:r w:rsidR="008718D5" w:rsidRPr="005B54A6">
        <w:t>Απ</w:t>
      </w:r>
      <w:r w:rsidR="008718D5">
        <w:t>ό</w:t>
      </w:r>
      <w:r w:rsidR="008718D5" w:rsidRPr="005B54A6">
        <w:t>φ</w:t>
      </w:r>
      <w:r w:rsidR="008718D5">
        <w:t>αση</w:t>
      </w:r>
      <w:r w:rsidRPr="005B54A6">
        <w:t xml:space="preserve"> </w:t>
      </w:r>
      <w:r w:rsidR="0004566B" w:rsidRPr="0004566B">
        <w:rPr>
          <w:b/>
          <w:bCs/>
        </w:rPr>
        <w:t>910</w:t>
      </w:r>
      <w:r w:rsidR="00E66A9D" w:rsidRPr="0004566B">
        <w:rPr>
          <w:b/>
        </w:rPr>
        <w:t>/202</w:t>
      </w:r>
      <w:r w:rsidR="00B676C7" w:rsidRPr="00B676C7">
        <w:rPr>
          <w:b/>
        </w:rPr>
        <w:t>2</w:t>
      </w:r>
      <w:r w:rsidRPr="0004566B">
        <w:rPr>
          <w:b/>
        </w:rPr>
        <w:t xml:space="preserve"> </w:t>
      </w:r>
      <w:r w:rsidRPr="0004566B">
        <w:rPr>
          <w:bCs/>
        </w:rPr>
        <w:t>η ΡΑΕ ενέκρινε τη χρήση ποσού</w:t>
      </w:r>
      <w:r w:rsidR="007D659A" w:rsidRPr="0004566B">
        <w:rPr>
          <w:b/>
        </w:rPr>
        <w:t xml:space="preserve"> </w:t>
      </w:r>
      <w:bookmarkStart w:id="0" w:name="_Hlk47113856"/>
      <w:r w:rsidR="00C371D5" w:rsidRPr="0004566B">
        <w:rPr>
          <w:b/>
          <w:bCs/>
        </w:rPr>
        <w:t>€</w:t>
      </w:r>
      <w:bookmarkEnd w:id="0"/>
      <w:r w:rsidR="0004566B" w:rsidRPr="0004566B">
        <w:rPr>
          <w:b/>
          <w:bCs/>
        </w:rPr>
        <w:t>68</w:t>
      </w:r>
      <w:r w:rsidR="00D431B5" w:rsidRPr="0004566B">
        <w:rPr>
          <w:b/>
          <w:bCs/>
        </w:rPr>
        <w:t>.</w:t>
      </w:r>
      <w:r w:rsidR="0004566B" w:rsidRPr="0004566B">
        <w:rPr>
          <w:b/>
          <w:bCs/>
        </w:rPr>
        <w:t>674.943</w:t>
      </w:r>
      <w:r w:rsidR="00D431B5" w:rsidRPr="0004566B">
        <w:rPr>
          <w:b/>
          <w:bCs/>
        </w:rPr>
        <w:t>,3</w:t>
      </w:r>
      <w:r w:rsidR="0004566B" w:rsidRPr="0004566B">
        <w:rPr>
          <w:b/>
          <w:bCs/>
        </w:rPr>
        <w:t>9</w:t>
      </w:r>
      <w:r w:rsidR="00D431B5" w:rsidRPr="0004566B">
        <w:rPr>
          <w:b/>
          <w:bCs/>
        </w:rPr>
        <w:t xml:space="preserve"> </w:t>
      </w:r>
      <w:r w:rsidR="00A0134C" w:rsidRPr="0004566B">
        <w:t xml:space="preserve">αντίστοιχα </w:t>
      </w:r>
      <w:r w:rsidR="00EA6366" w:rsidRPr="0004566B">
        <w:t xml:space="preserve"> </w:t>
      </w:r>
      <w:r w:rsidRPr="0004566B">
        <w:t xml:space="preserve">για τη μείωση του </w:t>
      </w:r>
      <w:r w:rsidR="00E64FE2" w:rsidRPr="0004566B">
        <w:t>Απ</w:t>
      </w:r>
      <w:r w:rsidR="00E64FE2">
        <w:t>αιτούμενου Εσόδου</w:t>
      </w:r>
      <w:r w:rsidR="00EA6366" w:rsidRPr="00EA6366">
        <w:t xml:space="preserve"> </w:t>
      </w:r>
      <w:r w:rsidR="00EA6366">
        <w:t>και των Χρεώσεων Χρήσης</w:t>
      </w:r>
      <w:r w:rsidRPr="0084647F">
        <w:t xml:space="preserve"> του Συστήματος Μεταφοράς</w:t>
      </w:r>
      <w:r w:rsidR="00221137">
        <w:t>.</w:t>
      </w:r>
    </w:p>
    <w:sectPr w:rsidR="00E92E2E" w:rsidRPr="00E62DF7" w:rsidSect="00902B2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5" w:h="16837"/>
      <w:pgMar w:top="1701" w:right="1644" w:bottom="1701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947E9" w14:textId="77777777" w:rsidR="00FE4CCB" w:rsidRDefault="00FE4CCB">
      <w:r>
        <w:separator/>
      </w:r>
    </w:p>
  </w:endnote>
  <w:endnote w:type="continuationSeparator" w:id="0">
    <w:p w14:paraId="55CA3582" w14:textId="77777777" w:rsidR="00FE4CCB" w:rsidRDefault="00FE4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Garamond"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50402020203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04962" w14:textId="77777777" w:rsidR="009C001C" w:rsidRDefault="009C00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2487243"/>
      <w:docPartObj>
        <w:docPartGallery w:val="Page Numbers (Bottom of Page)"/>
        <w:docPartUnique/>
      </w:docPartObj>
    </w:sdtPr>
    <w:sdtContent>
      <w:p w14:paraId="3F5C74A5" w14:textId="7EFE7B6D" w:rsidR="00E64FE2" w:rsidRDefault="00E64FE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915" w:rsidRPr="00605915">
          <w:rPr>
            <w:noProof/>
            <w:lang w:val="el-GR"/>
          </w:rPr>
          <w:t>4</w:t>
        </w:r>
        <w:r>
          <w:fldChar w:fldCharType="end"/>
        </w:r>
      </w:p>
    </w:sdtContent>
  </w:sdt>
  <w:p w14:paraId="7EE0A459" w14:textId="77777777" w:rsidR="00E64FE2" w:rsidRDefault="00E64F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8963D" w14:textId="77777777" w:rsidR="009C001C" w:rsidRDefault="009C00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ACAEA" w14:textId="77777777" w:rsidR="00FE4CCB" w:rsidRDefault="00FE4CCB">
      <w:r>
        <w:separator/>
      </w:r>
    </w:p>
  </w:footnote>
  <w:footnote w:type="continuationSeparator" w:id="0">
    <w:p w14:paraId="5E6885B3" w14:textId="77777777" w:rsidR="00FE4CCB" w:rsidRDefault="00FE4CCB">
      <w:r>
        <w:continuationSeparator/>
      </w:r>
    </w:p>
  </w:footnote>
  <w:footnote w:id="1">
    <w:p w14:paraId="3C58E748" w14:textId="77777777" w:rsidR="00A95E91" w:rsidRPr="004E78E6" w:rsidRDefault="00A95E91" w:rsidP="00A95E91">
      <w:pPr>
        <w:pStyle w:val="FootnoteText"/>
        <w:rPr>
          <w:lang w:val="el-GR"/>
        </w:rPr>
      </w:pPr>
      <w:r>
        <w:rPr>
          <w:rStyle w:val="FootnoteReference"/>
        </w:rPr>
        <w:footnoteRef/>
      </w:r>
      <w:r w:rsidRPr="004E78E6">
        <w:rPr>
          <w:lang w:val="el-GR"/>
        </w:rPr>
        <w:t xml:space="preserve"> </w:t>
      </w:r>
      <w:hyperlink r:id="rId1" w:history="1">
        <w:r w:rsidRPr="00CE45DF">
          <w:rPr>
            <w:rStyle w:val="Hyperlink"/>
          </w:rPr>
          <w:t>http://www.jao.eu/main</w:t>
        </w:r>
      </w:hyperlink>
      <w:r>
        <w:t xml:space="preserve"> </w:t>
      </w:r>
      <w:r w:rsidRPr="004E78E6">
        <w:rPr>
          <w:lang w:val="el-GR"/>
        </w:rPr>
        <w:t xml:space="preserve"> </w:t>
      </w:r>
    </w:p>
  </w:footnote>
  <w:footnote w:id="2">
    <w:p w14:paraId="39AD9836" w14:textId="77777777" w:rsidR="00A95E91" w:rsidRPr="00A36A0A" w:rsidRDefault="00A95E91" w:rsidP="00A95E9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CE45DF">
          <w:rPr>
            <w:rStyle w:val="Hyperlink"/>
          </w:rPr>
          <w:t>http://www.seecao.com/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C9E2D" w14:textId="77777777" w:rsidR="009C001C" w:rsidRDefault="009C00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36720" w14:textId="77777777" w:rsidR="009C001C" w:rsidRDefault="009C00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5CD4C" w14:textId="77777777" w:rsidR="009C001C" w:rsidRDefault="009C00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BodyTextNumber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F816FBA"/>
    <w:multiLevelType w:val="hybridMultilevel"/>
    <w:tmpl w:val="101E9F6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C557D"/>
    <w:multiLevelType w:val="hybridMultilevel"/>
    <w:tmpl w:val="4B1622A2"/>
    <w:lvl w:ilvl="0" w:tplc="F3943DF4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6342F"/>
    <w:multiLevelType w:val="hybridMultilevel"/>
    <w:tmpl w:val="4E22D3E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95125C"/>
    <w:multiLevelType w:val="hybridMultilevel"/>
    <w:tmpl w:val="775A4240"/>
    <w:lvl w:ilvl="0" w:tplc="264ECE0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08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712090"/>
    <w:multiLevelType w:val="hybridMultilevel"/>
    <w:tmpl w:val="C29A0D4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83E1C"/>
    <w:multiLevelType w:val="hybridMultilevel"/>
    <w:tmpl w:val="DEA2793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C659F"/>
    <w:multiLevelType w:val="hybridMultilevel"/>
    <w:tmpl w:val="AA6C800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A76D8"/>
    <w:multiLevelType w:val="hybridMultilevel"/>
    <w:tmpl w:val="239C6006"/>
    <w:lvl w:ilvl="0" w:tplc="0408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71366C6"/>
    <w:multiLevelType w:val="hybridMultilevel"/>
    <w:tmpl w:val="40068C8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14326841">
    <w:abstractNumId w:val="0"/>
  </w:num>
  <w:num w:numId="2" w16cid:durableId="1153990094">
    <w:abstractNumId w:val="1"/>
  </w:num>
  <w:num w:numId="3" w16cid:durableId="1233198388">
    <w:abstractNumId w:val="2"/>
  </w:num>
  <w:num w:numId="4" w16cid:durableId="2006589898">
    <w:abstractNumId w:val="1"/>
  </w:num>
  <w:num w:numId="5" w16cid:durableId="936400611">
    <w:abstractNumId w:val="1"/>
  </w:num>
  <w:num w:numId="6" w16cid:durableId="1043098342">
    <w:abstractNumId w:val="5"/>
  </w:num>
  <w:num w:numId="7" w16cid:durableId="70927162">
    <w:abstractNumId w:val="3"/>
  </w:num>
  <w:num w:numId="8" w16cid:durableId="697968989">
    <w:abstractNumId w:val="11"/>
  </w:num>
  <w:num w:numId="9" w16cid:durableId="932736497">
    <w:abstractNumId w:val="7"/>
  </w:num>
  <w:num w:numId="10" w16cid:durableId="1262303499">
    <w:abstractNumId w:val="10"/>
  </w:num>
  <w:num w:numId="11" w16cid:durableId="737172574">
    <w:abstractNumId w:val="9"/>
  </w:num>
  <w:num w:numId="12" w16cid:durableId="1824808438">
    <w:abstractNumId w:val="8"/>
  </w:num>
  <w:num w:numId="13" w16cid:durableId="1858689901">
    <w:abstractNumId w:val="4"/>
  </w:num>
  <w:num w:numId="14" w16cid:durableId="8103680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228"/>
    <w:rsid w:val="00006585"/>
    <w:rsid w:val="00012AA4"/>
    <w:rsid w:val="00013F77"/>
    <w:rsid w:val="00017D91"/>
    <w:rsid w:val="00043068"/>
    <w:rsid w:val="00045388"/>
    <w:rsid w:val="0004566B"/>
    <w:rsid w:val="00046972"/>
    <w:rsid w:val="00056D5C"/>
    <w:rsid w:val="000622AC"/>
    <w:rsid w:val="00063EBD"/>
    <w:rsid w:val="00065EA4"/>
    <w:rsid w:val="00072117"/>
    <w:rsid w:val="0007291C"/>
    <w:rsid w:val="0008136A"/>
    <w:rsid w:val="00087D2F"/>
    <w:rsid w:val="000967AB"/>
    <w:rsid w:val="000A0D28"/>
    <w:rsid w:val="000A0E6C"/>
    <w:rsid w:val="000A496F"/>
    <w:rsid w:val="000B3ACD"/>
    <w:rsid w:val="000B4A17"/>
    <w:rsid w:val="000B5AFF"/>
    <w:rsid w:val="000C65CC"/>
    <w:rsid w:val="000C7726"/>
    <w:rsid w:val="000C7BC9"/>
    <w:rsid w:val="000D0BA3"/>
    <w:rsid w:val="000D4BA6"/>
    <w:rsid w:val="000D6BE2"/>
    <w:rsid w:val="000E3423"/>
    <w:rsid w:val="000E5061"/>
    <w:rsid w:val="000F5E91"/>
    <w:rsid w:val="001018B7"/>
    <w:rsid w:val="00104A00"/>
    <w:rsid w:val="00110508"/>
    <w:rsid w:val="00116C9D"/>
    <w:rsid w:val="00120813"/>
    <w:rsid w:val="00127E02"/>
    <w:rsid w:val="00132431"/>
    <w:rsid w:val="00134866"/>
    <w:rsid w:val="001375C9"/>
    <w:rsid w:val="001407C5"/>
    <w:rsid w:val="00141308"/>
    <w:rsid w:val="00141E2D"/>
    <w:rsid w:val="00143187"/>
    <w:rsid w:val="00144932"/>
    <w:rsid w:val="00145C3D"/>
    <w:rsid w:val="00150F19"/>
    <w:rsid w:val="00155CE7"/>
    <w:rsid w:val="001568EC"/>
    <w:rsid w:val="0016268A"/>
    <w:rsid w:val="00172092"/>
    <w:rsid w:val="00176BAE"/>
    <w:rsid w:val="00176EFC"/>
    <w:rsid w:val="00183A59"/>
    <w:rsid w:val="0019093D"/>
    <w:rsid w:val="001914A7"/>
    <w:rsid w:val="001914C3"/>
    <w:rsid w:val="00195FB6"/>
    <w:rsid w:val="0019657E"/>
    <w:rsid w:val="001A29E8"/>
    <w:rsid w:val="001B1E6B"/>
    <w:rsid w:val="001B3D7B"/>
    <w:rsid w:val="001B40BC"/>
    <w:rsid w:val="001B71A0"/>
    <w:rsid w:val="001C2E98"/>
    <w:rsid w:val="001C5E3C"/>
    <w:rsid w:val="001C6C5D"/>
    <w:rsid w:val="001D1C27"/>
    <w:rsid w:val="001D7D37"/>
    <w:rsid w:val="001E4BFD"/>
    <w:rsid w:val="001E6E15"/>
    <w:rsid w:val="001F683F"/>
    <w:rsid w:val="001F7698"/>
    <w:rsid w:val="002024DA"/>
    <w:rsid w:val="00204C0C"/>
    <w:rsid w:val="00206C3C"/>
    <w:rsid w:val="00210636"/>
    <w:rsid w:val="0021301A"/>
    <w:rsid w:val="00213EDD"/>
    <w:rsid w:val="00221137"/>
    <w:rsid w:val="002259FF"/>
    <w:rsid w:val="0022604E"/>
    <w:rsid w:val="0023306D"/>
    <w:rsid w:val="00234AAC"/>
    <w:rsid w:val="0024214C"/>
    <w:rsid w:val="00242844"/>
    <w:rsid w:val="00243775"/>
    <w:rsid w:val="00243F4F"/>
    <w:rsid w:val="00245EB3"/>
    <w:rsid w:val="002477E1"/>
    <w:rsid w:val="00247996"/>
    <w:rsid w:val="00252530"/>
    <w:rsid w:val="00255A22"/>
    <w:rsid w:val="00257C38"/>
    <w:rsid w:val="00272E6E"/>
    <w:rsid w:val="00276114"/>
    <w:rsid w:val="002821E1"/>
    <w:rsid w:val="002838B4"/>
    <w:rsid w:val="00290FA0"/>
    <w:rsid w:val="00291BD3"/>
    <w:rsid w:val="0029484E"/>
    <w:rsid w:val="00297AE6"/>
    <w:rsid w:val="002A3838"/>
    <w:rsid w:val="002A6EA7"/>
    <w:rsid w:val="002A73E7"/>
    <w:rsid w:val="002B3016"/>
    <w:rsid w:val="002B61BC"/>
    <w:rsid w:val="002B6477"/>
    <w:rsid w:val="002C042E"/>
    <w:rsid w:val="002C15A7"/>
    <w:rsid w:val="002C62D6"/>
    <w:rsid w:val="002C6D87"/>
    <w:rsid w:val="002D1FC8"/>
    <w:rsid w:val="002E07ED"/>
    <w:rsid w:val="002E0FFE"/>
    <w:rsid w:val="002E3D6B"/>
    <w:rsid w:val="002E4BB0"/>
    <w:rsid w:val="002E5A7B"/>
    <w:rsid w:val="002E5BBF"/>
    <w:rsid w:val="002F2610"/>
    <w:rsid w:val="002F70BD"/>
    <w:rsid w:val="0030124D"/>
    <w:rsid w:val="00305BB9"/>
    <w:rsid w:val="00310532"/>
    <w:rsid w:val="003128C7"/>
    <w:rsid w:val="00322C92"/>
    <w:rsid w:val="003300DD"/>
    <w:rsid w:val="003316D5"/>
    <w:rsid w:val="00333596"/>
    <w:rsid w:val="00340F06"/>
    <w:rsid w:val="00341933"/>
    <w:rsid w:val="00344029"/>
    <w:rsid w:val="00360019"/>
    <w:rsid w:val="00361E5A"/>
    <w:rsid w:val="0036615D"/>
    <w:rsid w:val="0037004A"/>
    <w:rsid w:val="003758F2"/>
    <w:rsid w:val="00383A5C"/>
    <w:rsid w:val="00384C52"/>
    <w:rsid w:val="00385E75"/>
    <w:rsid w:val="00390601"/>
    <w:rsid w:val="0039199C"/>
    <w:rsid w:val="00395569"/>
    <w:rsid w:val="003A5A9B"/>
    <w:rsid w:val="003A7036"/>
    <w:rsid w:val="003A7D86"/>
    <w:rsid w:val="003B492C"/>
    <w:rsid w:val="003C086B"/>
    <w:rsid w:val="003C1E1F"/>
    <w:rsid w:val="003C3CBB"/>
    <w:rsid w:val="003D4D72"/>
    <w:rsid w:val="003E57C9"/>
    <w:rsid w:val="00410FE8"/>
    <w:rsid w:val="00413CC2"/>
    <w:rsid w:val="004209EE"/>
    <w:rsid w:val="00424671"/>
    <w:rsid w:val="00432FB6"/>
    <w:rsid w:val="004361F9"/>
    <w:rsid w:val="004463D1"/>
    <w:rsid w:val="00447016"/>
    <w:rsid w:val="00447343"/>
    <w:rsid w:val="00450029"/>
    <w:rsid w:val="0045398F"/>
    <w:rsid w:val="004637FE"/>
    <w:rsid w:val="00464FA9"/>
    <w:rsid w:val="00466A4F"/>
    <w:rsid w:val="004674F7"/>
    <w:rsid w:val="00470462"/>
    <w:rsid w:val="00473FF9"/>
    <w:rsid w:val="00485B3B"/>
    <w:rsid w:val="00490694"/>
    <w:rsid w:val="00493BA3"/>
    <w:rsid w:val="00497617"/>
    <w:rsid w:val="004A4647"/>
    <w:rsid w:val="004A4FEF"/>
    <w:rsid w:val="004A6C02"/>
    <w:rsid w:val="004B2439"/>
    <w:rsid w:val="004B6089"/>
    <w:rsid w:val="004B654E"/>
    <w:rsid w:val="004B75EE"/>
    <w:rsid w:val="004C1A4C"/>
    <w:rsid w:val="004E23F6"/>
    <w:rsid w:val="004E3E12"/>
    <w:rsid w:val="004E78E6"/>
    <w:rsid w:val="004F2167"/>
    <w:rsid w:val="00502566"/>
    <w:rsid w:val="005026AC"/>
    <w:rsid w:val="00502A4B"/>
    <w:rsid w:val="00504B53"/>
    <w:rsid w:val="0050556A"/>
    <w:rsid w:val="00514A94"/>
    <w:rsid w:val="00517B42"/>
    <w:rsid w:val="00520F5E"/>
    <w:rsid w:val="00523B1B"/>
    <w:rsid w:val="0052598F"/>
    <w:rsid w:val="0053121F"/>
    <w:rsid w:val="005322F3"/>
    <w:rsid w:val="005431C8"/>
    <w:rsid w:val="00544916"/>
    <w:rsid w:val="00545636"/>
    <w:rsid w:val="00550806"/>
    <w:rsid w:val="00555225"/>
    <w:rsid w:val="00561FF8"/>
    <w:rsid w:val="0056321E"/>
    <w:rsid w:val="005633D8"/>
    <w:rsid w:val="00572DFA"/>
    <w:rsid w:val="005765B5"/>
    <w:rsid w:val="005776A4"/>
    <w:rsid w:val="00577FC7"/>
    <w:rsid w:val="0058146D"/>
    <w:rsid w:val="0058474D"/>
    <w:rsid w:val="005917A2"/>
    <w:rsid w:val="00593C45"/>
    <w:rsid w:val="005A74D1"/>
    <w:rsid w:val="005B3FC0"/>
    <w:rsid w:val="005B54A6"/>
    <w:rsid w:val="005C1A9D"/>
    <w:rsid w:val="005C339B"/>
    <w:rsid w:val="005C5E44"/>
    <w:rsid w:val="005C6613"/>
    <w:rsid w:val="005D1690"/>
    <w:rsid w:val="005E0CC1"/>
    <w:rsid w:val="005E398C"/>
    <w:rsid w:val="005E3C2F"/>
    <w:rsid w:val="005E5A66"/>
    <w:rsid w:val="005E6FEE"/>
    <w:rsid w:val="005F16CA"/>
    <w:rsid w:val="00605915"/>
    <w:rsid w:val="006117A1"/>
    <w:rsid w:val="0061758D"/>
    <w:rsid w:val="006176AA"/>
    <w:rsid w:val="00630DDC"/>
    <w:rsid w:val="00632004"/>
    <w:rsid w:val="00635971"/>
    <w:rsid w:val="0064059C"/>
    <w:rsid w:val="00640AE8"/>
    <w:rsid w:val="00644F95"/>
    <w:rsid w:val="00645ECB"/>
    <w:rsid w:val="00664EB1"/>
    <w:rsid w:val="00667D00"/>
    <w:rsid w:val="00680867"/>
    <w:rsid w:val="00687379"/>
    <w:rsid w:val="006946E0"/>
    <w:rsid w:val="006A6C25"/>
    <w:rsid w:val="006A72EC"/>
    <w:rsid w:val="006B1380"/>
    <w:rsid w:val="006B3115"/>
    <w:rsid w:val="006B667E"/>
    <w:rsid w:val="006B6E4E"/>
    <w:rsid w:val="006B71BF"/>
    <w:rsid w:val="006C52D9"/>
    <w:rsid w:val="006C7E51"/>
    <w:rsid w:val="006D0099"/>
    <w:rsid w:val="006D0166"/>
    <w:rsid w:val="006D14B2"/>
    <w:rsid w:val="006D5805"/>
    <w:rsid w:val="006D6B57"/>
    <w:rsid w:val="006D7709"/>
    <w:rsid w:val="006E24AD"/>
    <w:rsid w:val="006F5149"/>
    <w:rsid w:val="006F5228"/>
    <w:rsid w:val="007017AE"/>
    <w:rsid w:val="00704D3D"/>
    <w:rsid w:val="00710445"/>
    <w:rsid w:val="00710B47"/>
    <w:rsid w:val="00721481"/>
    <w:rsid w:val="00721F96"/>
    <w:rsid w:val="00725912"/>
    <w:rsid w:val="007318FB"/>
    <w:rsid w:val="00732B9C"/>
    <w:rsid w:val="00735F24"/>
    <w:rsid w:val="00737200"/>
    <w:rsid w:val="007379EA"/>
    <w:rsid w:val="00737B44"/>
    <w:rsid w:val="007412DB"/>
    <w:rsid w:val="00744425"/>
    <w:rsid w:val="00747A98"/>
    <w:rsid w:val="00747E3D"/>
    <w:rsid w:val="00754E80"/>
    <w:rsid w:val="00755898"/>
    <w:rsid w:val="00755F19"/>
    <w:rsid w:val="0075631F"/>
    <w:rsid w:val="007628AA"/>
    <w:rsid w:val="00765371"/>
    <w:rsid w:val="007659D5"/>
    <w:rsid w:val="0077629F"/>
    <w:rsid w:val="00776B8C"/>
    <w:rsid w:val="00780DBF"/>
    <w:rsid w:val="00781553"/>
    <w:rsid w:val="00781E48"/>
    <w:rsid w:val="007865C1"/>
    <w:rsid w:val="00787FE1"/>
    <w:rsid w:val="007902AC"/>
    <w:rsid w:val="007909E0"/>
    <w:rsid w:val="00791C8B"/>
    <w:rsid w:val="007946DD"/>
    <w:rsid w:val="0079653B"/>
    <w:rsid w:val="007A7203"/>
    <w:rsid w:val="007B2787"/>
    <w:rsid w:val="007B4CEC"/>
    <w:rsid w:val="007C3507"/>
    <w:rsid w:val="007C4401"/>
    <w:rsid w:val="007C6997"/>
    <w:rsid w:val="007D0AA9"/>
    <w:rsid w:val="007D659A"/>
    <w:rsid w:val="007E40A0"/>
    <w:rsid w:val="007E558F"/>
    <w:rsid w:val="007E565C"/>
    <w:rsid w:val="007E6495"/>
    <w:rsid w:val="007F009C"/>
    <w:rsid w:val="007F4954"/>
    <w:rsid w:val="007F6402"/>
    <w:rsid w:val="007F641E"/>
    <w:rsid w:val="007F7623"/>
    <w:rsid w:val="00802D30"/>
    <w:rsid w:val="00802D93"/>
    <w:rsid w:val="00805632"/>
    <w:rsid w:val="00806BD5"/>
    <w:rsid w:val="00812312"/>
    <w:rsid w:val="0081346E"/>
    <w:rsid w:val="00817681"/>
    <w:rsid w:val="00822DF2"/>
    <w:rsid w:val="00825109"/>
    <w:rsid w:val="00826C4C"/>
    <w:rsid w:val="00831A29"/>
    <w:rsid w:val="00832034"/>
    <w:rsid w:val="00833C15"/>
    <w:rsid w:val="00834A02"/>
    <w:rsid w:val="00835466"/>
    <w:rsid w:val="008401B4"/>
    <w:rsid w:val="00840739"/>
    <w:rsid w:val="00843E4C"/>
    <w:rsid w:val="008449D1"/>
    <w:rsid w:val="0084647F"/>
    <w:rsid w:val="00847BAC"/>
    <w:rsid w:val="00856FE3"/>
    <w:rsid w:val="00862C1C"/>
    <w:rsid w:val="008718D5"/>
    <w:rsid w:val="0087615E"/>
    <w:rsid w:val="00877440"/>
    <w:rsid w:val="00886BEB"/>
    <w:rsid w:val="00893AC2"/>
    <w:rsid w:val="008972A9"/>
    <w:rsid w:val="008A18F3"/>
    <w:rsid w:val="008A3957"/>
    <w:rsid w:val="008A484A"/>
    <w:rsid w:val="008A579E"/>
    <w:rsid w:val="008A6EB2"/>
    <w:rsid w:val="008B1417"/>
    <w:rsid w:val="008B2292"/>
    <w:rsid w:val="008B3CD0"/>
    <w:rsid w:val="008D1559"/>
    <w:rsid w:val="008D7616"/>
    <w:rsid w:val="008E222E"/>
    <w:rsid w:val="008E3E29"/>
    <w:rsid w:val="008E4D16"/>
    <w:rsid w:val="008E6FD7"/>
    <w:rsid w:val="008E7E5C"/>
    <w:rsid w:val="008F1E79"/>
    <w:rsid w:val="008F78C8"/>
    <w:rsid w:val="00902B2E"/>
    <w:rsid w:val="0090639D"/>
    <w:rsid w:val="00907880"/>
    <w:rsid w:val="009139D6"/>
    <w:rsid w:val="0091400E"/>
    <w:rsid w:val="009141F4"/>
    <w:rsid w:val="0091492E"/>
    <w:rsid w:val="00915762"/>
    <w:rsid w:val="00927EC2"/>
    <w:rsid w:val="009311FF"/>
    <w:rsid w:val="00934D93"/>
    <w:rsid w:val="009479DB"/>
    <w:rsid w:val="00965531"/>
    <w:rsid w:val="0096600C"/>
    <w:rsid w:val="009777D2"/>
    <w:rsid w:val="009818AB"/>
    <w:rsid w:val="00981C80"/>
    <w:rsid w:val="00995BEA"/>
    <w:rsid w:val="0099615A"/>
    <w:rsid w:val="009A6349"/>
    <w:rsid w:val="009B4860"/>
    <w:rsid w:val="009C001C"/>
    <w:rsid w:val="009C5BE8"/>
    <w:rsid w:val="009C5EE7"/>
    <w:rsid w:val="009D0361"/>
    <w:rsid w:val="009D6B85"/>
    <w:rsid w:val="009E697B"/>
    <w:rsid w:val="009F4B92"/>
    <w:rsid w:val="009F7032"/>
    <w:rsid w:val="00A0134C"/>
    <w:rsid w:val="00A02379"/>
    <w:rsid w:val="00A06B4D"/>
    <w:rsid w:val="00A1048C"/>
    <w:rsid w:val="00A147AD"/>
    <w:rsid w:val="00A2263E"/>
    <w:rsid w:val="00A3279C"/>
    <w:rsid w:val="00A35FDB"/>
    <w:rsid w:val="00A361E9"/>
    <w:rsid w:val="00A401E9"/>
    <w:rsid w:val="00A4446F"/>
    <w:rsid w:val="00A54069"/>
    <w:rsid w:val="00A56C52"/>
    <w:rsid w:val="00A6310E"/>
    <w:rsid w:val="00A65EB5"/>
    <w:rsid w:val="00A67527"/>
    <w:rsid w:val="00A76964"/>
    <w:rsid w:val="00A7709F"/>
    <w:rsid w:val="00A85CD3"/>
    <w:rsid w:val="00A909E5"/>
    <w:rsid w:val="00A936AD"/>
    <w:rsid w:val="00A95E91"/>
    <w:rsid w:val="00AA0BCA"/>
    <w:rsid w:val="00AA5976"/>
    <w:rsid w:val="00AB7636"/>
    <w:rsid w:val="00AC183B"/>
    <w:rsid w:val="00AC1C55"/>
    <w:rsid w:val="00AC35BA"/>
    <w:rsid w:val="00AC363E"/>
    <w:rsid w:val="00AC3EDF"/>
    <w:rsid w:val="00AC772F"/>
    <w:rsid w:val="00AE1294"/>
    <w:rsid w:val="00AE12E2"/>
    <w:rsid w:val="00AE1626"/>
    <w:rsid w:val="00AE30FC"/>
    <w:rsid w:val="00AE63AB"/>
    <w:rsid w:val="00AF34A1"/>
    <w:rsid w:val="00AF6426"/>
    <w:rsid w:val="00B03488"/>
    <w:rsid w:val="00B0517B"/>
    <w:rsid w:val="00B06F8D"/>
    <w:rsid w:val="00B10515"/>
    <w:rsid w:val="00B1208F"/>
    <w:rsid w:val="00B204FB"/>
    <w:rsid w:val="00B24BC0"/>
    <w:rsid w:val="00B257C9"/>
    <w:rsid w:val="00B2642E"/>
    <w:rsid w:val="00B32C4A"/>
    <w:rsid w:val="00B35A29"/>
    <w:rsid w:val="00B4715F"/>
    <w:rsid w:val="00B5319B"/>
    <w:rsid w:val="00B60A60"/>
    <w:rsid w:val="00B651DE"/>
    <w:rsid w:val="00B66138"/>
    <w:rsid w:val="00B673E8"/>
    <w:rsid w:val="00B676C7"/>
    <w:rsid w:val="00B747F9"/>
    <w:rsid w:val="00B83D4B"/>
    <w:rsid w:val="00B92281"/>
    <w:rsid w:val="00B93729"/>
    <w:rsid w:val="00B970A6"/>
    <w:rsid w:val="00B9714C"/>
    <w:rsid w:val="00B97794"/>
    <w:rsid w:val="00B97F45"/>
    <w:rsid w:val="00BA0E6A"/>
    <w:rsid w:val="00BA2782"/>
    <w:rsid w:val="00BB088B"/>
    <w:rsid w:val="00BB1291"/>
    <w:rsid w:val="00BB3293"/>
    <w:rsid w:val="00BC4A66"/>
    <w:rsid w:val="00BD2B7E"/>
    <w:rsid w:val="00BE1615"/>
    <w:rsid w:val="00BE2382"/>
    <w:rsid w:val="00BE7A4C"/>
    <w:rsid w:val="00BF12D4"/>
    <w:rsid w:val="00BF6A94"/>
    <w:rsid w:val="00C046BD"/>
    <w:rsid w:val="00C06A6B"/>
    <w:rsid w:val="00C11E8B"/>
    <w:rsid w:val="00C1711C"/>
    <w:rsid w:val="00C17B47"/>
    <w:rsid w:val="00C2647A"/>
    <w:rsid w:val="00C35484"/>
    <w:rsid w:val="00C358A1"/>
    <w:rsid w:val="00C35C2B"/>
    <w:rsid w:val="00C35C4A"/>
    <w:rsid w:val="00C3710A"/>
    <w:rsid w:val="00C371D5"/>
    <w:rsid w:val="00C4150A"/>
    <w:rsid w:val="00C46554"/>
    <w:rsid w:val="00C539C5"/>
    <w:rsid w:val="00C55A54"/>
    <w:rsid w:val="00C608EB"/>
    <w:rsid w:val="00C74F89"/>
    <w:rsid w:val="00C77BAD"/>
    <w:rsid w:val="00C85E92"/>
    <w:rsid w:val="00C87C54"/>
    <w:rsid w:val="00C922CC"/>
    <w:rsid w:val="00CA1B42"/>
    <w:rsid w:val="00CA760A"/>
    <w:rsid w:val="00CA7B69"/>
    <w:rsid w:val="00CB3662"/>
    <w:rsid w:val="00CC0E3B"/>
    <w:rsid w:val="00CC2250"/>
    <w:rsid w:val="00CC2D66"/>
    <w:rsid w:val="00CD06E2"/>
    <w:rsid w:val="00CD267B"/>
    <w:rsid w:val="00CD5864"/>
    <w:rsid w:val="00CD7D05"/>
    <w:rsid w:val="00CF5839"/>
    <w:rsid w:val="00CF61CB"/>
    <w:rsid w:val="00D02160"/>
    <w:rsid w:val="00D022AC"/>
    <w:rsid w:val="00D062D8"/>
    <w:rsid w:val="00D07A2A"/>
    <w:rsid w:val="00D15A3B"/>
    <w:rsid w:val="00D223F0"/>
    <w:rsid w:val="00D23454"/>
    <w:rsid w:val="00D23D90"/>
    <w:rsid w:val="00D25AE1"/>
    <w:rsid w:val="00D3206A"/>
    <w:rsid w:val="00D3267D"/>
    <w:rsid w:val="00D32DBA"/>
    <w:rsid w:val="00D33CF3"/>
    <w:rsid w:val="00D3721C"/>
    <w:rsid w:val="00D431B5"/>
    <w:rsid w:val="00D44503"/>
    <w:rsid w:val="00D5081A"/>
    <w:rsid w:val="00D51400"/>
    <w:rsid w:val="00D53416"/>
    <w:rsid w:val="00D54817"/>
    <w:rsid w:val="00D570BC"/>
    <w:rsid w:val="00D6410B"/>
    <w:rsid w:val="00D65BC8"/>
    <w:rsid w:val="00D72CD5"/>
    <w:rsid w:val="00D74B56"/>
    <w:rsid w:val="00D77490"/>
    <w:rsid w:val="00D77D45"/>
    <w:rsid w:val="00D81DC3"/>
    <w:rsid w:val="00D96172"/>
    <w:rsid w:val="00D96A2B"/>
    <w:rsid w:val="00DA209A"/>
    <w:rsid w:val="00DA5AE8"/>
    <w:rsid w:val="00DA6AD2"/>
    <w:rsid w:val="00DB0CB3"/>
    <w:rsid w:val="00DB3326"/>
    <w:rsid w:val="00DB47B8"/>
    <w:rsid w:val="00DC10B4"/>
    <w:rsid w:val="00DC2D5A"/>
    <w:rsid w:val="00DC2D97"/>
    <w:rsid w:val="00DC4707"/>
    <w:rsid w:val="00DC6527"/>
    <w:rsid w:val="00DD04B8"/>
    <w:rsid w:val="00DD6B6B"/>
    <w:rsid w:val="00DE6F6B"/>
    <w:rsid w:val="00E04B78"/>
    <w:rsid w:val="00E0532D"/>
    <w:rsid w:val="00E12FD3"/>
    <w:rsid w:val="00E27C30"/>
    <w:rsid w:val="00E32BA8"/>
    <w:rsid w:val="00E332A8"/>
    <w:rsid w:val="00E33C9B"/>
    <w:rsid w:val="00E41228"/>
    <w:rsid w:val="00E41322"/>
    <w:rsid w:val="00E42DFF"/>
    <w:rsid w:val="00E528B1"/>
    <w:rsid w:val="00E533FE"/>
    <w:rsid w:val="00E61458"/>
    <w:rsid w:val="00E626A6"/>
    <w:rsid w:val="00E62DF7"/>
    <w:rsid w:val="00E64FE2"/>
    <w:rsid w:val="00E66A9D"/>
    <w:rsid w:val="00E7170E"/>
    <w:rsid w:val="00E72C5E"/>
    <w:rsid w:val="00E74219"/>
    <w:rsid w:val="00E82095"/>
    <w:rsid w:val="00E83352"/>
    <w:rsid w:val="00E8500D"/>
    <w:rsid w:val="00E86AF3"/>
    <w:rsid w:val="00E905BD"/>
    <w:rsid w:val="00E92E2E"/>
    <w:rsid w:val="00EA194F"/>
    <w:rsid w:val="00EA1B9D"/>
    <w:rsid w:val="00EA1F5F"/>
    <w:rsid w:val="00EA28A5"/>
    <w:rsid w:val="00EA2A1A"/>
    <w:rsid w:val="00EA6366"/>
    <w:rsid w:val="00EB1B08"/>
    <w:rsid w:val="00EB6D85"/>
    <w:rsid w:val="00EB7F55"/>
    <w:rsid w:val="00EC1157"/>
    <w:rsid w:val="00EC2079"/>
    <w:rsid w:val="00EC351D"/>
    <w:rsid w:val="00EC43FE"/>
    <w:rsid w:val="00EC5DC4"/>
    <w:rsid w:val="00EC6F44"/>
    <w:rsid w:val="00EC77FF"/>
    <w:rsid w:val="00EC7C23"/>
    <w:rsid w:val="00ED1B30"/>
    <w:rsid w:val="00ED3820"/>
    <w:rsid w:val="00ED7161"/>
    <w:rsid w:val="00ED7DE4"/>
    <w:rsid w:val="00EE0206"/>
    <w:rsid w:val="00EE3CE9"/>
    <w:rsid w:val="00EE4A6C"/>
    <w:rsid w:val="00EE713C"/>
    <w:rsid w:val="00EF0FF7"/>
    <w:rsid w:val="00EF230E"/>
    <w:rsid w:val="00EF28A9"/>
    <w:rsid w:val="00EF524A"/>
    <w:rsid w:val="00F002EC"/>
    <w:rsid w:val="00F107F7"/>
    <w:rsid w:val="00F14FC1"/>
    <w:rsid w:val="00F2031F"/>
    <w:rsid w:val="00F240B0"/>
    <w:rsid w:val="00F30221"/>
    <w:rsid w:val="00F34F23"/>
    <w:rsid w:val="00F37DAE"/>
    <w:rsid w:val="00F45980"/>
    <w:rsid w:val="00F51CF1"/>
    <w:rsid w:val="00F60978"/>
    <w:rsid w:val="00F61247"/>
    <w:rsid w:val="00F6384F"/>
    <w:rsid w:val="00F72BBA"/>
    <w:rsid w:val="00F83CF9"/>
    <w:rsid w:val="00F85E59"/>
    <w:rsid w:val="00F8639C"/>
    <w:rsid w:val="00F86450"/>
    <w:rsid w:val="00F87076"/>
    <w:rsid w:val="00F935F9"/>
    <w:rsid w:val="00FA5211"/>
    <w:rsid w:val="00FA54BA"/>
    <w:rsid w:val="00FA6DE0"/>
    <w:rsid w:val="00FB079A"/>
    <w:rsid w:val="00FB474A"/>
    <w:rsid w:val="00FB4B5C"/>
    <w:rsid w:val="00FB5D7A"/>
    <w:rsid w:val="00FC2042"/>
    <w:rsid w:val="00FC569B"/>
    <w:rsid w:val="00FC58FD"/>
    <w:rsid w:val="00FC6A43"/>
    <w:rsid w:val="00FC7D45"/>
    <w:rsid w:val="00FD216B"/>
    <w:rsid w:val="00FD3DC1"/>
    <w:rsid w:val="00FD76AF"/>
    <w:rsid w:val="00FE1512"/>
    <w:rsid w:val="00FE2E93"/>
    <w:rsid w:val="00FE4CCB"/>
    <w:rsid w:val="00FE5B4E"/>
    <w:rsid w:val="00FF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794122F"/>
  <w15:chartTrackingRefBased/>
  <w15:docId w15:val="{A5F2B612-1636-4F86-A872-C969BC5C8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9E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1308"/>
    <w:pPr>
      <w:keepNext/>
      <w:keepLines/>
      <w:spacing w:before="240" w:line="259" w:lineRule="auto"/>
      <w:outlineLvl w:val="0"/>
    </w:pPr>
    <w:rPr>
      <w:rFonts w:ascii="Calibri Light" w:hAnsi="Calibri Light"/>
      <w:color w:val="2E74B5"/>
      <w:sz w:val="32"/>
      <w:szCs w:val="32"/>
      <w:lang w:val="el-G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1308"/>
    <w:pPr>
      <w:keepNext/>
      <w:keepLines/>
      <w:spacing w:before="40" w:line="259" w:lineRule="auto"/>
      <w:outlineLvl w:val="1"/>
    </w:pPr>
    <w:rPr>
      <w:rFonts w:ascii="Calibri Light" w:hAnsi="Calibri Light"/>
      <w:color w:val="2E74B5"/>
      <w:sz w:val="26"/>
      <w:szCs w:val="26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3">
    <w:name w:val="Προεπιλεγμένη γραμματοσειρά3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2">
    <w:name w:val="Προεπιλεγμένη γραμματοσειρά2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1z0">
    <w:name w:val="WW8Num1z0"/>
    <w:rPr>
      <w:b w:val="0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1">
    <w:name w:val="Προεπιλεγμένη γραμματοσειρά1"/>
  </w:style>
  <w:style w:type="character" w:styleId="PageNumber">
    <w:name w:val="page number"/>
    <w:basedOn w:val="1"/>
  </w:style>
  <w:style w:type="character" w:customStyle="1" w:styleId="Char">
    <w:name w:val="Char"/>
    <w:rPr>
      <w:rFonts w:ascii="Garamond" w:hAnsi="Garamond"/>
      <w:spacing w:val="-5"/>
      <w:sz w:val="24"/>
      <w:szCs w:val="24"/>
      <w:lang w:val="en-GB" w:eastAsia="ar-SA" w:bidi="ar-SA"/>
    </w:rPr>
  </w:style>
  <w:style w:type="character" w:customStyle="1" w:styleId="ShorttitleleftChar">
    <w:name w:val="Short title left Char"/>
    <w:rPr>
      <w:rFonts w:ascii="Tahoma" w:hAnsi="Tahoma"/>
      <w:b/>
      <w:color w:val="808080"/>
      <w:spacing w:val="-5"/>
      <w:sz w:val="22"/>
      <w:szCs w:val="22"/>
      <w:lang w:val="el-GR" w:eastAsia="ar-SA" w:bidi="ar-SA"/>
    </w:rPr>
  </w:style>
  <w:style w:type="character" w:styleId="Hyperlink">
    <w:name w:val="Hyper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10">
    <w:name w:val="Παραπομπή σχολίου1"/>
    <w:rPr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en-GB" w:eastAsia="ar-SA"/>
    </w:rPr>
  </w:style>
  <w:style w:type="paragraph" w:styleId="BodyText">
    <w:name w:val="Body Text"/>
    <w:basedOn w:val="Normal"/>
    <w:pPr>
      <w:suppressAutoHyphens/>
      <w:spacing w:after="220" w:line="240" w:lineRule="atLeast"/>
      <w:jc w:val="both"/>
    </w:pPr>
    <w:rPr>
      <w:rFonts w:ascii="Garamond" w:hAnsi="Garamond"/>
      <w:spacing w:val="-5"/>
      <w:lang w:val="en-GB" w:eastAsia="ar-SA"/>
    </w:rPr>
  </w:style>
  <w:style w:type="paragraph" w:styleId="List">
    <w:name w:val="List"/>
    <w:basedOn w:val="BodyText"/>
    <w:rPr>
      <w:rFonts w:cs="Tahoma"/>
    </w:rPr>
  </w:style>
  <w:style w:type="paragraph" w:customStyle="1" w:styleId="Caption1">
    <w:name w:val="Caption1"/>
    <w:basedOn w:val="Normal"/>
    <w:pPr>
      <w:suppressLineNumbers/>
      <w:suppressAutoHyphens/>
      <w:spacing w:before="120" w:after="120"/>
    </w:pPr>
    <w:rPr>
      <w:rFonts w:cs="Tahoma"/>
      <w:i/>
      <w:iCs/>
      <w:lang w:val="en-GB" w:eastAsia="ar-SA"/>
    </w:rPr>
  </w:style>
  <w:style w:type="paragraph" w:customStyle="1" w:styleId="Index">
    <w:name w:val="Index"/>
    <w:basedOn w:val="Normal"/>
    <w:pPr>
      <w:suppressLineNumbers/>
      <w:suppressAutoHyphens/>
    </w:pPr>
    <w:rPr>
      <w:rFonts w:cs="Tahoma"/>
      <w:lang w:val="en-GB" w:eastAsia="ar-SA"/>
    </w:rPr>
  </w:style>
  <w:style w:type="paragraph" w:customStyle="1" w:styleId="11">
    <w:name w:val="Ημερομηνία1"/>
    <w:basedOn w:val="Normal"/>
    <w:next w:val="Normal"/>
    <w:pPr>
      <w:suppressAutoHyphens/>
      <w:spacing w:after="220" w:line="220" w:lineRule="atLeast"/>
      <w:jc w:val="both"/>
    </w:pPr>
    <w:rPr>
      <w:rFonts w:ascii="Arial" w:hAnsi="Arial"/>
      <w:spacing w:val="-5"/>
      <w:szCs w:val="20"/>
      <w:lang w:val="en-GB" w:eastAsia="ar-SA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uppressAutoHyphens/>
    </w:pPr>
    <w:rPr>
      <w:lang w:val="en-GB" w:eastAsia="ar-SA"/>
    </w:rPr>
  </w:style>
  <w:style w:type="paragraph" w:styleId="Title">
    <w:name w:val="Title"/>
    <w:basedOn w:val="BodyText"/>
    <w:next w:val="BodyText"/>
    <w:qFormat/>
    <w:pPr>
      <w:keepNext/>
      <w:keepLines/>
      <w:tabs>
        <w:tab w:val="left" w:pos="720"/>
      </w:tabs>
      <w:spacing w:before="360" w:after="60" w:line="240" w:lineRule="auto"/>
      <w:jc w:val="center"/>
    </w:pPr>
    <w:rPr>
      <w:rFonts w:ascii="Tahoma" w:hAnsi="Tahoma" w:cs="Arial"/>
      <w:b/>
      <w:bCs/>
      <w:color w:val="808080"/>
      <w:kern w:val="1"/>
      <w:sz w:val="26"/>
      <w:szCs w:val="32"/>
      <w:lang w:val="el-GR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Shorttitleleft">
    <w:name w:val="Short title left"/>
    <w:basedOn w:val="BodyText"/>
    <w:next w:val="Normal"/>
    <w:pPr>
      <w:spacing w:before="240" w:after="0" w:line="240" w:lineRule="auto"/>
      <w:jc w:val="left"/>
    </w:pPr>
    <w:rPr>
      <w:rFonts w:ascii="Tahoma" w:hAnsi="Tahoma"/>
      <w:b/>
      <w:color w:val="808080"/>
      <w:sz w:val="22"/>
      <w:szCs w:val="22"/>
      <w:lang w:val="el-GR"/>
    </w:rPr>
  </w:style>
  <w:style w:type="paragraph" w:customStyle="1" w:styleId="BodyTextNumbers">
    <w:name w:val="Body Text Numbers"/>
    <w:basedOn w:val="BodyText"/>
    <w:pPr>
      <w:numPr>
        <w:numId w:val="2"/>
      </w:numPr>
      <w:spacing w:before="120" w:after="120" w:line="240" w:lineRule="auto"/>
    </w:pPr>
    <w:rPr>
      <w:rFonts w:ascii="Times New Roman" w:hAnsi="Times New Roman"/>
      <w:spacing w:val="0"/>
      <w:sz w:val="20"/>
      <w:szCs w:val="20"/>
      <w:lang w:val="el-GR"/>
    </w:rPr>
  </w:style>
  <w:style w:type="paragraph" w:customStyle="1" w:styleId="21">
    <w:name w:val="Σώμα κείμενου 21"/>
    <w:basedOn w:val="Normal"/>
    <w:pPr>
      <w:suppressAutoHyphens/>
      <w:spacing w:after="120" w:line="480" w:lineRule="auto"/>
    </w:pPr>
    <w:rPr>
      <w:lang w:val="el-GR" w:eastAsia="ar-SA"/>
    </w:rPr>
  </w:style>
  <w:style w:type="paragraph" w:customStyle="1" w:styleId="ReturnAddress">
    <w:name w:val="Return Address"/>
    <w:basedOn w:val="Normal"/>
    <w:pPr>
      <w:keepLines/>
      <w:tabs>
        <w:tab w:val="left" w:pos="2160"/>
      </w:tabs>
      <w:suppressAutoHyphens/>
      <w:spacing w:line="160" w:lineRule="atLeast"/>
    </w:pPr>
    <w:rPr>
      <w:rFonts w:ascii="Garamond" w:hAnsi="Garamond"/>
      <w:sz w:val="14"/>
      <w:szCs w:val="20"/>
      <w:lang w:val="en-GB" w:eastAsia="ar-SA"/>
    </w:rPr>
  </w:style>
  <w:style w:type="paragraph" w:styleId="BalloonText">
    <w:name w:val="Balloon Text"/>
    <w:basedOn w:val="Normal"/>
    <w:pPr>
      <w:suppressAutoHyphens/>
    </w:pPr>
    <w:rPr>
      <w:rFonts w:ascii="Tahoma" w:hAnsi="Tahoma" w:cs="Tahoma"/>
      <w:sz w:val="16"/>
      <w:szCs w:val="16"/>
      <w:lang w:val="en-GB" w:eastAsia="ar-SA"/>
    </w:rPr>
  </w:style>
  <w:style w:type="paragraph" w:customStyle="1" w:styleId="BodyTextNumbers2">
    <w:name w:val="Body Text Numbers 2"/>
    <w:basedOn w:val="BodyTextNumbers"/>
    <w:pPr>
      <w:numPr>
        <w:numId w:val="0"/>
      </w:numPr>
      <w:tabs>
        <w:tab w:val="left" w:pos="720"/>
        <w:tab w:val="left" w:pos="1080"/>
      </w:tabs>
      <w:ind w:left="1080" w:hanging="360"/>
    </w:pPr>
    <w:rPr>
      <w:spacing w:val="-5"/>
      <w:sz w:val="22"/>
      <w:szCs w:val="22"/>
    </w:rPr>
  </w:style>
  <w:style w:type="paragraph" w:customStyle="1" w:styleId="Framecontents">
    <w:name w:val="Frame contents"/>
    <w:basedOn w:val="BodyText"/>
  </w:style>
  <w:style w:type="paragraph" w:customStyle="1" w:styleId="CharCharCharCharCharCharCharChar1">
    <w:name w:val="Char Char Char Char Char Char Char Char1"/>
    <w:basedOn w:val="Normal"/>
    <w:pPr>
      <w:spacing w:after="160" w:line="240" w:lineRule="exact"/>
    </w:pPr>
    <w:rPr>
      <w:rFonts w:ascii="Verdana" w:hAnsi="Verdana"/>
      <w:sz w:val="20"/>
      <w:szCs w:val="20"/>
      <w:lang w:eastAsia="ar-SA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l-GR" w:eastAsia="ar-SA"/>
    </w:rPr>
  </w:style>
  <w:style w:type="paragraph" w:customStyle="1" w:styleId="12">
    <w:name w:val="Κείμενο σχολίου1"/>
    <w:basedOn w:val="Normal"/>
    <w:pPr>
      <w:suppressAutoHyphens/>
    </w:pPr>
    <w:rPr>
      <w:sz w:val="20"/>
      <w:szCs w:val="20"/>
      <w:lang w:val="en-GB" w:eastAsia="ar-SA"/>
    </w:rPr>
  </w:style>
  <w:style w:type="paragraph" w:styleId="CommentSubject">
    <w:name w:val="annotation subject"/>
    <w:basedOn w:val="12"/>
    <w:next w:val="12"/>
    <w:rPr>
      <w:b/>
      <w:bCs/>
    </w:rPr>
  </w:style>
  <w:style w:type="paragraph" w:styleId="Header">
    <w:name w:val="header"/>
    <w:basedOn w:val="Normal"/>
    <w:pPr>
      <w:suppressLineNumbers/>
      <w:tabs>
        <w:tab w:val="center" w:pos="4818"/>
        <w:tab w:val="right" w:pos="9637"/>
      </w:tabs>
      <w:suppressAutoHyphens/>
    </w:pPr>
    <w:rPr>
      <w:lang w:val="en-GB" w:eastAsia="ar-SA"/>
    </w:rPr>
  </w:style>
  <w:style w:type="paragraph" w:customStyle="1" w:styleId="CharChar2">
    <w:name w:val="Char Char2"/>
    <w:basedOn w:val="Normal"/>
    <w:rsid w:val="00A147AD"/>
    <w:pPr>
      <w:tabs>
        <w:tab w:val="left" w:pos="709"/>
      </w:tabs>
    </w:pPr>
    <w:rPr>
      <w:lang w:val="pl-PL" w:eastAsia="pl-PL"/>
    </w:rPr>
  </w:style>
  <w:style w:type="paragraph" w:styleId="NormalWeb">
    <w:name w:val="Normal (Web)"/>
    <w:basedOn w:val="Normal"/>
    <w:rsid w:val="00843E4C"/>
    <w:pPr>
      <w:spacing w:before="100" w:beforeAutospacing="1" w:after="100" w:afterAutospacing="1"/>
    </w:pPr>
    <w:rPr>
      <w:rFonts w:eastAsia="SimSun"/>
      <w:lang w:val="el-GR" w:eastAsia="zh-CN"/>
    </w:rPr>
  </w:style>
  <w:style w:type="character" w:styleId="Strong">
    <w:name w:val="Strong"/>
    <w:qFormat/>
    <w:rsid w:val="00843E4C"/>
    <w:rPr>
      <w:b/>
      <w:bCs/>
    </w:rPr>
  </w:style>
  <w:style w:type="paragraph" w:customStyle="1" w:styleId="TableContents">
    <w:name w:val="Table Contents"/>
    <w:basedOn w:val="Normal"/>
    <w:rsid w:val="002E4BB0"/>
    <w:pPr>
      <w:widowControl w:val="0"/>
      <w:suppressLineNumbers/>
      <w:suppressAutoHyphens/>
    </w:pPr>
    <w:rPr>
      <w:rFonts w:eastAsia="Arial Unicode MS" w:cs="Tahoma"/>
      <w:color w:val="000000"/>
      <w:lang w:bidi="en-US"/>
    </w:rPr>
  </w:style>
  <w:style w:type="paragraph" w:customStyle="1" w:styleId="CharChar1">
    <w:name w:val="Char Char1"/>
    <w:basedOn w:val="Normal"/>
    <w:rsid w:val="00831A29"/>
    <w:pPr>
      <w:tabs>
        <w:tab w:val="left" w:pos="709"/>
      </w:tabs>
    </w:pPr>
    <w:rPr>
      <w:lang w:val="pl-PL" w:eastAsia="pl-PL"/>
    </w:rPr>
  </w:style>
  <w:style w:type="paragraph" w:customStyle="1" w:styleId="CharChar2CharCharChar">
    <w:name w:val="Char Char2 Char Char Char"/>
    <w:basedOn w:val="Normal"/>
    <w:rsid w:val="005D1690"/>
    <w:pPr>
      <w:tabs>
        <w:tab w:val="left" w:pos="709"/>
      </w:tabs>
    </w:pPr>
    <w:rPr>
      <w:lang w:val="pl-PL" w:eastAsia="pl-PL"/>
    </w:rPr>
  </w:style>
  <w:style w:type="character" w:customStyle="1" w:styleId="Heading1Char">
    <w:name w:val="Heading 1 Char"/>
    <w:link w:val="Heading1"/>
    <w:uiPriority w:val="9"/>
    <w:rsid w:val="00141308"/>
    <w:rPr>
      <w:rFonts w:ascii="Calibri Light" w:hAnsi="Calibri Light"/>
      <w:color w:val="2E74B5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141308"/>
    <w:rPr>
      <w:rFonts w:ascii="Calibri Light" w:hAnsi="Calibri Light"/>
      <w:color w:val="2E74B5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14130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l-GR"/>
    </w:rPr>
  </w:style>
  <w:style w:type="character" w:styleId="CommentReference">
    <w:name w:val="annotation reference"/>
    <w:basedOn w:val="DefaultParagraphFont"/>
    <w:uiPriority w:val="99"/>
    <w:semiHidden/>
    <w:unhideWhenUsed/>
    <w:rsid w:val="009C5E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EE7"/>
    <w:pPr>
      <w:suppressAutoHyphens/>
    </w:pPr>
    <w:rPr>
      <w:sz w:val="20"/>
      <w:szCs w:val="20"/>
      <w:lang w:val="en-GB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EE7"/>
    <w:rPr>
      <w:lang w:val="en-GB"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760A"/>
    <w:pPr>
      <w:suppressAutoHyphens/>
    </w:pPr>
    <w:rPr>
      <w:sz w:val="20"/>
      <w:szCs w:val="20"/>
      <w:lang w:val="en-GB"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760A"/>
    <w:rPr>
      <w:lang w:val="en-GB"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CA760A"/>
    <w:rPr>
      <w:vertAlign w:val="superscript"/>
    </w:rPr>
  </w:style>
  <w:style w:type="paragraph" w:customStyle="1" w:styleId="Default">
    <w:name w:val="Default"/>
    <w:rsid w:val="00247996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har4CharChar">
    <w:name w:val="Char4 Char Char"/>
    <w:basedOn w:val="Normal"/>
    <w:rsid w:val="00B03488"/>
    <w:pPr>
      <w:tabs>
        <w:tab w:val="left" w:pos="709"/>
      </w:tabs>
    </w:pPr>
    <w:rPr>
      <w:lang w:val="pl-PL" w:eastAsia="pl-PL"/>
    </w:rPr>
  </w:style>
  <w:style w:type="character" w:styleId="SubtleEmphasis">
    <w:name w:val="Subtle Emphasis"/>
    <w:basedOn w:val="DefaultParagraphFont"/>
    <w:uiPriority w:val="19"/>
    <w:qFormat/>
    <w:rsid w:val="00664EB1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664EB1"/>
    <w:rPr>
      <w:i/>
      <w:iCs/>
    </w:rPr>
  </w:style>
  <w:style w:type="character" w:styleId="BookTitle">
    <w:name w:val="Book Title"/>
    <w:basedOn w:val="DefaultParagraphFont"/>
    <w:uiPriority w:val="33"/>
    <w:qFormat/>
    <w:rsid w:val="00664EB1"/>
    <w:rPr>
      <w:b/>
      <w:bCs/>
      <w:i/>
      <w:iC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664EB1"/>
    <w:pPr>
      <w:suppressAutoHyphens/>
      <w:spacing w:before="200" w:after="160"/>
      <w:ind w:left="864" w:right="864"/>
      <w:jc w:val="center"/>
    </w:pPr>
    <w:rPr>
      <w:i/>
      <w:iCs/>
      <w:color w:val="404040" w:themeColor="text1" w:themeTint="BF"/>
      <w:lang w:val="en-GB" w:eastAsia="ar-SA"/>
    </w:rPr>
  </w:style>
  <w:style w:type="character" w:customStyle="1" w:styleId="QuoteChar">
    <w:name w:val="Quote Char"/>
    <w:basedOn w:val="DefaultParagraphFont"/>
    <w:link w:val="Quote"/>
    <w:uiPriority w:val="29"/>
    <w:rsid w:val="00664EB1"/>
    <w:rPr>
      <w:i/>
      <w:iCs/>
      <w:color w:val="404040" w:themeColor="text1" w:themeTint="BF"/>
      <w:sz w:val="24"/>
      <w:szCs w:val="24"/>
      <w:lang w:val="en-GB" w:eastAsia="ar-SA"/>
    </w:rPr>
  </w:style>
  <w:style w:type="character" w:styleId="SubtleReference">
    <w:name w:val="Subtle Reference"/>
    <w:basedOn w:val="DefaultParagraphFont"/>
    <w:uiPriority w:val="31"/>
    <w:qFormat/>
    <w:rsid w:val="00664EB1"/>
    <w:rPr>
      <w:smallCaps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64EB1"/>
    <w:rPr>
      <w:i/>
      <w:iCs/>
      <w:color w:val="4F81BD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410FE8"/>
    <w:rPr>
      <w:sz w:val="24"/>
      <w:szCs w:val="24"/>
      <w:lang w:val="en-GB" w:eastAsia="ar-SA"/>
    </w:rPr>
  </w:style>
  <w:style w:type="paragraph" w:customStyle="1" w:styleId="Char4CharChar0">
    <w:name w:val="Char4 Char Char"/>
    <w:basedOn w:val="Normal"/>
    <w:rsid w:val="007B4CEC"/>
    <w:pPr>
      <w:tabs>
        <w:tab w:val="left" w:pos="709"/>
      </w:tabs>
    </w:pPr>
    <w:rPr>
      <w:lang w:val="pl-PL" w:eastAsia="pl-PL"/>
    </w:rPr>
  </w:style>
  <w:style w:type="table" w:styleId="TableGrid">
    <w:name w:val="Table Grid"/>
    <w:basedOn w:val="TableNormal"/>
    <w:uiPriority w:val="39"/>
    <w:rsid w:val="007D6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14A9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2.bin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ecao.com/" TargetMode="External"/><Relationship Id="rId1" Type="http://schemas.openxmlformats.org/officeDocument/2006/relationships/hyperlink" Target="http://www.jao.eu/main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A2F71-28F2-450D-8388-17F02ABC3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1535</TotalTime>
  <Pages>4</Pages>
  <Words>895</Words>
  <Characters>4834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KHLKA</vt:lpstr>
      <vt:lpstr>KHLKA</vt:lpstr>
    </vt:vector>
  </TitlesOfParts>
  <Company> </Company>
  <LinksUpToDate>false</LinksUpToDate>
  <CharactersWithSpaces>5718</CharactersWithSpaces>
  <SharedDoc>false</SharedDoc>
  <HLinks>
    <vt:vector size="12" baseType="variant">
      <vt:variant>
        <vt:i4>7602285</vt:i4>
      </vt:variant>
      <vt:variant>
        <vt:i4>3</vt:i4>
      </vt:variant>
      <vt:variant>
        <vt:i4>0</vt:i4>
      </vt:variant>
      <vt:variant>
        <vt:i4>5</vt:i4>
      </vt:variant>
      <vt:variant>
        <vt:lpwstr>http://www.rae.gr/</vt:lpwstr>
      </vt:variant>
      <vt:variant>
        <vt:lpwstr/>
      </vt:variant>
      <vt:variant>
        <vt:i4>1048635</vt:i4>
      </vt:variant>
      <vt:variant>
        <vt:i4>0</vt:i4>
      </vt:variant>
      <vt:variant>
        <vt:i4>0</vt:i4>
      </vt:variant>
      <vt:variant>
        <vt:i4>5</vt:i4>
      </vt:variant>
      <vt:variant>
        <vt:lpwstr>mailto:info@rae.gr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KHLKA</dc:title>
  <dc:subject/>
  <dc:creator>megali</dc:creator>
  <cp:keywords/>
  <cp:lastModifiedBy>Filipos Kontogiannis</cp:lastModifiedBy>
  <cp:revision>50</cp:revision>
  <cp:lastPrinted>2018-07-25T08:59:00Z</cp:lastPrinted>
  <dcterms:created xsi:type="dcterms:W3CDTF">2021-03-03T12:19:00Z</dcterms:created>
  <dcterms:modified xsi:type="dcterms:W3CDTF">2023-03-29T10:11:00Z</dcterms:modified>
</cp:coreProperties>
</file>